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80B6" w14:textId="2F77C0D0" w:rsidR="00C74B60" w:rsidRPr="008C45DD" w:rsidRDefault="00EF3EB3" w:rsidP="00653FAB">
      <w:pPr>
        <w:pStyle w:val="Title"/>
        <w:rPr>
          <w:rFonts w:asciiTheme="minorBidi" w:hAnsiTheme="minorBidi" w:cstheme="minorBidi"/>
          <w:w w:val="110"/>
          <w:lang w:val="es-ES"/>
        </w:rPr>
      </w:pPr>
      <w:r w:rsidRPr="008C45DD">
        <w:rPr>
          <w:rFonts w:asciiTheme="minorBidi" w:hAnsiTheme="minorBidi" w:cstheme="minorBidi"/>
          <w:color w:val="6F6F6F"/>
          <w:w w:val="110"/>
          <w:lang w:val="es-ES"/>
        </w:rPr>
        <w:t>Política de privacidad</w:t>
      </w:r>
    </w:p>
    <w:p w14:paraId="194AC32D" w14:textId="77777777" w:rsidR="00C74B60" w:rsidRPr="008C45DD" w:rsidRDefault="00C74B60" w:rsidP="00653FAB">
      <w:pPr>
        <w:pStyle w:val="BodyText"/>
        <w:spacing w:before="324"/>
        <w:jc w:val="center"/>
        <w:rPr>
          <w:rFonts w:asciiTheme="majorBidi" w:hAnsiTheme="majorBidi" w:cstheme="majorBidi"/>
          <w:b/>
          <w:w w:val="110"/>
          <w:sz w:val="48"/>
          <w:lang w:val="es-ES"/>
        </w:rPr>
      </w:pPr>
    </w:p>
    <w:p w14:paraId="6393A3C1" w14:textId="038DB2DB" w:rsidR="00EF3EB3" w:rsidRPr="008C45DD" w:rsidRDefault="00E80494" w:rsidP="00F05DD9">
      <w:pPr>
        <w:ind w:left="2644" w:right="2658"/>
        <w:jc w:val="center"/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>Imperial Health Plan of California, Inc.,</w:t>
      </w:r>
    </w:p>
    <w:p w14:paraId="642E4EF7" w14:textId="4AA87DFF" w:rsidR="00C74B60" w:rsidRPr="008C45DD" w:rsidRDefault="00C91EB8" w:rsidP="00F05DD9">
      <w:pPr>
        <w:ind w:left="2644" w:right="2658"/>
        <w:jc w:val="center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>Aviso sobre</w:t>
      </w:r>
      <w:r w:rsidR="00EF3EB3"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 xml:space="preserve"> </w:t>
      </w:r>
      <w:r w:rsidR="00F914C3"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 xml:space="preserve">las </w:t>
      </w:r>
      <w:r w:rsidR="00EF3EB3"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>prácticas de privacidad</w:t>
      </w:r>
    </w:p>
    <w:p w14:paraId="5F984DB8" w14:textId="4807E549" w:rsidR="00C74B60" w:rsidRPr="008C45DD" w:rsidRDefault="00EF3EB3" w:rsidP="00F05DD9">
      <w:pPr>
        <w:spacing w:before="2"/>
        <w:ind w:right="19"/>
        <w:jc w:val="center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>Fecha de entrada en vigencia</w:t>
      </w:r>
      <w:r w:rsidR="00E80494"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 xml:space="preserve">: </w:t>
      </w:r>
      <w:r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>1</w:t>
      </w:r>
      <w:r w:rsidR="00050AE2"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>º de no</w:t>
      </w:r>
      <w:r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 xml:space="preserve">viembre de </w:t>
      </w:r>
      <w:r w:rsidR="00E80494"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>2022</w:t>
      </w:r>
    </w:p>
    <w:p w14:paraId="70EA6C93" w14:textId="77777777" w:rsidR="00C74B60" w:rsidRPr="008C45DD" w:rsidRDefault="00C74B60" w:rsidP="00F05DD9">
      <w:pPr>
        <w:pStyle w:val="BodyText"/>
        <w:jc w:val="center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6C543058" w14:textId="77777777" w:rsidR="00C74B60" w:rsidRPr="008C45DD" w:rsidRDefault="00C74B60" w:rsidP="00F05DD9">
      <w:pPr>
        <w:pStyle w:val="BodyText"/>
        <w:spacing w:before="50"/>
        <w:jc w:val="center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74CFA437" w14:textId="0358FBC5" w:rsidR="00C74B60" w:rsidRPr="008C45DD" w:rsidRDefault="00C91EB8" w:rsidP="002F57FC">
      <w:pPr>
        <w:spacing w:before="1"/>
        <w:ind w:left="100" w:right="-36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 xml:space="preserve">ESTE AVISO DESCRIBE CÓMO LA INFORMACIÓN MÉDICA </w:t>
      </w:r>
      <w:r w:rsidR="006C1D4D"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 xml:space="preserve">SOBRE USTED PUEDE SER UTILIZADA Y DIVULGADA Y CÓMO USTED PUEDE TENER ACCESO A ESTA INFORMACIÓN. </w:t>
      </w:r>
      <w:r w:rsidR="001C3C8C"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lang w:val="es-ES"/>
        </w:rPr>
        <w:t>POR FAVOR, REVÍSELO CUIDADOSAMENTE.</w:t>
      </w:r>
    </w:p>
    <w:p w14:paraId="5CDBC2BF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75CB0176" w14:textId="318962DF" w:rsidR="00C74B60" w:rsidRPr="008C45DD" w:rsidRDefault="00E80494" w:rsidP="00F05DD9">
      <w:pPr>
        <w:spacing w:before="1"/>
        <w:ind w:left="100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u w:val="single" w:color="6F6F6F"/>
          <w:lang w:val="es-ES"/>
        </w:rPr>
        <w:t>A</w:t>
      </w:r>
      <w:r w:rsidR="001C3C8C" w:rsidRPr="008C45DD">
        <w:rPr>
          <w:rFonts w:asciiTheme="majorBidi" w:hAnsiTheme="majorBidi" w:cstheme="majorBidi"/>
          <w:b/>
          <w:color w:val="6F6F6F"/>
          <w:w w:val="110"/>
          <w:sz w:val="24"/>
          <w:szCs w:val="24"/>
          <w:u w:val="single" w:color="6F6F6F"/>
          <w:lang w:val="es-ES"/>
        </w:rPr>
        <w:t>cerca de este aviso</w:t>
      </w:r>
    </w:p>
    <w:p w14:paraId="0803F12D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1A47EEA4" w14:textId="5B01C398" w:rsidR="00C74B60" w:rsidRPr="008C45DD" w:rsidRDefault="00634A9E" w:rsidP="00F05DD9">
      <w:pPr>
        <w:pStyle w:val="BodyText"/>
        <w:spacing w:before="1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Entendemos que</w:t>
      </w:r>
      <w:r w:rsidR="00F841B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la información sobre usted es personal y estamos comprometidos a proteger </w:t>
      </w:r>
      <w:r w:rsidR="000301D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su privacidad.</w:t>
      </w:r>
      <w:r w:rsidR="000F4D2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7D50D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En el desarrollo normal de las actividades comerciales, </w:t>
      </w:r>
      <w:r w:rsidR="00C9105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recolectamos información y creamos registros sobre usted y sobre los servicios que le proporcionamos. </w:t>
      </w:r>
      <w:r w:rsidR="00614AE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proporcionarle nuestros servicios, p</w:t>
      </w:r>
      <w:r w:rsidR="005B406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odemos recolectar información a partir de otras personas o entidades, tales como empleadores o proveedores de atención de salud</w:t>
      </w:r>
      <w:r w:rsidR="003D045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. Por ejemplo, podemos recolectar información</w:t>
      </w:r>
      <w:r w:rsidR="00F4122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a partir de su empleador para determinar la elegibilidad para nuestros servicios. La información que recolectamos y creamos sobre usted incluye </w:t>
      </w:r>
      <w:r w:rsidR="00421B7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la Información de Salud</w:t>
      </w:r>
      <w:r w:rsidR="005C764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Protegida</w:t>
      </w:r>
      <w:r w:rsidR="0088753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(</w:t>
      </w:r>
      <w:r w:rsidR="0076601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Protected Health Information</w:t>
      </w:r>
      <w:r w:rsidR="0088753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, PHI)</w:t>
      </w:r>
      <w:r w:rsidR="00421B7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.</w:t>
      </w:r>
    </w:p>
    <w:p w14:paraId="549AD242" w14:textId="77777777" w:rsidR="00C74B60" w:rsidRPr="008C45DD" w:rsidRDefault="00C74B60" w:rsidP="00F05DD9">
      <w:pPr>
        <w:pStyle w:val="BodyText"/>
        <w:spacing w:before="37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3C2F61ED" w14:textId="7F956C86" w:rsidR="00C74B60" w:rsidRPr="008C45DD" w:rsidRDefault="00614AED" w:rsidP="00F05DD9">
      <w:pPr>
        <w:pStyle w:val="BodyText"/>
        <w:ind w:left="100" w:right="310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La Información de Salud </w:t>
      </w:r>
      <w:r w:rsidR="005C764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Protegida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es información que podría ser utilizada para identificarlo(a)</w:t>
      </w:r>
      <w:r w:rsidR="00FF49A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y se relaciona con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(1) </w:t>
      </w:r>
      <w:r w:rsidR="00717F3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su condición física o de salud mental pasada, presente o futura,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(2)</w:t>
      </w:r>
      <w:r w:rsidR="00BC7A6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la prestación de atención de salud </w:t>
      </w:r>
      <w:r w:rsidR="00EE208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que se le ha brindado o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(3) </w:t>
      </w:r>
      <w:r w:rsidR="00EE208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el pago pasado, presente o futuro por su atención de salud.</w:t>
      </w:r>
    </w:p>
    <w:p w14:paraId="00CC8643" w14:textId="77777777" w:rsidR="00C74B60" w:rsidRPr="008C45DD" w:rsidRDefault="00C74B60" w:rsidP="00F05DD9">
      <w:pPr>
        <w:pStyle w:val="BodyText"/>
        <w:spacing w:before="45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41475E8E" w14:textId="4FAB3C96" w:rsidR="00C74B60" w:rsidRPr="008C45DD" w:rsidRDefault="00A61134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Estamos obligados por ley a mantener la privacidad de la Información de Salud </w:t>
      </w:r>
      <w:r w:rsidR="005C764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Protegida </w:t>
      </w:r>
      <w:r w:rsidR="008E4CA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y a proporcionarle este Aviso en el que se explica nuestras prácticas de privacidad con respecto a dicha información. </w:t>
      </w:r>
      <w:r w:rsidR="00E458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Usted tiene determinados derechos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– </w:t>
      </w:r>
      <w:r w:rsidR="00352A4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y nosotros te</w:t>
      </w:r>
      <w:r w:rsidR="00C913D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</w:t>
      </w:r>
      <w:r w:rsidR="00352A4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</w:t>
      </w:r>
      <w:r w:rsidR="00C913D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m</w:t>
      </w:r>
      <w:r w:rsidR="00352A4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os determinadas obligaciones legales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– </w:t>
      </w:r>
      <w:r w:rsidR="00352A4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con respecto </w:t>
      </w:r>
      <w:r w:rsidR="008D58E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 la privacidad de su Información de Salud Protegida.</w:t>
      </w:r>
      <w:r w:rsidR="00C913D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Este Aviso también explica sus derechos y nuestras obligaciones. </w:t>
      </w:r>
      <w:r w:rsidR="0007368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Estamos obligados a </w:t>
      </w:r>
      <w:r w:rsidR="00E75F2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cumplir con los términos de la versión actual del presente Aviso y te</w:t>
      </w:r>
      <w:r w:rsidR="0031269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</w:t>
      </w:r>
      <w:r w:rsidR="00E75F2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</w:t>
      </w:r>
      <w:r w:rsidR="0031269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m</w:t>
      </w:r>
      <w:r w:rsidR="00E75F2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os </w:t>
      </w:r>
      <w:r w:rsidR="00E0577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prohibido divulg</w:t>
      </w:r>
      <w:r w:rsidR="0031269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</w:t>
      </w:r>
      <w:r w:rsidR="00E0577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r la Información de Salud Protegida </w:t>
      </w:r>
      <w:r w:rsidR="0031269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más allá de </w:t>
      </w:r>
      <w:r w:rsidR="006968B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aquello que la ley</w:t>
      </w:r>
      <w:r w:rsidR="0031269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34478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estable</w:t>
      </w:r>
      <w:r w:rsidR="00BC4D7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zca</w:t>
      </w:r>
      <w:r w:rsidR="0034478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. </w:t>
      </w:r>
    </w:p>
    <w:p w14:paraId="6A03397D" w14:textId="77777777" w:rsidR="00C74B60" w:rsidRPr="008C45DD" w:rsidRDefault="00C74B60" w:rsidP="00F05DD9">
      <w:pPr>
        <w:pStyle w:val="BodyText"/>
        <w:spacing w:before="38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18C155CA" w14:textId="04838B4A" w:rsidR="00C74B60" w:rsidRPr="008C45DD" w:rsidRDefault="00C84DE0" w:rsidP="00F05DD9">
      <w:pPr>
        <w:pStyle w:val="Heading1"/>
        <w:rPr>
          <w:rFonts w:asciiTheme="majorBidi" w:hAnsiTheme="majorBidi" w:cstheme="majorBidi"/>
          <w:w w:val="110"/>
          <w:sz w:val="24"/>
          <w:szCs w:val="24"/>
          <w:u w:val="none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¿</w:t>
      </w:r>
      <w:r w:rsidR="0034478A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Cómo protegemos su privacidad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?</w:t>
      </w:r>
    </w:p>
    <w:p w14:paraId="4C04F701" w14:textId="77777777" w:rsidR="00C74B60" w:rsidRPr="008C45DD" w:rsidRDefault="00C74B60" w:rsidP="00F05DD9">
      <w:pPr>
        <w:pStyle w:val="BodyText"/>
        <w:spacing w:before="45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7584CC48" w14:textId="34FE9AC9" w:rsidR="00C74B60" w:rsidRPr="008C45DD" w:rsidRDefault="00F61BE4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proteger su privacidad, mantenemos </w:t>
      </w:r>
      <w:r w:rsidR="002C328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medidas de seguridad </w:t>
      </w:r>
      <w:r w:rsidR="00457E2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físicas, técnicas y administrativas. Por ejemplo, </w:t>
      </w:r>
      <w:r w:rsidR="006B4C3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solo </w:t>
      </w:r>
      <w:r w:rsidR="000F426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se brinda acceso a la Información de Salud Protegida</w:t>
      </w:r>
      <w:r w:rsidR="003B226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6B4C3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</w:t>
      </w:r>
      <w:r w:rsidR="00457E2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los empleados que estén autorizados y capacitados </w:t>
      </w:r>
      <w:r w:rsidR="000F426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manejar </w:t>
      </w:r>
      <w:r w:rsidR="006B4C3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dicha información. </w:t>
      </w:r>
      <w:r w:rsidR="00CF392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Algunos otros ejemplos incluyen computadoras protegidas con clave de acceso y </w:t>
      </w:r>
      <w:r w:rsidR="00856BF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archivadores que contienen información personal </w:t>
      </w:r>
      <w:r w:rsidR="00B807B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cerrados con llave. </w:t>
      </w:r>
    </w:p>
    <w:p w14:paraId="029DEE15" w14:textId="77777777" w:rsidR="00C74B60" w:rsidRPr="008C45DD" w:rsidRDefault="00C74B60" w:rsidP="00F05DD9">
      <w:pPr>
        <w:pStyle w:val="BodyText"/>
        <w:spacing w:before="36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7FC33BC5" w14:textId="3B48EFD0" w:rsidR="00C74B60" w:rsidRPr="008C45DD" w:rsidRDefault="00F05DD9" w:rsidP="00F05DD9">
      <w:pPr>
        <w:pStyle w:val="Heading1"/>
        <w:ind w:right="106"/>
        <w:rPr>
          <w:rFonts w:asciiTheme="majorBidi" w:hAnsiTheme="majorBidi" w:cstheme="majorBidi"/>
          <w:w w:val="110"/>
          <w:sz w:val="24"/>
          <w:szCs w:val="24"/>
          <w:u w:val="none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br/>
      </w:r>
      <w:r w:rsidR="00B807B9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 xml:space="preserve">¿Cómo utilizamos o compartimos usualmente su información de salud e información </w:t>
      </w:r>
      <w:r w:rsidR="00C84DE0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 xml:space="preserve">de </w:t>
      </w:r>
      <w:r w:rsidR="00C84DE0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lastRenderedPageBreak/>
        <w:t>identificación personal</w:t>
      </w:r>
      <w:r w:rsidR="0088753B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 xml:space="preserve"> (Personally Identifiable Information, PII)</w:t>
      </w:r>
      <w:r w:rsidR="00C84DE0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?</w:t>
      </w:r>
    </w:p>
    <w:p w14:paraId="7FD8F1D8" w14:textId="77777777" w:rsidR="00C74B60" w:rsidRPr="008C45DD" w:rsidRDefault="00C74B60" w:rsidP="00F05DD9">
      <w:pPr>
        <w:pStyle w:val="BodyText"/>
        <w:spacing w:before="43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1292A351" w14:textId="06C5490E" w:rsidR="00C74B60" w:rsidRPr="008C45DD" w:rsidRDefault="0088753B" w:rsidP="00F05DD9">
      <w:pPr>
        <w:pStyle w:val="BodyText"/>
        <w:spacing w:before="1"/>
        <w:ind w:left="100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El plan proporciona </w:t>
      </w:r>
      <w:r w:rsidR="00621B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la PHI y PII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 manera voluntaria </w:t>
      </w:r>
      <w:r w:rsidR="00621B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</w:t>
      </w:r>
      <w:r w:rsidR="002C12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individuos</w:t>
      </w:r>
      <w:r w:rsidR="00621B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autorizad</w:t>
      </w:r>
      <w:r w:rsidR="002C12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</w:t>
      </w:r>
      <w:r w:rsidR="00621B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 tales</w:t>
      </w:r>
      <w:r w:rsidR="009F27C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como el representante que el/la miembro haya designado y </w:t>
      </w:r>
      <w:r w:rsidR="002C12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la</w:t>
      </w:r>
      <w:r w:rsidR="009F27C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Sec</w:t>
      </w:r>
      <w:r w:rsidR="0045445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retar</w:t>
      </w:r>
      <w:r w:rsidR="002C12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ía</w:t>
      </w:r>
      <w:r w:rsidR="0045445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del Departamento de Salud y Servicios Humanos.</w:t>
      </w:r>
    </w:p>
    <w:p w14:paraId="1E9025F5" w14:textId="77777777" w:rsidR="00C74B60" w:rsidRPr="008C45DD" w:rsidRDefault="00C74B60" w:rsidP="00F05DD9">
      <w:pPr>
        <w:pStyle w:val="BodyText"/>
        <w:spacing w:before="45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1CF2ED1B" w14:textId="6C079F51" w:rsidR="00E80494" w:rsidRPr="008C45DD" w:rsidRDefault="00926ECF" w:rsidP="00F05DD9">
      <w:pPr>
        <w:pStyle w:val="BodyText"/>
        <w:ind w:left="100" w:right="310"/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utilizar y divulgar su Información de Salud Protegida sin su autorización en las siguientes circunstancias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</w:p>
    <w:p w14:paraId="52FFDCE8" w14:textId="77777777" w:rsidR="00E80494" w:rsidRPr="008C45DD" w:rsidRDefault="00E80494" w:rsidP="00F05DD9">
      <w:pPr>
        <w:pStyle w:val="BodyText"/>
        <w:ind w:left="100" w:right="106"/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</w:pPr>
    </w:p>
    <w:p w14:paraId="65EF8A33" w14:textId="559747DA" w:rsidR="00C74B60" w:rsidRPr="008C45DD" w:rsidRDefault="00F91A81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el tratamiento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utilizar su 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51EA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proporcionarle tratamiento o servicios y para coordinar su atención médica. </w:t>
      </w:r>
      <w:r w:rsidR="009D3EA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También podemos divulgar su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9D3EA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con </w:t>
      </w:r>
      <w:r w:rsidR="00B4717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fines de diagnóstico y tratamiento a los médicos, enfermeros, técnicos y otro personal que esté involucrado en su atención, </w:t>
      </w:r>
      <w:r w:rsidR="0018219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incluidas personas que no pertenezcan a </w:t>
      </w:r>
      <w:r w:rsidR="00AA62D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nuestra institución, tal</w:t>
      </w:r>
      <w:r w:rsidR="002207E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es</w:t>
      </w:r>
      <w:r w:rsidR="00AA62D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como </w:t>
      </w:r>
      <w:r w:rsidR="0084117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médicos que refieren a pacientes o especialistas. </w:t>
      </w:r>
      <w:r w:rsidR="00F72FE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Por ejemplo, podemos compartir el problema que usted desea resolver con un proveedor para </w:t>
      </w:r>
      <w:r w:rsidR="0071635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garantizar que se realice una referencia adecuada. </w:t>
      </w:r>
    </w:p>
    <w:p w14:paraId="3195A6BD" w14:textId="77777777" w:rsidR="00C74B60" w:rsidRPr="008C45DD" w:rsidRDefault="00C74B60" w:rsidP="00F05DD9">
      <w:pPr>
        <w:pStyle w:val="BodyText"/>
        <w:spacing w:before="37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552A5CD4" w14:textId="7CBCB005" w:rsidR="00C74B60" w:rsidRPr="008C45DD" w:rsidRDefault="00851D4A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el pago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="004A470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utilizar y divulgar su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2F0ED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obtener el pago de las primas por su cobertura y para pagar a los proveedores por los servicios cubiertos que usted recibe.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BD40A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También podemos utilizar y divulgar su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BD40A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para realizar las determinaciones de cobertura o, de </w:t>
      </w:r>
      <w:r w:rsidR="00331B93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otra manera</w:t>
      </w:r>
      <w:r w:rsidR="00BD40A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,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BD40A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determinar</w:t>
      </w:r>
      <w:r w:rsidR="0085441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nuestra responsabilidad </w:t>
      </w:r>
      <w:r w:rsidR="00D84F7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y cumplir con </w:t>
      </w:r>
      <w:r w:rsidR="00D84F70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la</w:t>
      </w:r>
      <w:r w:rsidR="00D84F7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responsabilidad </w:t>
      </w:r>
      <w:r w:rsidR="00EC000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 proporcionar los beneficios</w:t>
      </w:r>
      <w:r w:rsidR="00DF61A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. Por ejemplo, si usted tiene cobertura </w:t>
      </w:r>
      <w:r w:rsidR="000E7C3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en</w:t>
      </w:r>
      <w:r w:rsidR="00DF61A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otro plan de salud, </w:t>
      </w:r>
      <w:r w:rsidR="000E7C3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utilizar o divulgar su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0E7C3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 otro plan de salud para coordinar los beneficios.</w:t>
      </w:r>
    </w:p>
    <w:p w14:paraId="55380562" w14:textId="77777777" w:rsidR="00C74B60" w:rsidRPr="008C45DD" w:rsidRDefault="00C74B60" w:rsidP="00F05DD9">
      <w:pPr>
        <w:pStyle w:val="BodyText"/>
        <w:spacing w:before="38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61336EAB" w14:textId="6BD1190B" w:rsidR="00C74B60" w:rsidRPr="008C45DD" w:rsidRDefault="004A23EA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las operaciones de atención de salud: Podemos utilizar y divulgar 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4F4D5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nuestras operaciones de atención de salud. </w:t>
      </w:r>
      <w:r w:rsidR="005A222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Por ejemplo, podemos utilizar 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5A222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nuestras actividades </w:t>
      </w:r>
      <w:r w:rsidR="00064E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generales de administración del negocio, </w:t>
      </w:r>
      <w:r w:rsidR="009762C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verificar el desempeño de nuestros proveedores al atenderlo(a), para nuestras actividades de gestión de costos, para auditorías o para </w:t>
      </w:r>
      <w:r w:rsidR="006B4C8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obtener servicios legales. Podemos divulgar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C44D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otras entidades de atención de salud </w:t>
      </w:r>
      <w:r w:rsidR="00292C6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con el fin de revisar</w:t>
      </w:r>
      <w:r w:rsidR="00FC44D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la competencia y las c</w:t>
      </w:r>
      <w:r w:rsidR="00FF11C8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u</w:t>
      </w:r>
      <w:r w:rsidR="00FC44D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alificaciones de los proveedores </w:t>
      </w:r>
      <w:r w:rsidR="00E8230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o </w:t>
      </w:r>
      <w:r w:rsidR="00292C6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la</w:t>
      </w:r>
      <w:r w:rsidR="00AA3BA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necesidad médica, </w:t>
      </w:r>
      <w:r w:rsidR="006A135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el </w:t>
      </w:r>
      <w:r w:rsidR="00AA3BA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nivel de atención</w:t>
      </w:r>
      <w:r w:rsidR="00C57FD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y</w:t>
      </w:r>
      <w:r w:rsidR="00AA3BA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6A135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la </w:t>
      </w:r>
      <w:r w:rsidR="00AA3BA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calidad de </w:t>
      </w:r>
      <w:r w:rsidR="00292C6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la atención o </w:t>
      </w:r>
      <w:r w:rsidR="008160F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justificar los cargos de los servicios de atención de salud.</w:t>
      </w:r>
    </w:p>
    <w:p w14:paraId="0D298FCF" w14:textId="77777777" w:rsidR="00C74B60" w:rsidRPr="008C45DD" w:rsidRDefault="00C74B60" w:rsidP="00F05DD9">
      <w:pPr>
        <w:pStyle w:val="BodyText"/>
        <w:spacing w:before="37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0E7EAB14" w14:textId="001265D2" w:rsidR="00C74B60" w:rsidRPr="008C45DD" w:rsidRDefault="00AC354F" w:rsidP="00F05DD9">
      <w:pPr>
        <w:pStyle w:val="BodyText"/>
        <w:spacing w:before="1"/>
        <w:ind w:left="100" w:right="277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omunica</w:t>
      </w:r>
      <w:r w:rsidR="000727F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ion</w:t>
      </w:r>
      <w:r w:rsidR="000727F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s: </w:t>
      </w:r>
      <w:r w:rsidR="000727F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Podemos utilizar y divulgar </w:t>
      </w:r>
      <w:r w:rsidR="002B04F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2B04F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</w:t>
      </w:r>
      <w:r w:rsidR="003A526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comunicar</w:t>
      </w:r>
      <w:r w:rsidR="00A1465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nos</w:t>
      </w:r>
      <w:r w:rsidR="003A526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con usted para brindarle información sobre tratamientos alternativos </w:t>
      </w:r>
      <w:r w:rsidR="00C85E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 beneficios y servicios relacionados con la salud</w:t>
      </w:r>
      <w:r w:rsidR="00D5688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o para recordarle que tiene una cita </w:t>
      </w:r>
      <w:r w:rsidR="00CB70E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atención médica.</w:t>
      </w:r>
    </w:p>
    <w:p w14:paraId="2C75DE8E" w14:textId="77777777" w:rsidR="00C74B60" w:rsidRPr="008C45DD" w:rsidRDefault="00C74B60" w:rsidP="00F05DD9">
      <w:pPr>
        <w:pStyle w:val="BodyText"/>
        <w:spacing w:before="37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40E7C195" w14:textId="67CD275B" w:rsidR="00C74B60" w:rsidRPr="008C45DD" w:rsidRDefault="00E80494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M</w:t>
      </w:r>
      <w:r w:rsidR="001070D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nor</w:t>
      </w:r>
      <w:r w:rsidR="001070D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</w:t>
      </w:r>
      <w:r w:rsidR="001070D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de edad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="001070D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divulgar la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C7701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 menores de edad a sus padres o tutores a menos que</w:t>
      </w:r>
      <w:r w:rsidR="003D631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la ley </w:t>
      </w:r>
      <w:r w:rsidR="00FB5A1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prohíba</w:t>
      </w:r>
      <w:r w:rsidR="003D631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, de alguna otra manera,</w:t>
      </w:r>
      <w:r w:rsidR="00C7701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dicha divulgación de información</w:t>
      </w:r>
      <w:r w:rsidR="0046638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.</w:t>
      </w:r>
    </w:p>
    <w:p w14:paraId="15FA3C5C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3BEA56FC" w14:textId="546CF05A" w:rsidR="00C74B60" w:rsidRPr="008C45DD" w:rsidRDefault="00280A22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Representante personal: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81277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Si usted tiene un representante personal, tal como un tutor legal (o un </w:t>
      </w:r>
      <w:r w:rsidR="0099658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albacea</w:t>
      </w:r>
      <w:r w:rsidR="00522DE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o administrador de su</w:t>
      </w:r>
      <w:r w:rsidR="00207BF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patrimonio </w:t>
      </w:r>
      <w:r w:rsidR="00522DE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luego de su muerte)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, </w:t>
      </w:r>
      <w:r w:rsidR="00BC479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trataremos a dicha persona como si </w:t>
      </w:r>
      <w:r w:rsidR="003D631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fuera usted con respecto a las divulgaciones de su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.</w:t>
      </w:r>
    </w:p>
    <w:p w14:paraId="2817D8EA" w14:textId="77777777" w:rsidR="00C74B60" w:rsidRPr="008C45DD" w:rsidRDefault="00C74B60" w:rsidP="00F05DD9">
      <w:pPr>
        <w:pStyle w:val="BodyText"/>
        <w:spacing w:before="39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35E95AE8" w14:textId="20A1F5F0" w:rsidR="00C74B60" w:rsidRPr="008C45DD" w:rsidRDefault="003D6311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lastRenderedPageBreak/>
        <w:t>Tal como la ley lo requiera: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B5A1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Divulgaremos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0B2E8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acerca de usted cuando las leyes internacionales, federales, estatales o locales</w:t>
      </w:r>
      <w:r w:rsidR="00A05F8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así lo requieran.</w:t>
      </w:r>
    </w:p>
    <w:p w14:paraId="54513E36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4BCC85D8" w14:textId="722DDFD5" w:rsidR="00C74B60" w:rsidRPr="008C45DD" w:rsidRDefault="009E6CC2" w:rsidP="00F05DD9">
      <w:pPr>
        <w:pStyle w:val="BodyText"/>
        <w:ind w:left="100" w:right="302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</w:t>
      </w:r>
      <w:r w:rsidR="00493AE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evitar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una amenaza grave a la salud o seguridad: Podemos utilizar y divulgar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A64B2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cuando sea necesario para prevenir </w:t>
      </w:r>
      <w:r w:rsidR="00493AE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una amenaza grave a su salud o seguridad o a la salud o seguridad de </w:t>
      </w:r>
      <w:r w:rsidR="00FE6C5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otras personas</w:t>
      </w:r>
      <w:r w:rsidR="00493AE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. </w:t>
      </w:r>
      <w:r w:rsidR="00FE6C5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Pero solo divulgaremos la información </w:t>
      </w:r>
      <w:r w:rsidR="0078664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 alguna persona que pueda ayudar a prevenir la amenaza.</w:t>
      </w:r>
    </w:p>
    <w:p w14:paraId="00377C59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6BAA23BE" w14:textId="5CD8DF76" w:rsidR="00C74B60" w:rsidRPr="008C45DD" w:rsidRDefault="00C071FB" w:rsidP="00F05DD9">
      <w:pPr>
        <w:pStyle w:val="BodyText"/>
        <w:ind w:left="100" w:right="302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Socios comerciales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Podemos divulgar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0D3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 nuestros socios comerciales que realizan funciones en nuestro nombre o que nos proporcionan servicios</w:t>
      </w:r>
      <w:r w:rsidR="00A1465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,</w:t>
      </w:r>
      <w:r w:rsidR="0005604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si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05604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es necesaria para dichas funciones o servicios. Por ejemplo</w:t>
      </w:r>
      <w:r w:rsidR="003D309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, podemos utilizar otra empresa para que realice la facturación o </w:t>
      </w:r>
      <w:r w:rsidR="00057FB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nos </w:t>
      </w:r>
      <w:r w:rsidR="003D309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proporcione </w:t>
      </w:r>
      <w:r w:rsidR="00057FB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otros servicios. Todos nuestros socios comerciales están obligados, </w:t>
      </w:r>
      <w:r w:rsidR="00204E9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conforme al contrato con nosotros, </w:t>
      </w:r>
      <w:r w:rsidR="003036C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 proteger también la privacidad de su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.</w:t>
      </w:r>
    </w:p>
    <w:p w14:paraId="792A1FD1" w14:textId="77777777" w:rsidR="00C74B60" w:rsidRPr="008C45DD" w:rsidRDefault="00C74B60" w:rsidP="00F05DD9">
      <w:pPr>
        <w:pStyle w:val="BodyText"/>
        <w:spacing w:before="40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391EBE64" w14:textId="7842CE28" w:rsidR="00E80494" w:rsidRPr="008C45DD" w:rsidRDefault="00E80494" w:rsidP="00F05DD9">
      <w:pPr>
        <w:pStyle w:val="BodyText"/>
        <w:ind w:left="100" w:right="140"/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Militar</w:t>
      </w:r>
      <w:r w:rsidR="003036C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es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="003036C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Si usted es un(a) miembro de las fuerzas armadas, podemos utilizar y divulgar su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3036C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las actividades que las autoridades del comando militar </w:t>
      </w:r>
      <w:r w:rsidR="0021215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apropiado consideren necesarias para garantizar la ejecución adecuada de la misión militar. </w:t>
      </w:r>
      <w:r w:rsidR="00F1396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También </w:t>
      </w:r>
      <w:r w:rsidR="00631BE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podemos divulgar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631BE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</w:t>
      </w:r>
      <w:r w:rsidR="0025173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la autoridad militar extranjera apropiada si usted es un(a) militar extranjero(a).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</w:p>
    <w:p w14:paraId="62E474B9" w14:textId="77777777" w:rsidR="00E80494" w:rsidRPr="008C45DD" w:rsidRDefault="00E80494" w:rsidP="00F05DD9">
      <w:pPr>
        <w:pStyle w:val="BodyText"/>
        <w:ind w:left="100" w:right="140"/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</w:pPr>
    </w:p>
    <w:p w14:paraId="5557570F" w14:textId="0514E783" w:rsidR="00C74B60" w:rsidRPr="008C45DD" w:rsidRDefault="00BA74AA" w:rsidP="00F05DD9">
      <w:pPr>
        <w:pStyle w:val="BodyText"/>
        <w:ind w:left="100" w:right="140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Compensación de trabajadores: Podemos utilizar o divulgar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7F6F7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con fines de compensación de trabajadores o programas similares que </w:t>
      </w:r>
      <w:r w:rsidR="00C1265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proporcionan beneficios por lesiones o enfermedades </w:t>
      </w:r>
      <w:r w:rsidR="006762A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que se relacionan con el trabajo.</w:t>
      </w:r>
    </w:p>
    <w:p w14:paraId="12B3CD3E" w14:textId="77777777" w:rsidR="00C74B60" w:rsidRPr="008C45DD" w:rsidRDefault="00C74B60" w:rsidP="00F05DD9">
      <w:pPr>
        <w:pStyle w:val="BodyText"/>
        <w:spacing w:before="42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17D57A92" w14:textId="768844A8" w:rsidR="00C74B60" w:rsidRPr="008C45DD" w:rsidRDefault="006762A9" w:rsidP="00F05DD9">
      <w:pPr>
        <w:pStyle w:val="BodyText"/>
        <w:spacing w:before="1"/>
        <w:ind w:left="100" w:right="56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Riesgos de salud pública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="0081130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Podemos divulgar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B85F1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actividades de salud pública. Esto incluye divulgaciones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(1) </w:t>
      </w:r>
      <w:r w:rsidR="00DC5F1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</w:t>
      </w:r>
      <w:r w:rsidR="000032B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una persona que est</w:t>
      </w:r>
      <w:r w:rsidR="000248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é</w:t>
      </w:r>
      <w:r w:rsidR="000032B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sujeta a </w:t>
      </w:r>
      <w:r w:rsidR="000E58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la Administración de Alimentos y Medicamentos (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Food and Drug Administration</w:t>
      </w:r>
      <w:r w:rsidR="000E58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,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FDA)</w:t>
      </w:r>
      <w:r w:rsidR="000E58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20730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debido a fines</w:t>
      </w:r>
      <w:r w:rsidR="000E3A4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relacionados con la calidad, seguridad o efectividad de un producto </w:t>
      </w:r>
      <w:r w:rsidR="00EA160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o actividad que la FDA regula;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(2)</w:t>
      </w:r>
      <w:r w:rsidR="00DC5F1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para prevenir o controlar una enfermedad, lesión o discapacidad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; (3) </w:t>
      </w:r>
      <w:r w:rsidR="00DC5F1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informar </w:t>
      </w:r>
      <w:r w:rsidR="0044236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sobre </w:t>
      </w:r>
      <w:r w:rsidR="00DC5F1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los nacimientos y fallecimientos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; (4) </w:t>
      </w:r>
      <w:r w:rsidR="00DC5F1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informar el abuso o negligencia hacia un niño(a), adulto mayor o </w:t>
      </w:r>
      <w:r w:rsidR="0042109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adulto dependiente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; (5)</w:t>
      </w:r>
      <w:r w:rsidR="0042109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para informar reacciones a medicamentos o problemas con productos;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(6) </w:t>
      </w:r>
      <w:r w:rsidR="0042109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notificar a las personas sobre </w:t>
      </w:r>
      <w:r w:rsidR="00304B3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los retiros </w:t>
      </w:r>
      <w:r w:rsidR="0023674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del mercado </w:t>
      </w:r>
      <w:r w:rsidR="00304B3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 productos que </w:t>
      </w:r>
      <w:r w:rsidR="002978C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pueden estar utilizando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; (7) </w:t>
      </w:r>
      <w:r w:rsidR="0023674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una persona que pueda haber estado expuesta a una enfermedad o que pueda estar en riesgo de contraer o </w:t>
      </w:r>
      <w:r w:rsidR="0052110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propagar una enfermedad o condición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; </w:t>
      </w:r>
      <w:r w:rsidR="0052110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y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(8) </w:t>
      </w:r>
      <w:r w:rsidR="00E90CC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la autoridad gubernamental apropiada si creemos que un(a) paciente ha sido </w:t>
      </w:r>
      <w:r w:rsidR="00A4108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víctima de abuso, negligencia o violencia doméstica y si el/la paciente acepta </w:t>
      </w:r>
      <w:r w:rsidR="0044236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que se divulgue la información o si nosotros estamos obligados o autorizados por la ley a hacer dicha divulgación de información.</w:t>
      </w:r>
    </w:p>
    <w:p w14:paraId="73CBE490" w14:textId="77777777" w:rsidR="00C74B60" w:rsidRPr="008C45DD" w:rsidRDefault="00C74B60" w:rsidP="00F05DD9">
      <w:pPr>
        <w:pStyle w:val="BodyText"/>
        <w:spacing w:before="39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700C6AFC" w14:textId="1CF4EB3A" w:rsidR="00C74B60" w:rsidRPr="008C45DD" w:rsidRDefault="00442361" w:rsidP="00F05DD9">
      <w:pPr>
        <w:pStyle w:val="BodyText"/>
        <w:ind w:left="100" w:right="140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Actividades de </w:t>
      </w:r>
      <w:r w:rsidR="00D76CE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supervisión de </w:t>
      </w:r>
      <w:r w:rsidR="00BF4B6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la </w:t>
      </w:r>
      <w:r w:rsidR="00D76CE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salud: </w:t>
      </w:r>
      <w:r w:rsidR="00BF4B6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Podemos divulgar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BF4B6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una agencia de supervisión de la salud para actividades que la ley autorice. Estas actividades de supervisión incluyen, por ejemplo, auditorías, investigaciones, inspecciones, </w:t>
      </w:r>
      <w:r w:rsidR="00C74A9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acreditaciones y actividades similares que </w:t>
      </w:r>
      <w:r w:rsidR="0094797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sean necesarias para que el gobierno monitoree el sistema de atención de salud, </w:t>
      </w:r>
      <w:r w:rsidR="009232E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los programas gubernamentales y el cumplimiento de las leyes civiles.</w:t>
      </w:r>
    </w:p>
    <w:p w14:paraId="27713D5C" w14:textId="77777777" w:rsidR="00C74B60" w:rsidRPr="008C45DD" w:rsidRDefault="00C74B60" w:rsidP="00F05DD9">
      <w:pPr>
        <w:pStyle w:val="BodyText"/>
        <w:spacing w:before="38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3E4BB6FB" w14:textId="585C127D" w:rsidR="00C74B60" w:rsidRPr="008C45DD" w:rsidRDefault="00515A40" w:rsidP="00F05DD9">
      <w:pPr>
        <w:pStyle w:val="BodyText"/>
        <w:ind w:left="100" w:right="125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br/>
      </w:r>
      <w:r w:rsidR="00601D2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Servicios de atención de salud relacionados con el empleo: Podemos divulgar su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Información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lastRenderedPageBreak/>
        <w:t>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2E451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su empleador si la información se creó como resultado de </w:t>
      </w:r>
      <w:r w:rsidR="00A622D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servicios de atención de salud relacionados con el empleo </w:t>
      </w:r>
      <w:r w:rsidR="00D80D6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que se le proporcionaron a usted a solicitud escrita previa específica y </w:t>
      </w:r>
      <w:r w:rsidR="00E7265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por cuenta de su empleador</w:t>
      </w:r>
      <w:r w:rsidR="00D7295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y si: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(1)</w:t>
      </w:r>
      <w:r w:rsidR="00D7295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es relevante para un </w:t>
      </w:r>
      <w:r w:rsidR="000421C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juicio, arbitraje, queja u otro reclamo o </w:t>
      </w:r>
      <w:r w:rsidR="00356FA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recurso legal </w:t>
      </w:r>
      <w:r w:rsidR="00FE233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en </w:t>
      </w:r>
      <w:r w:rsidR="004951F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los</w:t>
      </w:r>
      <w:r w:rsidR="00FE233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cual</w:t>
      </w:r>
      <w:r w:rsidR="004951F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es</w:t>
      </w:r>
      <w:r w:rsidR="00FC468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usted y su empleador son parte </w:t>
      </w:r>
      <w:r w:rsidR="004951F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y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8A606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en los cuales usted </w:t>
      </w:r>
      <w:r w:rsidR="00C66B5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h</w:t>
      </w:r>
      <w:r w:rsidR="003529E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</w:t>
      </w:r>
      <w:r w:rsidR="00006DD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puesto su historia médica, condi</w:t>
      </w:r>
      <w:r w:rsidR="00C66B5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ción o tratamiento en </w:t>
      </w:r>
      <w:r w:rsidR="007C5DCE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cuestión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; o (2) describe</w:t>
      </w:r>
      <w:r w:rsidR="0038689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sus limitaciones funcionales que </w:t>
      </w:r>
      <w:r w:rsidR="00A73C6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le </w:t>
      </w:r>
      <w:r w:rsidR="0038689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pueden </w:t>
      </w:r>
      <w:r w:rsidR="00A73C6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dar derecho a </w:t>
      </w:r>
      <w:r w:rsidR="007051E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una licencia laboral por razones médicas o </w:t>
      </w:r>
      <w:r w:rsidR="00FF651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que limitan su adecuación para realizar su</w:t>
      </w:r>
      <w:r w:rsidR="00E6121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empleo actual, siempre que no se divulgue ninguna declaración de causa médica. </w:t>
      </w:r>
    </w:p>
    <w:p w14:paraId="79B79CBD" w14:textId="77777777" w:rsidR="00C74B60" w:rsidRPr="008C45DD" w:rsidRDefault="00C74B60" w:rsidP="00F05DD9">
      <w:pPr>
        <w:pStyle w:val="BodyText"/>
        <w:spacing w:before="37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1404EB89" w14:textId="2803BC7A" w:rsidR="00C74B60" w:rsidRPr="008C45DD" w:rsidRDefault="00C13FFF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Juicios y disputas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="00784B9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Si está </w:t>
      </w:r>
      <w:r w:rsidR="00C650D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involucrado(a) en un juicio o una disputa, podemos divulgar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A1623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en respuesta a una orden judicial o administrativa. </w:t>
      </w:r>
      <w:r w:rsidR="00A25D0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También podemos divulgar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421D9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en respuesta a una citación</w:t>
      </w:r>
      <w:r w:rsidR="007A12B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legal</w:t>
      </w:r>
      <w:r w:rsidR="00421D9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, </w:t>
      </w:r>
      <w:r w:rsidR="007A2A92" w:rsidRPr="007A2A92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petición de descubrimiento </w:t>
      </w:r>
      <w:r w:rsidR="00C2145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u otro proceso legal </w:t>
      </w:r>
      <w:r w:rsidR="000617E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por parte de</w:t>
      </w:r>
      <w:r w:rsidR="00C2145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alguna otra persona </w:t>
      </w:r>
      <w:r w:rsidR="000617E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que esté involucrada en la disputa, pero solo si se han hecho </w:t>
      </w:r>
      <w:r w:rsidR="006232F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todos los esfuerzos necesarios para informarle a usted acerca de la solicitud o </w:t>
      </w:r>
      <w:r w:rsidR="007530F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obtener una orden que proteja la información solicitada. </w:t>
      </w:r>
      <w:r w:rsidR="0087640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También podemos utilizar o divulgar su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87640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defenderno</w:t>
      </w:r>
      <w:r w:rsidR="0030081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</w:t>
      </w:r>
      <w:r w:rsidR="0087640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si usted nos demanda.</w:t>
      </w:r>
    </w:p>
    <w:p w14:paraId="1BCC9767" w14:textId="77777777" w:rsidR="00C74B60" w:rsidRPr="008C45DD" w:rsidRDefault="00C74B60" w:rsidP="00F05DD9">
      <w:pPr>
        <w:pStyle w:val="BodyText"/>
        <w:spacing w:before="37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12D8F97A" w14:textId="3C5172CC" w:rsidR="00C74B60" w:rsidRPr="008C45DD" w:rsidRDefault="005C43D4" w:rsidP="00F05DD9">
      <w:pPr>
        <w:pStyle w:val="BodyText"/>
        <w:spacing w:before="1"/>
        <w:ind w:left="100" w:right="277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Aplicación de la ley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Podemos divulgar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si nos lo solicita un oficial</w:t>
      </w:r>
      <w:r w:rsidR="00364C3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de la ley por las siguientes razones: en respuesta a una orden judicial, citación, </w:t>
      </w:r>
      <w:r w:rsidR="002E0FE7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orden</w:t>
      </w:r>
      <w:r w:rsidR="00084B7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judicial</w:t>
      </w:r>
      <w:r w:rsidR="00802FF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, </w:t>
      </w:r>
      <w:r w:rsidR="007B42E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orden de comparecencia o un proceso similar; para identificar o ubicar a un(a) sospechoso(a), fugitivo(a), testigo material o persona </w:t>
      </w:r>
      <w:r w:rsidR="006024D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desaparecida; </w:t>
      </w:r>
      <w:r w:rsidR="00EE251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acerca de</w:t>
      </w:r>
      <w:r w:rsidR="003956D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la víctima </w:t>
      </w:r>
      <w:r w:rsidR="00EE251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 un crimen si, bajo determinadas circunstancias </w:t>
      </w:r>
      <w:r w:rsidR="00CC0EA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limitadas, </w:t>
      </w:r>
      <w:r w:rsidR="00EB032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no podemos obtener </w:t>
      </w:r>
      <w:r w:rsidR="0082588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el consentimiento </w:t>
      </w:r>
      <w:r w:rsidR="0033390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 la persona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; </w:t>
      </w:r>
      <w:r w:rsidR="0033390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sobre un fallecimiento</w:t>
      </w:r>
      <w:r w:rsidR="004E1CD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que creemos 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que </w:t>
      </w:r>
      <w:r w:rsidR="004E1CD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puede ser el resultado de una conducta criminal; </w:t>
      </w:r>
      <w:r w:rsidR="00DD78D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en relación con una conducta criminal en nuestras instalaciones; y en circunstancias de emergencia para denunciar un crimen, la ubicación del crimen o 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 las </w:t>
      </w:r>
      <w:r w:rsidR="00DD78D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víctimas o la identidad, descripción o </w:t>
      </w:r>
      <w:r w:rsidR="00260A6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ubicación de la persona que cometió el crimen.</w:t>
      </w:r>
    </w:p>
    <w:p w14:paraId="28E7737F" w14:textId="77777777" w:rsidR="00C74B60" w:rsidRPr="008C45DD" w:rsidRDefault="00C74B60" w:rsidP="00F05DD9">
      <w:pPr>
        <w:pStyle w:val="BodyText"/>
        <w:spacing w:before="38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52468F20" w14:textId="35E35CB8" w:rsidR="00C74B60" w:rsidRPr="008C45DD" w:rsidRDefault="00260A66" w:rsidP="00F05DD9">
      <w:pPr>
        <w:pStyle w:val="BodyText"/>
        <w:spacing w:before="1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Seguridad n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ional: </w:t>
      </w:r>
      <w:r w:rsidR="001B541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divulgar 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4322A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oficiales federales autorizados </w:t>
      </w:r>
      <w:r w:rsidR="008A09A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por actividades de seguridad nacional que la ley autoriza. Por ejemplo, podemos divulgar 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8A09A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a dichos oficiales de manera que puedan proteger al Presidente.</w:t>
      </w:r>
    </w:p>
    <w:p w14:paraId="77ED9D1B" w14:textId="77777777" w:rsidR="00C74B60" w:rsidRPr="008C45DD" w:rsidRDefault="00C74B60" w:rsidP="00F05DD9">
      <w:pPr>
        <w:pStyle w:val="BodyText"/>
        <w:spacing w:before="39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784C1390" w14:textId="5BF78D58" w:rsidR="00E80494" w:rsidRPr="008C45DD" w:rsidRDefault="00A66759" w:rsidP="00F05DD9">
      <w:pPr>
        <w:pStyle w:val="BodyText"/>
        <w:ind w:left="100" w:right="106"/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Médicos forenses, examinadores médicos y directores de funerarias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divulgar 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a un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(a)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médico forense, examinador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(a)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médico o director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(a)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de funeraria</w:t>
      </w:r>
      <w:r w:rsidR="00117DD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de manera que puedan llevar a cabo sus </w:t>
      </w:r>
      <w:r w:rsidR="00D1464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obligaciones</w:t>
      </w:r>
      <w:r w:rsidR="00117DD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.</w:t>
      </w:r>
      <w:r w:rsidR="00D1464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Por ejemplo, la divulgación de 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D1464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puede ser necesaria para identificar a una persona fallecida o determinar la causa del fallecimiento.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</w:p>
    <w:p w14:paraId="6256551D" w14:textId="77777777" w:rsidR="00E80494" w:rsidRPr="008C45DD" w:rsidRDefault="00E80494" w:rsidP="00F05DD9">
      <w:pPr>
        <w:pStyle w:val="BodyText"/>
        <w:ind w:left="100" w:right="106"/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</w:pPr>
    </w:p>
    <w:p w14:paraId="577E9A92" w14:textId="3C570766" w:rsidR="00C74B60" w:rsidRPr="008C45DD" w:rsidRDefault="00D1464D" w:rsidP="00F05DD9">
      <w:pPr>
        <w:pStyle w:val="BodyText"/>
        <w:ind w:left="100" w:right="220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Donaciones de órganos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="008D2A2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divulgar 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8D2A2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organizaciones </w:t>
      </w:r>
      <w:r w:rsidR="003F6E0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 obtención de órganos o bancos de tejidos</w:t>
      </w:r>
      <w:r w:rsidR="007559C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según sea necesario para ayudar a la donación de órganos o tejidos.</w:t>
      </w:r>
    </w:p>
    <w:p w14:paraId="2EFCB19A" w14:textId="77777777" w:rsidR="00C74B60" w:rsidRPr="008C45DD" w:rsidRDefault="00C74B60" w:rsidP="00F05DD9">
      <w:pPr>
        <w:pStyle w:val="BodyText"/>
        <w:spacing w:before="41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2F361D44" w14:textId="09DE76A6" w:rsidR="00C74B60" w:rsidRPr="008C45DD" w:rsidRDefault="00446DAD" w:rsidP="00F05DD9">
      <w:pPr>
        <w:pStyle w:val="BodyText"/>
        <w:ind w:left="100" w:right="400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Investigación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Bajo determinadas circunstancias, podemos utilizar y divulgar su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6B314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fines de investigación</w:t>
      </w:r>
      <w:r w:rsidR="00622CD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, siempre que se tomen ciertas medidas para proteger su privacidad.</w:t>
      </w:r>
    </w:p>
    <w:p w14:paraId="4A0D75A5" w14:textId="77777777" w:rsidR="00C74B60" w:rsidRPr="008C45DD" w:rsidRDefault="00C74B60" w:rsidP="00F05DD9">
      <w:pPr>
        <w:pStyle w:val="BodyText"/>
        <w:spacing w:before="43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016720C6" w14:textId="6BA9754B" w:rsidR="00C74B60" w:rsidRPr="008C45DD" w:rsidRDefault="00156632" w:rsidP="00F05DD9">
      <w:pPr>
        <w:pStyle w:val="Heading1"/>
        <w:ind w:right="850"/>
        <w:rPr>
          <w:rFonts w:asciiTheme="majorBidi" w:hAnsiTheme="majorBidi" w:cstheme="majorBidi"/>
          <w:w w:val="110"/>
          <w:sz w:val="24"/>
          <w:szCs w:val="24"/>
          <w:u w:val="none"/>
          <w:lang w:val="es-ES"/>
        </w:rPr>
      </w:pPr>
      <w:r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br/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lastRenderedPageBreak/>
        <w:t>Us</w:t>
      </w:r>
      <w:r w:rsidR="00622CD9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 xml:space="preserve">os y divulgaciones que </w:t>
      </w:r>
      <w:r w:rsidR="00410797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 xml:space="preserve">requieren que le </w:t>
      </w:r>
      <w:r w:rsidR="001A7FF5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brindemos</w:t>
      </w:r>
      <w:r w:rsidR="00410797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 xml:space="preserve"> una oportunidad para objetar</w:t>
      </w:r>
      <w:r w:rsidR="00EF6920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los y rechazarlos</w:t>
      </w:r>
    </w:p>
    <w:p w14:paraId="6C60F9A2" w14:textId="77777777" w:rsidR="00C74B60" w:rsidRPr="008C45DD" w:rsidRDefault="00C74B60" w:rsidP="00F05DD9">
      <w:pPr>
        <w:pStyle w:val="BodyText"/>
        <w:spacing w:before="43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5F55B469" w14:textId="7E55D3EB" w:rsidR="00C74B60" w:rsidRPr="008C45DD" w:rsidRDefault="00A81BA1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Personas involucradas en </w:t>
      </w:r>
      <w:r w:rsidR="000517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su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atención o </w:t>
      </w:r>
      <w:r w:rsidR="000517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en el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pago </w:t>
      </w:r>
      <w:r w:rsidR="00F47A3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0517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su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atención: </w:t>
      </w:r>
      <w:r w:rsidR="000517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divulgar 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0517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 una persona que esté involucrada en su atención médica o que ayud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</w:t>
      </w:r>
      <w:r w:rsidR="000517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a pagar su atención, tal como un familiar o amigo(a), </w:t>
      </w:r>
      <w:r w:rsidR="002F2F6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en la medida en que esta divulgación sea relevante par</w:t>
      </w:r>
      <w:r w:rsidR="00ED3C1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el involucramiento de dicha persona en su atención o en el pago relacionado con su atención. </w:t>
      </w:r>
      <w:r w:rsidR="006C241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Pero antes de hacerlo, le daremos la oportunidad </w:t>
      </w:r>
      <w:r w:rsidR="00FB15F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 objetar y</w:t>
      </w:r>
      <w:r w:rsidR="00EF692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rechazar tal divulgación </w:t>
      </w:r>
      <w:r w:rsidR="007D0FE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siempre que </w:t>
      </w:r>
      <w:r w:rsidR="001D0F9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sea factible que podamos</w:t>
      </w:r>
      <w:r w:rsidR="007D0FE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hacer</w:t>
      </w:r>
      <w:r w:rsidR="001D0F9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lo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.</w:t>
      </w:r>
    </w:p>
    <w:p w14:paraId="75F70F69" w14:textId="77777777" w:rsidR="00C74B60" w:rsidRPr="008C45DD" w:rsidRDefault="00C74B60" w:rsidP="00F05DD9">
      <w:pPr>
        <w:pStyle w:val="BodyText"/>
        <w:spacing w:before="39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2217253C" w14:textId="7A5D91D6" w:rsidR="00C74B60" w:rsidRPr="008C45DD" w:rsidRDefault="000E0A74" w:rsidP="00F05DD9">
      <w:pPr>
        <w:pStyle w:val="BodyText"/>
        <w:spacing w:before="1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Ayuda en caso de desastres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divulgar su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891B8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 organizaciones de ayuda en caso de desastres</w:t>
      </w:r>
      <w:r w:rsidR="00E96D8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que buscan su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E96D8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coordinar su atención o notificar</w:t>
      </w:r>
      <w:r w:rsidR="006C761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su ubicación o condición en un desastre a </w:t>
      </w:r>
      <w:r w:rsidR="00B52D9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la familia y amigos.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B52D9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Le brindaremos una oportunidad para aceptar u objetar tal divulgación siempre que sea factible que podamos hacerlo.</w:t>
      </w:r>
    </w:p>
    <w:p w14:paraId="6CFC2C76" w14:textId="77777777" w:rsidR="00C74B60" w:rsidRPr="008C45DD" w:rsidRDefault="00C74B60" w:rsidP="00F05DD9">
      <w:pPr>
        <w:pStyle w:val="BodyText"/>
        <w:spacing w:before="37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21429784" w14:textId="00BA71E6" w:rsidR="00C74B60" w:rsidRPr="008C45DD" w:rsidRDefault="0067173B" w:rsidP="00F05DD9">
      <w:pPr>
        <w:pStyle w:val="BodyText"/>
        <w:spacing w:before="1"/>
        <w:ind w:left="100" w:right="277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Recaudación de fondos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="00E701B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No utilizamos o divulgamos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E701B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con fines de recaudación de fondos, pero</w:t>
      </w:r>
      <w:r w:rsidR="00A74D4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estamos obligados a informarle que usted tendría el derecho </w:t>
      </w:r>
      <w:r w:rsidR="00506FB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 negarse a recibir comunicaciones relacionadas con la recaudación de fondos.</w:t>
      </w:r>
    </w:p>
    <w:p w14:paraId="12BB64F8" w14:textId="77777777" w:rsidR="00C74B60" w:rsidRPr="008C45DD" w:rsidRDefault="00C74B60" w:rsidP="00F05DD9">
      <w:pPr>
        <w:pStyle w:val="BodyText"/>
        <w:spacing w:before="37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3A1D328B" w14:textId="17E33A2A" w:rsidR="00C74B60" w:rsidRPr="008C45DD" w:rsidRDefault="007469F7" w:rsidP="00F05DD9">
      <w:pPr>
        <w:pStyle w:val="Heading1"/>
        <w:rPr>
          <w:rFonts w:asciiTheme="majorBidi" w:hAnsiTheme="majorBidi" w:cstheme="majorBidi"/>
          <w:w w:val="110"/>
          <w:sz w:val="24"/>
          <w:szCs w:val="24"/>
          <w:u w:val="none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Se requiere su autorización escrita para otros usos y divulgaciones:</w:t>
      </w:r>
    </w:p>
    <w:p w14:paraId="0D28DE08" w14:textId="77777777" w:rsidR="00C74B60" w:rsidRPr="008C45DD" w:rsidRDefault="00C74B60" w:rsidP="00F05DD9">
      <w:pPr>
        <w:pStyle w:val="BodyText"/>
        <w:spacing w:before="42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73DAA315" w14:textId="33DAC154" w:rsidR="00C74B60" w:rsidRPr="008C45DD" w:rsidRDefault="00C433B2" w:rsidP="00F05DD9">
      <w:pPr>
        <w:pStyle w:val="BodyText"/>
        <w:ind w:left="100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Se requiere su autorización escrita para:</w:t>
      </w:r>
    </w:p>
    <w:p w14:paraId="25AF5617" w14:textId="77777777" w:rsidR="00C74B60" w:rsidRPr="008C45DD" w:rsidRDefault="00C74B60" w:rsidP="00F05DD9">
      <w:pPr>
        <w:pStyle w:val="BodyText"/>
        <w:spacing w:before="46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528674C4" w14:textId="3526AA5A" w:rsidR="00C74B60" w:rsidRPr="008C45DD" w:rsidRDefault="00971AC5" w:rsidP="00F05DD9">
      <w:pPr>
        <w:pStyle w:val="BodyText"/>
        <w:ind w:left="100" w:right="207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Divulgaciones de cualquier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con fines de mercadotecnia, así como divulgaciones que constituyen la venta de </w:t>
      </w:r>
      <w:r w:rsidR="00AD1B9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.</w:t>
      </w:r>
    </w:p>
    <w:p w14:paraId="0B3A56D4" w14:textId="77777777" w:rsidR="00C74B60" w:rsidRPr="008C45DD" w:rsidRDefault="00C74B60" w:rsidP="00F05DD9">
      <w:pPr>
        <w:pStyle w:val="BodyText"/>
        <w:spacing w:before="43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5821AB67" w14:textId="0F081285" w:rsidR="00C74B60" w:rsidRPr="008C45DD" w:rsidRDefault="0039103F" w:rsidP="00F05DD9">
      <w:pPr>
        <w:pStyle w:val="BodyText"/>
        <w:ind w:left="100" w:right="12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El uso y divulgación de “</w:t>
      </w:r>
      <w:r w:rsidR="004864B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notas de terapia” que nosotros</w:t>
      </w:r>
      <w:r w:rsidR="00F2068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6A41C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conservamos</w:t>
      </w:r>
      <w:r w:rsidR="00CB186A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, excepto en determinadas circunstancias. Por ejemplo, </w:t>
      </w:r>
      <w:r w:rsidR="008B5F7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utilizar o divulgar las notas de terapia sin su autorización para defendernos en una acción legal u otro procedimiento que usted hay</w:t>
      </w:r>
      <w:r w:rsidR="00B07C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 iniciado.</w:t>
      </w:r>
    </w:p>
    <w:p w14:paraId="1EB96496" w14:textId="77777777" w:rsidR="00C74B60" w:rsidRPr="008C45DD" w:rsidRDefault="00C74B60" w:rsidP="00F05DD9">
      <w:pPr>
        <w:pStyle w:val="BodyText"/>
        <w:spacing w:before="45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4954A3FC" w14:textId="3982995D" w:rsidR="00C74B60" w:rsidRPr="008C45DD" w:rsidRDefault="00B07CA0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Otros usos y divulgaciones de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que no </w:t>
      </w:r>
      <w:r w:rsidR="006F69D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se hayan cubierto en este Aviso o</w:t>
      </w:r>
      <w:r w:rsidR="00D923C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en las leyes que se aplican </w:t>
      </w:r>
      <w:r w:rsidR="009D335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nuestra institución </w:t>
      </w:r>
      <w:r w:rsidR="00A541D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se 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realizarán</w:t>
      </w:r>
      <w:r w:rsidR="00A541D5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únicamente </w:t>
      </w:r>
      <w:r w:rsidR="00B910D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con su autorización escrita. </w:t>
      </w:r>
      <w:r w:rsidR="00DE328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Si nos brinda una autorización, usted puede </w:t>
      </w:r>
      <w:r w:rsidR="00CA3B8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revocarla en cualquier momento a través del </w:t>
      </w:r>
      <w:r w:rsidR="00F0073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envío</w:t>
      </w:r>
      <w:r w:rsidR="00CA3B8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de una </w:t>
      </w:r>
      <w:r w:rsidR="00CE660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revocación</w:t>
      </w:r>
      <w:r w:rsidR="00CA3B8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por escrito a nuestro Funcionario de Privacidad y ya no divulgaremos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más</w:t>
      </w:r>
      <w:r w:rsidR="00CA3B8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0073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0073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según 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dich</w:t>
      </w:r>
      <w:r w:rsidR="00F0073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 autorización. </w:t>
      </w:r>
      <w:r w:rsidR="00F36A4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Pero la divulgación que hacemos con base en su autorización antes de </w:t>
      </w:r>
      <w:r w:rsidR="0096240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que usted la revocara no se verá afectada por la revocación.</w:t>
      </w:r>
    </w:p>
    <w:p w14:paraId="4F23DE0D" w14:textId="77777777" w:rsidR="00C74B60" w:rsidRPr="008C45DD" w:rsidRDefault="00C74B60" w:rsidP="00F05DD9">
      <w:pPr>
        <w:pStyle w:val="BodyText"/>
        <w:spacing w:before="39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2E0A7AF4" w14:textId="511D7DDD" w:rsidR="00C74B60" w:rsidRPr="008C45DD" w:rsidRDefault="00903E6F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Según la ley aplicable, la divulgación de su PII es voluntaria. </w:t>
      </w:r>
      <w:r w:rsidR="00D40B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Usted no tiene </w:t>
      </w:r>
      <w:r w:rsidR="005E6DD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obligación alguna de proporcionar esta información.</w:t>
      </w:r>
    </w:p>
    <w:p w14:paraId="631BC17F" w14:textId="77777777" w:rsidR="00C74B60" w:rsidRPr="008C45DD" w:rsidRDefault="00C74B60" w:rsidP="00F05DD9">
      <w:pPr>
        <w:pStyle w:val="BodyText"/>
        <w:spacing w:before="55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3ADB23B1" w14:textId="3A11404B" w:rsidR="00C74B60" w:rsidRPr="008C45DD" w:rsidRDefault="00E02823" w:rsidP="00F05DD9">
      <w:pPr>
        <w:pStyle w:val="ListParagraph"/>
        <w:numPr>
          <w:ilvl w:val="0"/>
          <w:numId w:val="1"/>
        </w:numPr>
        <w:tabs>
          <w:tab w:val="left" w:pos="820"/>
        </w:tabs>
        <w:ind w:right="26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Los efectos de la no divulgación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Aunque usted no tiene obligación alguna </w:t>
      </w:r>
      <w:r w:rsidR="00A36D0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 divulgar su PII, </w:t>
      </w:r>
      <w:r w:rsidR="0006783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el 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hecho de </w:t>
      </w:r>
      <w:r w:rsidR="0006783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 divulgarnos su</w:t>
      </w:r>
      <w:r w:rsidR="00A36D0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PII </w:t>
      </w:r>
      <w:r w:rsidR="00ED1C1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dificultará nuestra capacidad de determinar </w:t>
      </w:r>
      <w:r w:rsidR="00417C7E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qué</w:t>
      </w:r>
      <w:r w:rsidR="004E17CB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tan adecuados son</w:t>
      </w:r>
      <w:r w:rsidR="00E51ED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los productos de seguros y su elegibilidad </w:t>
      </w:r>
      <w:r w:rsidR="00870A3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dichos</w:t>
      </w:r>
      <w:r w:rsidR="00870A3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productos</w:t>
      </w:r>
      <w:r w:rsidR="00CE29E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, así como </w:t>
      </w:r>
      <w:r w:rsidR="0035063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cotizar 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</w:t>
      </w:r>
      <w:r w:rsidR="0035063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os productos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de seguros</w:t>
      </w:r>
      <w:r w:rsidR="0035063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.</w:t>
      </w:r>
    </w:p>
    <w:p w14:paraId="40053095" w14:textId="7B64498B" w:rsidR="00C74B60" w:rsidRPr="008C45DD" w:rsidRDefault="00350631" w:rsidP="00F05DD9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Si 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PII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no es divulgada, el Plan no podrá divulgar </w:t>
      </w:r>
      <w:r w:rsidR="00AC690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ninguna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información al solicitante.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</w:p>
    <w:p w14:paraId="43C709D7" w14:textId="5B28841D" w:rsidR="00C74B60" w:rsidRPr="008C45DD" w:rsidRDefault="00AC690C" w:rsidP="00F05DD9">
      <w:pPr>
        <w:pStyle w:val="Heading1"/>
        <w:spacing w:before="90"/>
        <w:ind w:right="490"/>
        <w:rPr>
          <w:rFonts w:asciiTheme="majorBidi" w:hAnsiTheme="majorBidi" w:cstheme="majorBidi"/>
          <w:w w:val="110"/>
          <w:sz w:val="24"/>
          <w:szCs w:val="24"/>
          <w:u w:val="none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lastRenderedPageBreak/>
        <w:t>Protecciones especiales para VIH, abuso de alcohol y sustancias, salud mental e información genética</w:t>
      </w:r>
    </w:p>
    <w:p w14:paraId="45D1499B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0901AA9C" w14:textId="54B772A2" w:rsidR="00C74B60" w:rsidRPr="008C45DD" w:rsidRDefault="00342DBA" w:rsidP="00F05DD9">
      <w:pPr>
        <w:pStyle w:val="BodyText"/>
        <w:ind w:left="100" w:right="171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Las protecciones especiales de privacidad aplican a </w:t>
      </w:r>
      <w:r w:rsidR="007730C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la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información relacionada con el VIH, abuso de alcohol y sustancias, salud mental e información genética. Es posible que algunas partes de este Aviso general sobre las prácticas de privacidad no apliquen a estas clases de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.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Por favor, </w:t>
      </w:r>
      <w:r w:rsidR="0040116F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consulte con nuestro Funcionario de Privacidad para obtener información sobre las protecciones especiales que sí aplican.</w:t>
      </w:r>
    </w:p>
    <w:p w14:paraId="1FFADA59" w14:textId="77777777" w:rsidR="00C74B60" w:rsidRPr="008C45DD" w:rsidRDefault="00C74B60" w:rsidP="00F05DD9">
      <w:pPr>
        <w:pStyle w:val="BodyText"/>
        <w:spacing w:before="35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75973A3B" w14:textId="0880688D" w:rsidR="00C74B60" w:rsidRPr="008C45DD" w:rsidRDefault="0040116F" w:rsidP="00F05DD9">
      <w:pPr>
        <w:pStyle w:val="Heading1"/>
        <w:spacing w:before="1"/>
        <w:rPr>
          <w:rFonts w:asciiTheme="majorBidi" w:hAnsiTheme="majorBidi" w:cstheme="majorBidi"/>
          <w:w w:val="110"/>
          <w:sz w:val="24"/>
          <w:szCs w:val="24"/>
          <w:u w:val="none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 xml:space="preserve">Sus derechos con respecto a su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Información de Salud Protegida</w:t>
      </w:r>
    </w:p>
    <w:p w14:paraId="45A1E896" w14:textId="77777777" w:rsidR="00C74B60" w:rsidRPr="008C45DD" w:rsidRDefault="00C74B60" w:rsidP="00F05DD9">
      <w:pPr>
        <w:pStyle w:val="BodyText"/>
        <w:spacing w:before="45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6F64A5C5" w14:textId="40270112" w:rsidR="00C74B60" w:rsidRPr="008C45DD" w:rsidRDefault="0040116F" w:rsidP="00F05DD9">
      <w:pPr>
        <w:pStyle w:val="BodyText"/>
        <w:ind w:left="100" w:right="277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Usted tiene los siguientes derechos, sujetos a determinadas limitaciones, con respecto a su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:</w:t>
      </w:r>
    </w:p>
    <w:p w14:paraId="03386A42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26512AD6" w14:textId="203E8A05" w:rsidR="00C74B60" w:rsidRPr="008C45DD" w:rsidRDefault="0040116F" w:rsidP="00F05DD9">
      <w:pPr>
        <w:pStyle w:val="BodyText"/>
        <w:ind w:left="100" w:right="140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Derecho a revisar y copiar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Usted tiene derecho a revisar y copiar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que puede ser utilizada para tomar decisiones sobre su atención o para realizar pagos por su atención.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Podemos cobrarle una tarifa por los costos de copiado, envío por correo u otros suministros asociados con su solicitud. Es posible que no le cobremos una tarifa si usted </w:t>
      </w:r>
      <w:r w:rsidR="00516C7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necesita la información para un reclamo de beneficios de conformidad con la Ley </w:t>
      </w:r>
      <w:r w:rsidR="00D05D61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del Seguro </w:t>
      </w:r>
      <w:r w:rsidR="00470955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</w:t>
      </w:r>
      <w:r w:rsidR="00D05D61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ocial </w:t>
      </w:r>
      <w:r w:rsidR="00516C7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 cualquier otro programa estatal o federal de beneficios basado en las necesidades.</w:t>
      </w:r>
    </w:p>
    <w:p w14:paraId="12E52AD0" w14:textId="77777777" w:rsidR="00C74B60" w:rsidRPr="008C45DD" w:rsidRDefault="00C74B60" w:rsidP="00F05DD9">
      <w:pPr>
        <w:pStyle w:val="BodyText"/>
        <w:spacing w:before="39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7CA83A96" w14:textId="26DA96B3" w:rsidR="00C74B60" w:rsidRPr="008C45DD" w:rsidRDefault="00516C7B" w:rsidP="00F05DD9">
      <w:pPr>
        <w:pStyle w:val="BodyText"/>
        <w:ind w:left="100" w:right="277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Podemos denegar su solicitud en determinadas circunstancias limitadas. Si, en efecto, denegamos su solicitud, usted tiene derecho a que un</w:t>
      </w:r>
      <w:r w:rsidR="00026AC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(a)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profesional de la atención de salud autorizado</w:t>
      </w:r>
      <w:r w:rsidR="00026AC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(a),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que no estuvo directamente involucrado</w:t>
      </w:r>
      <w:r w:rsidR="00026AC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(a)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en la denegación de su solicitud</w:t>
      </w:r>
      <w:r w:rsidR="00026AC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, revise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la denegación</w:t>
      </w:r>
      <w:r w:rsidR="00026AC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, y nosotros cumpliremos con el resultado de la revisión.</w:t>
      </w:r>
    </w:p>
    <w:p w14:paraId="5CDC8234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127BEC85" w14:textId="7B749FA8" w:rsidR="00C74B60" w:rsidRPr="008C45DD" w:rsidRDefault="00026AC8" w:rsidP="00F05DD9">
      <w:pPr>
        <w:pStyle w:val="BodyText"/>
        <w:ind w:left="100" w:right="277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Derecho a una copia electrónica de los registros médicos electrónicos: Si su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se mantiene en un formato electrónico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(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conocido como un registro médico electrónico o un registro de salud electrónico), usted tiene derecho a solicitar que le proporcionen una copia electrónica de su registro o que se transmita a otro individuo o entidad. Es posible que le cobremos una tarifa razonable basada en los costos por el trabajo relacionado con la transmisión del registro médico electrónico.</w:t>
      </w:r>
    </w:p>
    <w:p w14:paraId="372D65CF" w14:textId="77777777" w:rsidR="00C74B60" w:rsidRPr="008C45DD" w:rsidRDefault="00C74B60" w:rsidP="00F05DD9">
      <w:pPr>
        <w:pStyle w:val="BodyText"/>
        <w:spacing w:before="39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2F955290" w14:textId="3BA4BDFC" w:rsidR="00C74B60" w:rsidRPr="008C45DD" w:rsidRDefault="00026AC8" w:rsidP="00F05DD9">
      <w:pPr>
        <w:pStyle w:val="BodyText"/>
        <w:spacing w:before="1"/>
        <w:ind w:left="100" w:right="302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Derecho a recibir un aviso </w:t>
      </w:r>
      <w:r w:rsidR="00A20C0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sobre una violación de la seguridad: Estamos obligados a notificarle por medio del servicio de correo de primera clase o por correo electrónico (si usted ha indicado que prefiere recibir información por correo electrónico) sobre cualquier violación de </w:t>
      </w:r>
      <w:r w:rsidR="0051099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seguridad relacionada con </w:t>
      </w:r>
      <w:r w:rsidR="00A20C0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su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51099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</w:t>
      </w:r>
      <w:r w:rsidR="00A20C0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51099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Resguardada tan pronto como sea posible, pero, en cualquier caso, la notificación debe realizarse como máximo 60 días después del descubrimiento de la violación de seguridad. La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“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51099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No Resguardada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” </w:t>
      </w:r>
      <w:r w:rsidR="0051099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es 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51099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que </w:t>
      </w:r>
      <w:r w:rsidR="0059061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no </w:t>
      </w:r>
      <w:r w:rsidR="0051099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se ha </w:t>
      </w:r>
      <w:r w:rsidR="0059061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hecho </w:t>
      </w:r>
      <w:r w:rsidR="0051099E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inutilizable, ilegible e indescifrable </w:t>
      </w:r>
      <w:r w:rsidR="00F47A3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</w:t>
      </w:r>
      <w:r w:rsidR="00590617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usuarios no autorizados. El aviso le proporcionará la siguiente información:</w:t>
      </w:r>
    </w:p>
    <w:p w14:paraId="0E8D2E44" w14:textId="77777777" w:rsidR="00C74B60" w:rsidRPr="008C45DD" w:rsidRDefault="00C74B60" w:rsidP="00F05DD9">
      <w:pPr>
        <w:pStyle w:val="BodyText"/>
        <w:spacing w:before="48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593492E9" w14:textId="2C841B3D" w:rsidR="00C74B60" w:rsidRPr="008C45DD" w:rsidRDefault="00590617" w:rsidP="003162F0">
      <w:pPr>
        <w:pStyle w:val="ListParagraph"/>
        <w:numPr>
          <w:ilvl w:val="0"/>
          <w:numId w:val="1"/>
        </w:numPr>
        <w:tabs>
          <w:tab w:val="left" w:pos="820"/>
        </w:tabs>
        <w:ind w:right="594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una breve descripción de lo que ocurrió, la fecha en que la violación de seguridad tuvo lugar y la fecha en la que se descubrió la violación;</w:t>
      </w:r>
    </w:p>
    <w:p w14:paraId="50F4D4ED" w14:textId="584AA94A" w:rsidR="00C74B60" w:rsidRPr="008C45DD" w:rsidRDefault="00590617" w:rsidP="003162F0">
      <w:pPr>
        <w:pStyle w:val="ListParagraph"/>
        <w:numPr>
          <w:ilvl w:val="0"/>
          <w:numId w:val="1"/>
        </w:numPr>
        <w:tabs>
          <w:tab w:val="left" w:pos="820"/>
        </w:tabs>
        <w:spacing w:before="35"/>
        <w:ind w:right="594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los pasos que debe tomar para protegerse de un posible daño debido a la violación de seguridad;</w:t>
      </w:r>
    </w:p>
    <w:p w14:paraId="5B997198" w14:textId="0351F9A8" w:rsidR="00C74B60" w:rsidRPr="008C45DD" w:rsidRDefault="00590617" w:rsidP="00F05DD9">
      <w:pPr>
        <w:pStyle w:val="ListParagraph"/>
        <w:numPr>
          <w:ilvl w:val="0"/>
          <w:numId w:val="1"/>
        </w:numPr>
        <w:tabs>
          <w:tab w:val="left" w:pos="820"/>
        </w:tabs>
        <w:spacing w:before="32"/>
        <w:ind w:right="742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lastRenderedPageBreak/>
        <w:t>los pasos que estamos tomando para investigar la violación de seguridad, para mitigar las pérdidas y para protegernos en contra de más violaciones de seguridad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;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y</w:t>
      </w:r>
    </w:p>
    <w:p w14:paraId="28A7CAD5" w14:textId="14F3AC9E" w:rsidR="00C74B60" w:rsidRPr="008C45DD" w:rsidRDefault="00590617" w:rsidP="00F05DD9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la información de contacto donde usted puede hacer preguntas y obtener información adicional.</w:t>
      </w:r>
    </w:p>
    <w:p w14:paraId="481D1576" w14:textId="77777777" w:rsidR="00C74B60" w:rsidRPr="008C45DD" w:rsidRDefault="00C74B60" w:rsidP="00F05DD9">
      <w:pPr>
        <w:pStyle w:val="BodyText"/>
        <w:spacing w:before="26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1ECD1FAB" w14:textId="634AC916" w:rsidR="00C74B60" w:rsidRPr="008C45DD" w:rsidRDefault="00590617" w:rsidP="00F05DD9">
      <w:pPr>
        <w:pStyle w:val="BodyText"/>
        <w:spacing w:before="1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Si la violación de seguridad involucra a 10 o más pacientes cuya información de contacto no esté actualizada, publicaremos un aviso sobre la violación de seguridad en un </w:t>
      </w:r>
      <w:r w:rsidR="00B3145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medio impreso o de radiodifusión </w:t>
      </w:r>
      <w:r w:rsidR="006109B4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principal</w:t>
      </w:r>
      <w:r w:rsidR="00B3145D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.</w:t>
      </w:r>
    </w:p>
    <w:p w14:paraId="3E44A7C1" w14:textId="77777777" w:rsidR="00C74B60" w:rsidRPr="008C45DD" w:rsidRDefault="00C74B60" w:rsidP="00F05DD9">
      <w:pPr>
        <w:pStyle w:val="BodyText"/>
        <w:spacing w:before="41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59EB9639" w14:textId="3A192DE3" w:rsidR="00C74B60" w:rsidRPr="008C45DD" w:rsidRDefault="00B3145D" w:rsidP="00F05DD9">
      <w:pPr>
        <w:pStyle w:val="BodyText"/>
        <w:ind w:left="100" w:right="277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Derecho a solicitar correcciones: Si cree que la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que tenemos es incorrecta o está incompleta, usted puede solicitarnos que corrijamos la información. Usted tiene derecho a solicitar una corrección siempre que nosotros guardemos dicha información o que otros la guarden por nosotros. La solicitud de corrección debe realizarse por escrito</w:t>
      </w:r>
      <w:r w:rsidR="004D275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,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debe dirigirse al Funcionario de Privacidad a la dirección que se proporciona al final de este Aviso</w:t>
      </w:r>
      <w:r w:rsidR="004D275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y debe expresarnos la razón de su solicitud. Podemos denegar su solicitud si no es realizada por escrito o no incluye una razón que respalde la solicitud. Además, podemos denegar su solicitud si usted nos solicita que corrijamos información que</w:t>
      </w:r>
      <w:r w:rsidR="00F47A3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:</w:t>
      </w:r>
      <w:r w:rsidR="004D275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(1) </w:t>
      </w:r>
      <w:r w:rsidR="004D275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nosotros no creamos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, (2) </w:t>
      </w:r>
      <w:r w:rsidR="004D275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no es parte de la información médica que nosotros guardamos o que otros guardan por nosotros,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(3) </w:t>
      </w:r>
      <w:r w:rsidR="004D275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 es información que usted tuviera permiso de revisar y copiar,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o (4) </w:t>
      </w:r>
      <w:r w:rsidR="004D275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es precisa y está completa. Si denegamos su solicitud, usted puede enviar una declaración de disconformidad de una longitud razonable por escrito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. </w:t>
      </w:r>
      <w:r w:rsidR="004D275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Su declaración de disconformidad se incluirá en su registro médico, pero nosotros también podemos incluir una declaración de refutación.</w:t>
      </w:r>
    </w:p>
    <w:p w14:paraId="3DEEF0A2" w14:textId="77777777" w:rsidR="00C74B60" w:rsidRPr="008C45DD" w:rsidRDefault="00C74B60" w:rsidP="00F05DD9">
      <w:pPr>
        <w:pStyle w:val="BodyText"/>
        <w:spacing w:before="38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12924E39" w14:textId="42E91804" w:rsidR="00C74B60" w:rsidRPr="008C45DD" w:rsidRDefault="004D2759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Derecho a </w:t>
      </w:r>
      <w:r w:rsidR="00544F25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un informe de divulgaciones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: Usted tiene derecho a solicitar un “</w:t>
      </w:r>
      <w:r w:rsidR="00544F25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informe de divulgaciones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”, que es una lista </w:t>
      </w:r>
      <w:r w:rsidR="00A97A2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 las divulgaciones que hemos hecho de su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. </w:t>
      </w:r>
      <w:r w:rsidR="00A97A2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 estamos obligados a enumerar determinadas divulgaciones, que incluyen</w:t>
      </w:r>
      <w:r w:rsidR="00316E1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:</w:t>
      </w:r>
      <w:r w:rsidR="00A97A2C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(1) </w:t>
      </w:r>
      <w:r w:rsidR="00316E1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divulgaciones que se hacen con fines de tratamientos, pagos y operaciones de atención de salud (a menos que las divulgaciones se hicieran a través de un registro médico electrónico, en cuyo caso usted tiene derecho a solicitar </w:t>
      </w:r>
      <w:r w:rsidR="002D470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un informe de divulgaciones</w:t>
      </w:r>
      <w:r w:rsidR="00316E1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que se hicieron durante los 3 años previos a su solicitud);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(2) </w:t>
      </w:r>
      <w:r w:rsidR="00316E1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divulgaciones que se hicieron con su autorización;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(3) </w:t>
      </w:r>
      <w:r w:rsidR="00316E1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divulgaciones que se hicieron para crear un conjunto de datos limitados; y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(4) </w:t>
      </w:r>
      <w:r w:rsidR="00316E1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divulgaciones que se le hicieron directamente a usted. Usted debe enviar su solicitud por escrito a nuestro Funcionario de Privacidad. Su solicitud debe </w:t>
      </w:r>
      <w:r w:rsidR="000C6B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mencionar</w:t>
      </w:r>
      <w:r w:rsidR="00316E18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un período de tiempo que no sea mayor </w:t>
      </w:r>
      <w:r w:rsidR="000C6B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de 6 años </w:t>
      </w:r>
      <w:r w:rsidR="00F47A3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previos a</w:t>
      </w:r>
      <w:r w:rsidR="000C6B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su solicitud. Su solicitud debe indicar la forma en que desearía </w:t>
      </w:r>
      <w:r w:rsidR="002D470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el informe</w:t>
      </w:r>
      <w:r w:rsidR="000C6B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(por ejemplo, impres</w:t>
      </w:r>
      <w:r w:rsidR="002805BC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o</w:t>
      </w:r>
      <w:r w:rsidR="000C6B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o por correo electrónico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). </w:t>
      </w:r>
      <w:r w:rsidR="002D470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El</w:t>
      </w:r>
      <w:r w:rsidR="000C6B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primer </w:t>
      </w:r>
      <w:r w:rsidR="002D470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informe de divulgaciones</w:t>
      </w:r>
      <w:r w:rsidR="000C6B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que usted solicita dentro de cualquier período de 12 meses será </w:t>
      </w:r>
      <w:r w:rsidR="00F1260B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gratuito</w:t>
      </w:r>
      <w:r w:rsidR="000C6B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. Para solicitudes adicionales dentro del mismo período, podemos cobrarle costos razonables por proporcionar </w:t>
      </w:r>
      <w:r w:rsidR="002D470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el informe</w:t>
      </w:r>
      <w:r w:rsidR="000C6B7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. Le informaremos cuáles son los costos y usted podrá retirar o modificar su solicitud antes de que se incurra en costos.</w:t>
      </w:r>
    </w:p>
    <w:p w14:paraId="11CF8C3E" w14:textId="77777777" w:rsidR="00C74B60" w:rsidRPr="008C45DD" w:rsidRDefault="00C74B60" w:rsidP="00F05DD9">
      <w:pPr>
        <w:pStyle w:val="BodyText"/>
        <w:spacing w:before="39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6243EE74" w14:textId="150A4C56" w:rsidR="00C74B60" w:rsidRPr="008C45DD" w:rsidRDefault="000C6B71" w:rsidP="00F05DD9">
      <w:pPr>
        <w:pStyle w:val="BodyText"/>
        <w:ind w:left="100" w:right="277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Derecho a solicitar restricciones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: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Usted tiene derecho a solicitar una restricción o limitación con respecto a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que utilizamos o divulgamos para el tratamiento, el pago o las operaciones de atención de salud. También tiene derecho a solicitar un límite sobre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que divulgamos acerca de usted a alguna persona que esté involucrada en su atención o en el pago de su atención, tal como un familiar o amigo(a). No estamos obligados a aceptar su solicitud. Si la aceptamos, cumpliremos con su solicitud a menos que </w:t>
      </w:r>
      <w:r w:rsidR="00C56AF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retiremos nuestra aceptación o si la información </w:t>
      </w:r>
      <w:r w:rsidR="00561C3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lastRenderedPageBreak/>
        <w:t>es</w:t>
      </w:r>
      <w:r w:rsidR="00C56AF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necesaria para proporcionarle tratamiento de emergencia.</w:t>
      </w:r>
    </w:p>
    <w:p w14:paraId="631FC05D" w14:textId="77777777" w:rsidR="00C74B60" w:rsidRPr="008C45DD" w:rsidRDefault="00C74B60" w:rsidP="00F05DD9">
      <w:pPr>
        <w:pStyle w:val="BodyText"/>
        <w:spacing w:before="38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5423A306" w14:textId="471F3664" w:rsidR="00C74B60" w:rsidRPr="008C45DD" w:rsidRDefault="00C56AF9" w:rsidP="00F05DD9">
      <w:pPr>
        <w:pStyle w:val="BodyText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Pagos de bolsillo: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B9391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Si usted hizo un pago de bolsillo por el total de un artículo o servicio específico, usted tiene derecho a solicitar que su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B9391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con respecto a dicho artículo o servicio no sea divulgado a un plan de salud con fines de pago u operaciones de atención de salud</w:t>
      </w:r>
      <w:r w:rsidR="00561C3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,</w:t>
      </w:r>
      <w:r w:rsidR="00B9391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y nosotros cumpliremos con dicha solicitud.</w:t>
      </w:r>
    </w:p>
    <w:p w14:paraId="763204F4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77F4F46E" w14:textId="053EBEC6" w:rsidR="00C74B60" w:rsidRPr="008C45DD" w:rsidRDefault="00B93913" w:rsidP="00F05DD9">
      <w:pPr>
        <w:pStyle w:val="BodyText"/>
        <w:spacing w:before="1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Derecho a solicitar comunicaciones confidenciales: Usted tiene derecho a solicitar que nos comuniquemos con usted solo de ciertas maneras para preservar su privacidad. Por ejemplo, usted puede solicitar que lo(a) contactemos por correo a una dirección especial o que lo(a) llamemos solo a su número del trabajo. Usted puede hacer cualquier solicitud de esta clase por escrito y debe especificar cómo o dónde debemos contactarlo(a).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Nosotros admitiremos todas las solicitudes razonables.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DA4742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 le solicitaremos que nos brinde la razón de su solicitud.</w:t>
      </w:r>
    </w:p>
    <w:p w14:paraId="0B522077" w14:textId="77777777" w:rsidR="00C74B60" w:rsidRPr="008C45DD" w:rsidRDefault="00C74B60" w:rsidP="00F05DD9">
      <w:pPr>
        <w:pStyle w:val="BodyText"/>
        <w:spacing w:before="38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68B43C7C" w14:textId="20B2EF44" w:rsidR="00C74B60" w:rsidRPr="008C45DD" w:rsidRDefault="00DA4742" w:rsidP="00F05DD9">
      <w:pPr>
        <w:pStyle w:val="BodyText"/>
        <w:spacing w:before="1"/>
        <w:ind w:left="100" w:right="106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Derecho a una copia impresa de este Aviso: Usted tiene derecho a una copia impresa de este Aviso, incluso si ha aceptado recibirlo de manera electrónica. Puede solicitar una copia de este Aviso en cualquier momento.</w:t>
      </w:r>
    </w:p>
    <w:p w14:paraId="65815748" w14:textId="77777777" w:rsidR="00C74B60" w:rsidRPr="008C45DD" w:rsidRDefault="00C74B60" w:rsidP="00F05DD9">
      <w:pPr>
        <w:pStyle w:val="BodyText"/>
        <w:spacing w:before="36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2DFE5720" w14:textId="409C2431" w:rsidR="00C74B60" w:rsidRPr="008C45DD" w:rsidRDefault="00DA4742" w:rsidP="00F05DD9">
      <w:pPr>
        <w:pStyle w:val="Heading1"/>
        <w:spacing w:before="1"/>
        <w:rPr>
          <w:rFonts w:asciiTheme="majorBidi" w:hAnsiTheme="majorBidi" w:cstheme="majorBidi"/>
          <w:w w:val="110"/>
          <w:sz w:val="24"/>
          <w:szCs w:val="24"/>
          <w:u w:val="none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Cómo ejercer sus derechos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 xml:space="preserve"> </w:t>
      </w:r>
    </w:p>
    <w:p w14:paraId="116124AB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56C876E2" w14:textId="7EC38BC2" w:rsidR="00C74B60" w:rsidRPr="008C45DD" w:rsidRDefault="00DA4742" w:rsidP="00F05DD9">
      <w:pPr>
        <w:pStyle w:val="BodyText"/>
        <w:spacing w:before="1"/>
        <w:ind w:left="100" w:right="143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ejercer sus derechos que se describen en este Aviso, envíe su solicitud, por escrito, a nuestro Funcionario de Privacidad a la dirección que se menciona al final de este Aviso. Podemos solicitarle que llene un formulario que </w:t>
      </w:r>
      <w:r w:rsidR="00561C33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nosotros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le proporcionaremos. Para ejercer su derecho a revisar y copiar su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,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también puede comunicarse directamente con su médico. Para obtener una copia impresa de este Aviso, comuníquese con nuestro Funcionario de Privacidad al número de teléfono o dirección mencionados al final de este Aviso. </w:t>
      </w:r>
    </w:p>
    <w:p w14:paraId="63858FDF" w14:textId="77777777" w:rsidR="00C74B60" w:rsidRPr="008C45DD" w:rsidRDefault="00C74B60" w:rsidP="00F05DD9">
      <w:pPr>
        <w:pStyle w:val="BodyText"/>
        <w:spacing w:before="36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15ED3AB3" w14:textId="61E1AB88" w:rsidR="00C74B60" w:rsidRPr="008C45DD" w:rsidRDefault="00E80494" w:rsidP="00F05DD9">
      <w:pPr>
        <w:pStyle w:val="Heading1"/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C</w:t>
      </w:r>
      <w:r w:rsidR="00DA4742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ambios a este Aviso</w:t>
      </w:r>
    </w:p>
    <w:p w14:paraId="35A51BE3" w14:textId="77777777" w:rsidR="00E80494" w:rsidRPr="008C45DD" w:rsidRDefault="00E80494" w:rsidP="00F05DD9">
      <w:pPr>
        <w:pStyle w:val="Heading1"/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</w:pPr>
    </w:p>
    <w:p w14:paraId="7B6B10E1" w14:textId="0AD07953" w:rsidR="00C74B60" w:rsidRPr="008C45DD" w:rsidRDefault="00DA4742" w:rsidP="004D3562">
      <w:pPr>
        <w:pStyle w:val="BodyText"/>
        <w:spacing w:before="86"/>
        <w:ind w:left="100" w:right="324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La fecha de entrada en vigencia del Aviso se indica al inicio del presente documento. </w:t>
      </w:r>
      <w:r w:rsidR="0098102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Nos reservamos el derecho de </w:t>
      </w:r>
      <w:r w:rsidR="00981026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modificar este </w:t>
      </w:r>
      <w:r w:rsidR="00981026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Aviso</w:t>
      </w:r>
      <w:r w:rsidR="00981026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. 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Nos reservamos el derecho de hacer que el Aviso modificado </w:t>
      </w:r>
      <w:r w:rsidR="002C12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sea efectivo para la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2C12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que ya tenemos, así como para cualquier </w:t>
      </w:r>
      <w:r w:rsidR="00F91A81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Información de Salud Protegida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2C12A0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que creemos o recibamos en el futuro. Una copia de nuestro Aviso actual se encuentra publicada en nuestra oficina y en nuestro sitio web.</w:t>
      </w:r>
    </w:p>
    <w:p w14:paraId="55738A90" w14:textId="77777777" w:rsidR="00C74B60" w:rsidRPr="008C45DD" w:rsidRDefault="00C74B60" w:rsidP="00F05DD9">
      <w:pPr>
        <w:pStyle w:val="BodyText"/>
        <w:spacing w:before="35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4C9795B2" w14:textId="494C9ACD" w:rsidR="00C74B60" w:rsidRPr="008C45DD" w:rsidRDefault="002C12A0" w:rsidP="00F05DD9">
      <w:pPr>
        <w:pStyle w:val="Heading1"/>
        <w:rPr>
          <w:rFonts w:asciiTheme="majorBidi" w:hAnsiTheme="majorBidi" w:cstheme="majorBidi"/>
          <w:w w:val="110"/>
          <w:sz w:val="24"/>
          <w:szCs w:val="24"/>
          <w:u w:val="none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Reclamos</w:t>
      </w:r>
    </w:p>
    <w:p w14:paraId="6E56B044" w14:textId="77777777" w:rsidR="00C74B60" w:rsidRPr="008C45DD" w:rsidRDefault="00C74B60" w:rsidP="00F05DD9">
      <w:pPr>
        <w:pStyle w:val="BodyText"/>
        <w:spacing w:before="45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0EB52268" w14:textId="6A17EDAB" w:rsidR="00C74B60" w:rsidRPr="008C45DD" w:rsidRDefault="002C12A0" w:rsidP="008D417A">
      <w:pPr>
        <w:pStyle w:val="BodyText"/>
        <w:ind w:left="100" w:right="594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Si cree que se han violado sus derechos de privacidad, usted puede presentar un reclamo ante nosotros o ante la Secretaría del Departamento de Salud y Servicios Humanos de Estados Unidos.</w:t>
      </w:r>
    </w:p>
    <w:p w14:paraId="55F5B371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4DF1D0B7" w14:textId="12C6C81A" w:rsidR="00C74B60" w:rsidRPr="008C45DD" w:rsidRDefault="002C12A0" w:rsidP="00F05DD9">
      <w:pPr>
        <w:pStyle w:val="BodyText"/>
        <w:ind w:left="100" w:right="319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Para presentar un reclamo ante nosotros, comuníquese con nuestro Funcionario de Privacidad a la dirección mencionada a continuación. Todos los reclamos deben realizarse por escrito y deben enviarse dentro de un período de 180 días desde el momento en que usted supo o debió haber sabido de la </w:t>
      </w:r>
      <w:r w:rsidR="00BC4D7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supuesta</w:t>
      </w: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violación. </w:t>
      </w:r>
      <w:r w:rsidR="00BC4D7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 se tomarán represalias contra usted por presentar un reclamo.</w:t>
      </w:r>
    </w:p>
    <w:p w14:paraId="3CB1D736" w14:textId="069F060F" w:rsidR="00C74B60" w:rsidRPr="008C45DD" w:rsidRDefault="000747D5" w:rsidP="00F05DD9">
      <w:pPr>
        <w:pStyle w:val="BodyText"/>
        <w:ind w:left="100" w:right="276"/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</w:pPr>
      <w:r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lastRenderedPageBreak/>
        <w:br/>
      </w:r>
      <w:r w:rsidR="00BC4D7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presentar un reclamo ante la Secretaría, envíelo por correo a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: Secretary of the U.S. Department of Health and Human Services, 200 Independence Ave, S.W.,</w:t>
      </w:r>
      <w:r w:rsidR="00BC4D7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Washington, D.C. 20201. </w:t>
      </w:r>
      <w:r w:rsidR="00BC4D7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Para obtener más información, llame al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(202) 619-0257</w:t>
      </w:r>
      <w:r w:rsidR="00BC4D7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(o</w:t>
      </w:r>
      <w:r w:rsidR="00BC4D7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llame de manera gratuita al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(877) 696-6775) o</w:t>
      </w:r>
      <w:r w:rsidR="00BC4D7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 vaya al sitio web de la Oficina de Derechos Civiles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, </w:t>
      </w:r>
      <w:hyperlink r:id="rId6">
        <w:r w:rsidR="00E80494" w:rsidRPr="008C45DD">
          <w:rPr>
            <w:rFonts w:asciiTheme="majorBidi" w:hAnsiTheme="majorBidi" w:cstheme="majorBidi"/>
            <w:color w:val="6F6F6F"/>
            <w:w w:val="110"/>
            <w:sz w:val="24"/>
            <w:szCs w:val="24"/>
            <w:lang w:val="es-ES"/>
          </w:rPr>
          <w:t>www.hhs.gov/ocr/hipaa/</w:t>
        </w:r>
      </w:hyperlink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 xml:space="preserve">. </w:t>
      </w:r>
      <w:r w:rsidR="00BC4D79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No se tomarán represalias contra usted por presentar un reclamo.</w:t>
      </w:r>
    </w:p>
    <w:p w14:paraId="0D9A0544" w14:textId="77777777" w:rsidR="00C74B60" w:rsidRPr="008C45DD" w:rsidRDefault="00C74B60" w:rsidP="00F05DD9">
      <w:pPr>
        <w:pStyle w:val="BodyText"/>
        <w:spacing w:before="41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68C8C297" w14:textId="07B546B7" w:rsidR="00C74B60" w:rsidRPr="008C45DD" w:rsidRDefault="006004B0" w:rsidP="00F05DD9">
      <w:pPr>
        <w:pStyle w:val="Heading1"/>
        <w:rPr>
          <w:rFonts w:asciiTheme="majorBidi" w:hAnsiTheme="majorBidi" w:cstheme="majorBidi"/>
          <w:w w:val="110"/>
          <w:sz w:val="24"/>
          <w:szCs w:val="24"/>
          <w:u w:val="none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br/>
      </w:r>
      <w:r w:rsidR="00BC4D79" w:rsidRPr="008C45DD">
        <w:rPr>
          <w:rFonts w:asciiTheme="majorBidi" w:hAnsiTheme="majorBidi" w:cstheme="majorBidi"/>
          <w:color w:val="6F6F6F"/>
          <w:w w:val="110"/>
          <w:sz w:val="24"/>
          <w:szCs w:val="24"/>
          <w:u w:color="6F6F6F"/>
          <w:lang w:val="es-ES"/>
        </w:rPr>
        <w:t>Versión en idioma extranjero</w:t>
      </w:r>
    </w:p>
    <w:p w14:paraId="78DE003B" w14:textId="77777777" w:rsidR="00C74B60" w:rsidRPr="008C45DD" w:rsidRDefault="00C74B60" w:rsidP="00F05DD9">
      <w:pPr>
        <w:pStyle w:val="BodyText"/>
        <w:spacing w:before="45"/>
        <w:rPr>
          <w:rFonts w:asciiTheme="majorBidi" w:hAnsiTheme="majorBidi" w:cstheme="majorBidi"/>
          <w:b/>
          <w:w w:val="110"/>
          <w:sz w:val="24"/>
          <w:szCs w:val="24"/>
          <w:lang w:val="es-ES"/>
        </w:rPr>
      </w:pPr>
    </w:p>
    <w:p w14:paraId="77BBCE6B" w14:textId="62152FAD" w:rsidR="00C74B60" w:rsidRPr="008C45DD" w:rsidRDefault="00BC4D79" w:rsidP="00F05DD9">
      <w:pPr>
        <w:pStyle w:val="BodyText"/>
        <w:ind w:left="100" w:right="490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Si tiene dificultad para leer o entender el español, usted puede solicitar una copia de este Aviso en su idioma de preferencia.</w:t>
      </w:r>
    </w:p>
    <w:p w14:paraId="7AEAC9CA" w14:textId="77777777" w:rsidR="00C74B60" w:rsidRPr="008C45DD" w:rsidRDefault="00C74B60" w:rsidP="00F05DD9">
      <w:pPr>
        <w:pStyle w:val="BodyText"/>
        <w:spacing w:before="44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1C4C5261" w14:textId="2ED58BD6" w:rsidR="00C74B60" w:rsidRPr="008C45DD" w:rsidRDefault="00BC4D79" w:rsidP="00F05DD9">
      <w:pPr>
        <w:pStyle w:val="BodyText"/>
        <w:ind w:left="100" w:right="40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SI TIENE ALGUNA PREGUNTA SOBRE ESTE AVISO O SI NECESITA MÁS INFORMACIÓN, POR FAVOR, COMUNÍQUESE CON NUESTRA OFICINA DE PRIVACIDAD</w:t>
      </w:r>
      <w:r w:rsidR="00E80494" w:rsidRPr="008C45DD">
        <w:rPr>
          <w:rFonts w:asciiTheme="majorBidi" w:hAnsiTheme="majorBidi" w:cstheme="majorBidi"/>
          <w:color w:val="6F6F6F"/>
          <w:w w:val="110"/>
          <w:sz w:val="24"/>
          <w:szCs w:val="24"/>
          <w:lang w:val="es-ES"/>
        </w:rPr>
        <w:t>:</w:t>
      </w:r>
    </w:p>
    <w:p w14:paraId="370120CA" w14:textId="77777777" w:rsidR="00C74B60" w:rsidRPr="008C45DD" w:rsidRDefault="00C74B60" w:rsidP="00F05DD9">
      <w:pPr>
        <w:pStyle w:val="BodyText"/>
        <w:spacing w:before="41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p w14:paraId="4153BF26" w14:textId="5FE0AE56" w:rsidR="00C74B60" w:rsidRPr="008C45DD" w:rsidRDefault="00771A95" w:rsidP="00F05DD9">
      <w:pPr>
        <w:pStyle w:val="BodyText"/>
        <w:ind w:left="100"/>
        <w:rPr>
          <w:rFonts w:asciiTheme="majorBidi" w:hAnsiTheme="majorBidi" w:cstheme="majorBidi"/>
          <w:w w:val="110"/>
          <w:sz w:val="24"/>
          <w:szCs w:val="24"/>
          <w:lang w:val="es-ES"/>
        </w:rPr>
      </w:pPr>
      <w:r w:rsidRPr="008C45DD">
        <w:rPr>
          <w:rFonts w:asciiTheme="majorBidi" w:hAnsiTheme="majorBidi" w:cstheme="majorBidi"/>
          <w:color w:val="6F6F6F"/>
          <w:sz w:val="24"/>
          <w:szCs w:val="24"/>
          <w:lang w:val="es-ES"/>
        </w:rPr>
        <w:t>Erica Ruiz (626) 838-5100.</w:t>
      </w:r>
    </w:p>
    <w:p w14:paraId="488383BD" w14:textId="77777777" w:rsidR="00297323" w:rsidRPr="008C45DD" w:rsidRDefault="00297323">
      <w:pPr>
        <w:pStyle w:val="BodyText"/>
        <w:ind w:left="100"/>
        <w:rPr>
          <w:rFonts w:asciiTheme="majorBidi" w:hAnsiTheme="majorBidi" w:cstheme="majorBidi"/>
          <w:w w:val="110"/>
          <w:sz w:val="24"/>
          <w:szCs w:val="24"/>
          <w:lang w:val="es-ES"/>
        </w:rPr>
      </w:pPr>
    </w:p>
    <w:sectPr w:rsidR="00297323" w:rsidRPr="008C45DD" w:rsidSect="00F05DD9">
      <w:pgSz w:w="12240" w:h="15840"/>
      <w:pgMar w:top="1440" w:right="1008" w:bottom="1143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46C33"/>
    <w:multiLevelType w:val="hybridMultilevel"/>
    <w:tmpl w:val="831652AA"/>
    <w:lvl w:ilvl="0" w:tplc="B49C7BC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F6F6F"/>
        <w:spacing w:val="0"/>
        <w:w w:val="130"/>
        <w:sz w:val="20"/>
        <w:szCs w:val="20"/>
        <w:lang w:val="en-US" w:eastAsia="en-US" w:bidi="ar-SA"/>
      </w:rPr>
    </w:lvl>
    <w:lvl w:ilvl="1" w:tplc="3238DF7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C9CABD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FE0096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D0499F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53A65B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8221E0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F06EBD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4DCCA3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35306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60"/>
    <w:rsid w:val="000032BE"/>
    <w:rsid w:val="00006DD2"/>
    <w:rsid w:val="000248C2"/>
    <w:rsid w:val="00026AC8"/>
    <w:rsid w:val="000301DC"/>
    <w:rsid w:val="00037164"/>
    <w:rsid w:val="000421CA"/>
    <w:rsid w:val="000421ED"/>
    <w:rsid w:val="00050AE2"/>
    <w:rsid w:val="000517C2"/>
    <w:rsid w:val="0005604B"/>
    <w:rsid w:val="00057FBE"/>
    <w:rsid w:val="000617E2"/>
    <w:rsid w:val="00064EC2"/>
    <w:rsid w:val="00067830"/>
    <w:rsid w:val="000727F3"/>
    <w:rsid w:val="0007368C"/>
    <w:rsid w:val="000747D5"/>
    <w:rsid w:val="00084B7B"/>
    <w:rsid w:val="000A437A"/>
    <w:rsid w:val="000A5ED2"/>
    <w:rsid w:val="000B2E87"/>
    <w:rsid w:val="000B5AF2"/>
    <w:rsid w:val="000C6B71"/>
    <w:rsid w:val="000D6067"/>
    <w:rsid w:val="000E0A74"/>
    <w:rsid w:val="000E3A4E"/>
    <w:rsid w:val="000E5871"/>
    <w:rsid w:val="000E7C39"/>
    <w:rsid w:val="000F4261"/>
    <w:rsid w:val="000F4D22"/>
    <w:rsid w:val="000F594D"/>
    <w:rsid w:val="001070D9"/>
    <w:rsid w:val="00117DD2"/>
    <w:rsid w:val="00156632"/>
    <w:rsid w:val="00171602"/>
    <w:rsid w:val="0018219A"/>
    <w:rsid w:val="001937BE"/>
    <w:rsid w:val="001A7FF5"/>
    <w:rsid w:val="001B450B"/>
    <w:rsid w:val="001B5419"/>
    <w:rsid w:val="001C3C8C"/>
    <w:rsid w:val="001D0F9F"/>
    <w:rsid w:val="001E1E2E"/>
    <w:rsid w:val="001E3FC2"/>
    <w:rsid w:val="00204D47"/>
    <w:rsid w:val="00204E90"/>
    <w:rsid w:val="0020730D"/>
    <w:rsid w:val="00207BF8"/>
    <w:rsid w:val="00212157"/>
    <w:rsid w:val="002207E2"/>
    <w:rsid w:val="0023674A"/>
    <w:rsid w:val="00251734"/>
    <w:rsid w:val="00260A66"/>
    <w:rsid w:val="0028038F"/>
    <w:rsid w:val="002805BC"/>
    <w:rsid w:val="00280A22"/>
    <w:rsid w:val="00292C6B"/>
    <w:rsid w:val="00297323"/>
    <w:rsid w:val="002978CB"/>
    <w:rsid w:val="002B04FE"/>
    <w:rsid w:val="002C12A0"/>
    <w:rsid w:val="002C3284"/>
    <w:rsid w:val="002D470D"/>
    <w:rsid w:val="002E0FE7"/>
    <w:rsid w:val="002E451B"/>
    <w:rsid w:val="002F0EDB"/>
    <w:rsid w:val="002F2F63"/>
    <w:rsid w:val="002F57FC"/>
    <w:rsid w:val="00300814"/>
    <w:rsid w:val="003036C8"/>
    <w:rsid w:val="00304B38"/>
    <w:rsid w:val="00312691"/>
    <w:rsid w:val="0031448F"/>
    <w:rsid w:val="003162F0"/>
    <w:rsid w:val="00316E18"/>
    <w:rsid w:val="00331B93"/>
    <w:rsid w:val="00333906"/>
    <w:rsid w:val="00342DBA"/>
    <w:rsid w:val="0034478A"/>
    <w:rsid w:val="00350631"/>
    <w:rsid w:val="003529E7"/>
    <w:rsid w:val="00352A46"/>
    <w:rsid w:val="00356FA2"/>
    <w:rsid w:val="00364C35"/>
    <w:rsid w:val="00386899"/>
    <w:rsid w:val="0039103F"/>
    <w:rsid w:val="003956DC"/>
    <w:rsid w:val="003967E4"/>
    <w:rsid w:val="003A526F"/>
    <w:rsid w:val="003B2262"/>
    <w:rsid w:val="003D0457"/>
    <w:rsid w:val="003D3098"/>
    <w:rsid w:val="003D6311"/>
    <w:rsid w:val="003F1E73"/>
    <w:rsid w:val="003F6E02"/>
    <w:rsid w:val="0040116F"/>
    <w:rsid w:val="00410797"/>
    <w:rsid w:val="0041330D"/>
    <w:rsid w:val="00417C7E"/>
    <w:rsid w:val="0042109D"/>
    <w:rsid w:val="00421B72"/>
    <w:rsid w:val="00421D98"/>
    <w:rsid w:val="004322A4"/>
    <w:rsid w:val="00442361"/>
    <w:rsid w:val="00446CB2"/>
    <w:rsid w:val="00446DAD"/>
    <w:rsid w:val="00454456"/>
    <w:rsid w:val="00457E23"/>
    <w:rsid w:val="00461ABE"/>
    <w:rsid w:val="00466380"/>
    <w:rsid w:val="00470955"/>
    <w:rsid w:val="004864B5"/>
    <w:rsid w:val="00487295"/>
    <w:rsid w:val="00493AE3"/>
    <w:rsid w:val="004951F5"/>
    <w:rsid w:val="004A23EA"/>
    <w:rsid w:val="004A4706"/>
    <w:rsid w:val="004D2759"/>
    <w:rsid w:val="004D3562"/>
    <w:rsid w:val="004E17CB"/>
    <w:rsid w:val="004E1CDE"/>
    <w:rsid w:val="004E6DD7"/>
    <w:rsid w:val="004F24AC"/>
    <w:rsid w:val="004F4D57"/>
    <w:rsid w:val="00506FBC"/>
    <w:rsid w:val="0051099E"/>
    <w:rsid w:val="00515A40"/>
    <w:rsid w:val="00516C7B"/>
    <w:rsid w:val="00521104"/>
    <w:rsid w:val="00522DE8"/>
    <w:rsid w:val="00544F25"/>
    <w:rsid w:val="00561C33"/>
    <w:rsid w:val="00587443"/>
    <w:rsid w:val="005904FA"/>
    <w:rsid w:val="00590617"/>
    <w:rsid w:val="005A222B"/>
    <w:rsid w:val="005B4066"/>
    <w:rsid w:val="005B728E"/>
    <w:rsid w:val="005C29CA"/>
    <w:rsid w:val="005C43D4"/>
    <w:rsid w:val="005C764A"/>
    <w:rsid w:val="005E6DDE"/>
    <w:rsid w:val="006004B0"/>
    <w:rsid w:val="00601D21"/>
    <w:rsid w:val="006024D4"/>
    <w:rsid w:val="006109B4"/>
    <w:rsid w:val="00614AED"/>
    <w:rsid w:val="00621BA0"/>
    <w:rsid w:val="00622CD9"/>
    <w:rsid w:val="006232F7"/>
    <w:rsid w:val="00631BE5"/>
    <w:rsid w:val="00634A9E"/>
    <w:rsid w:val="006405D7"/>
    <w:rsid w:val="0064394B"/>
    <w:rsid w:val="00653FAB"/>
    <w:rsid w:val="0067173B"/>
    <w:rsid w:val="006762A9"/>
    <w:rsid w:val="00695593"/>
    <w:rsid w:val="006968B5"/>
    <w:rsid w:val="006A135D"/>
    <w:rsid w:val="006A41C4"/>
    <w:rsid w:val="006A5E23"/>
    <w:rsid w:val="006B3141"/>
    <w:rsid w:val="006B4C38"/>
    <w:rsid w:val="006B4C8A"/>
    <w:rsid w:val="006C1D4D"/>
    <w:rsid w:val="006C2415"/>
    <w:rsid w:val="006C7619"/>
    <w:rsid w:val="006D7EDD"/>
    <w:rsid w:val="006F69D4"/>
    <w:rsid w:val="007051EC"/>
    <w:rsid w:val="00710454"/>
    <w:rsid w:val="00716350"/>
    <w:rsid w:val="00717F30"/>
    <w:rsid w:val="00725774"/>
    <w:rsid w:val="007469F7"/>
    <w:rsid w:val="007530F5"/>
    <w:rsid w:val="007559CC"/>
    <w:rsid w:val="00766014"/>
    <w:rsid w:val="00771A95"/>
    <w:rsid w:val="007730C2"/>
    <w:rsid w:val="00784B99"/>
    <w:rsid w:val="0078664E"/>
    <w:rsid w:val="007A12B8"/>
    <w:rsid w:val="007A2A92"/>
    <w:rsid w:val="007A67B7"/>
    <w:rsid w:val="007B42EB"/>
    <w:rsid w:val="007C5DCE"/>
    <w:rsid w:val="007D0FED"/>
    <w:rsid w:val="007D50DB"/>
    <w:rsid w:val="007F6F73"/>
    <w:rsid w:val="00802FFE"/>
    <w:rsid w:val="0081130F"/>
    <w:rsid w:val="0081277B"/>
    <w:rsid w:val="00812C4F"/>
    <w:rsid w:val="008160F1"/>
    <w:rsid w:val="00825885"/>
    <w:rsid w:val="00841179"/>
    <w:rsid w:val="00851D4A"/>
    <w:rsid w:val="0085441C"/>
    <w:rsid w:val="00856BF4"/>
    <w:rsid w:val="00863C76"/>
    <w:rsid w:val="00870A38"/>
    <w:rsid w:val="00876406"/>
    <w:rsid w:val="0088753B"/>
    <w:rsid w:val="00891B8C"/>
    <w:rsid w:val="008A09A9"/>
    <w:rsid w:val="008A6066"/>
    <w:rsid w:val="008B2C77"/>
    <w:rsid w:val="008B2E88"/>
    <w:rsid w:val="008B5F72"/>
    <w:rsid w:val="008C0FA8"/>
    <w:rsid w:val="008C45DD"/>
    <w:rsid w:val="008D2A28"/>
    <w:rsid w:val="008D417A"/>
    <w:rsid w:val="008D58E4"/>
    <w:rsid w:val="008E4CA1"/>
    <w:rsid w:val="00903E6F"/>
    <w:rsid w:val="009232E0"/>
    <w:rsid w:val="00926ECF"/>
    <w:rsid w:val="0094797C"/>
    <w:rsid w:val="00962404"/>
    <w:rsid w:val="00971AC5"/>
    <w:rsid w:val="009762CD"/>
    <w:rsid w:val="00981026"/>
    <w:rsid w:val="00996582"/>
    <w:rsid w:val="009A2618"/>
    <w:rsid w:val="009D335F"/>
    <w:rsid w:val="009D3EAF"/>
    <w:rsid w:val="009E1321"/>
    <w:rsid w:val="009E6CC2"/>
    <w:rsid w:val="009F27CA"/>
    <w:rsid w:val="009F6E93"/>
    <w:rsid w:val="00A020FD"/>
    <w:rsid w:val="00A05F83"/>
    <w:rsid w:val="00A14653"/>
    <w:rsid w:val="00A1623B"/>
    <w:rsid w:val="00A20C08"/>
    <w:rsid w:val="00A25D0D"/>
    <w:rsid w:val="00A36D02"/>
    <w:rsid w:val="00A4108C"/>
    <w:rsid w:val="00A541D5"/>
    <w:rsid w:val="00A61134"/>
    <w:rsid w:val="00A622DD"/>
    <w:rsid w:val="00A64B27"/>
    <w:rsid w:val="00A66759"/>
    <w:rsid w:val="00A73C6A"/>
    <w:rsid w:val="00A74D4F"/>
    <w:rsid w:val="00A810C5"/>
    <w:rsid w:val="00A81BA1"/>
    <w:rsid w:val="00A97A2C"/>
    <w:rsid w:val="00AA3BAA"/>
    <w:rsid w:val="00AA62D5"/>
    <w:rsid w:val="00AC354F"/>
    <w:rsid w:val="00AC690C"/>
    <w:rsid w:val="00AD1B97"/>
    <w:rsid w:val="00B07CA0"/>
    <w:rsid w:val="00B3145D"/>
    <w:rsid w:val="00B4717B"/>
    <w:rsid w:val="00B52D97"/>
    <w:rsid w:val="00B807B9"/>
    <w:rsid w:val="00B85F1F"/>
    <w:rsid w:val="00B910D4"/>
    <w:rsid w:val="00B93913"/>
    <w:rsid w:val="00BA74AA"/>
    <w:rsid w:val="00BC479C"/>
    <w:rsid w:val="00BC4D79"/>
    <w:rsid w:val="00BC7A62"/>
    <w:rsid w:val="00BD1698"/>
    <w:rsid w:val="00BD40AC"/>
    <w:rsid w:val="00BF4B61"/>
    <w:rsid w:val="00C071FB"/>
    <w:rsid w:val="00C12652"/>
    <w:rsid w:val="00C13FFF"/>
    <w:rsid w:val="00C2145A"/>
    <w:rsid w:val="00C433B2"/>
    <w:rsid w:val="00C53FCE"/>
    <w:rsid w:val="00C56AF9"/>
    <w:rsid w:val="00C570DD"/>
    <w:rsid w:val="00C57FD3"/>
    <w:rsid w:val="00C650D4"/>
    <w:rsid w:val="00C66B5F"/>
    <w:rsid w:val="00C74A9B"/>
    <w:rsid w:val="00C74B60"/>
    <w:rsid w:val="00C77015"/>
    <w:rsid w:val="00C84DE0"/>
    <w:rsid w:val="00C85EA0"/>
    <w:rsid w:val="00C91059"/>
    <w:rsid w:val="00C913D0"/>
    <w:rsid w:val="00C91EB8"/>
    <w:rsid w:val="00C92006"/>
    <w:rsid w:val="00CA3B8B"/>
    <w:rsid w:val="00CB186A"/>
    <w:rsid w:val="00CB70EF"/>
    <w:rsid w:val="00CC0EAD"/>
    <w:rsid w:val="00CE29E3"/>
    <w:rsid w:val="00CE6606"/>
    <w:rsid w:val="00CF2E28"/>
    <w:rsid w:val="00CF392A"/>
    <w:rsid w:val="00D05D61"/>
    <w:rsid w:val="00D1464D"/>
    <w:rsid w:val="00D307B0"/>
    <w:rsid w:val="00D40B94"/>
    <w:rsid w:val="00D47F4D"/>
    <w:rsid w:val="00D56883"/>
    <w:rsid w:val="00D7295F"/>
    <w:rsid w:val="00D75DBE"/>
    <w:rsid w:val="00D76CE7"/>
    <w:rsid w:val="00D80D69"/>
    <w:rsid w:val="00D84F70"/>
    <w:rsid w:val="00D923C4"/>
    <w:rsid w:val="00D9606C"/>
    <w:rsid w:val="00D96C17"/>
    <w:rsid w:val="00DA4742"/>
    <w:rsid w:val="00DC5F19"/>
    <w:rsid w:val="00DD4C70"/>
    <w:rsid w:val="00DD78DD"/>
    <w:rsid w:val="00DE328D"/>
    <w:rsid w:val="00DF61A2"/>
    <w:rsid w:val="00E02823"/>
    <w:rsid w:val="00E02D38"/>
    <w:rsid w:val="00E05397"/>
    <w:rsid w:val="00E0577A"/>
    <w:rsid w:val="00E05BCF"/>
    <w:rsid w:val="00E45881"/>
    <w:rsid w:val="00E51ED8"/>
    <w:rsid w:val="00E6121B"/>
    <w:rsid w:val="00E701B7"/>
    <w:rsid w:val="00E72659"/>
    <w:rsid w:val="00E75F27"/>
    <w:rsid w:val="00E80494"/>
    <w:rsid w:val="00E82302"/>
    <w:rsid w:val="00E90CC8"/>
    <w:rsid w:val="00E96D86"/>
    <w:rsid w:val="00EA1603"/>
    <w:rsid w:val="00EB0328"/>
    <w:rsid w:val="00EC000F"/>
    <w:rsid w:val="00ED1C1E"/>
    <w:rsid w:val="00ED3C1C"/>
    <w:rsid w:val="00EE2087"/>
    <w:rsid w:val="00EE2510"/>
    <w:rsid w:val="00EF3EB3"/>
    <w:rsid w:val="00EF6920"/>
    <w:rsid w:val="00F00732"/>
    <w:rsid w:val="00F05DD9"/>
    <w:rsid w:val="00F07D21"/>
    <w:rsid w:val="00F1260B"/>
    <w:rsid w:val="00F1396E"/>
    <w:rsid w:val="00F14FFD"/>
    <w:rsid w:val="00F20680"/>
    <w:rsid w:val="00F36A44"/>
    <w:rsid w:val="00F41222"/>
    <w:rsid w:val="00F47A33"/>
    <w:rsid w:val="00F51EAB"/>
    <w:rsid w:val="00F57E80"/>
    <w:rsid w:val="00F61BE4"/>
    <w:rsid w:val="00F72FE8"/>
    <w:rsid w:val="00F841B0"/>
    <w:rsid w:val="00F90D3D"/>
    <w:rsid w:val="00F914C3"/>
    <w:rsid w:val="00F91A81"/>
    <w:rsid w:val="00FB15F2"/>
    <w:rsid w:val="00FB3DCC"/>
    <w:rsid w:val="00FB5A16"/>
    <w:rsid w:val="00FC44DA"/>
    <w:rsid w:val="00FC468A"/>
    <w:rsid w:val="00FD47CA"/>
    <w:rsid w:val="00FD6D59"/>
    <w:rsid w:val="00FE2336"/>
    <w:rsid w:val="00FE6C58"/>
    <w:rsid w:val="00FF11C8"/>
    <w:rsid w:val="00FF49A1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2F83"/>
  <w15:docId w15:val="{AE03B407-E50D-E642-A697-3D8E1D0A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1"/>
      <w:ind w:right="19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hs.gov/ocr/hipa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B049-C8C9-4C89-8833-898E311D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9</Pages>
  <Words>3853</Words>
  <Characters>21965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Dahlkamp</dc:creator>
  <cp:lastModifiedBy>Microsoft Office User</cp:lastModifiedBy>
  <cp:revision>382</cp:revision>
  <cp:lastPrinted>2024-07-19T19:37:00Z</cp:lastPrinted>
  <dcterms:created xsi:type="dcterms:W3CDTF">2024-07-19T00:31:00Z</dcterms:created>
  <dcterms:modified xsi:type="dcterms:W3CDTF">2024-07-19T22:49:00Z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for Microsoft 365</vt:lpwstr>
  </property>
</Properties>
</file>