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D6A62" w14:textId="18A88829" w:rsidR="0040455F" w:rsidRDefault="0040455F" w:rsidP="00CA1B55">
      <w:pPr>
        <w:pStyle w:val="BodyText"/>
        <w:ind w:left="270"/>
        <w:jc w:val="both"/>
        <w:rPr>
          <w:sz w:val="20"/>
        </w:rPr>
      </w:pPr>
      <w:r>
        <w:rPr>
          <w:noProof/>
        </w:rPr>
        <w:drawing>
          <wp:anchor distT="0" distB="0" distL="114300" distR="114300" simplePos="0" relativeHeight="251671552" behindDoc="1" locked="0" layoutInCell="1" allowOverlap="1" wp14:anchorId="10675596" wp14:editId="6789B6C5">
            <wp:simplePos x="0" y="0"/>
            <wp:positionH relativeFrom="column">
              <wp:posOffset>1168946</wp:posOffset>
            </wp:positionH>
            <wp:positionV relativeFrom="paragraph">
              <wp:posOffset>89166</wp:posOffset>
            </wp:positionV>
            <wp:extent cx="4006303" cy="1754372"/>
            <wp:effectExtent l="0" t="0" r="0" b="0"/>
            <wp:wrapNone/>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06303" cy="1754372"/>
                    </a:xfrm>
                    <a:prstGeom prst="rect">
                      <a:avLst/>
                    </a:prstGeom>
                    <a:noFill/>
                    <a:ln>
                      <a:noFill/>
                    </a:ln>
                  </pic:spPr>
                </pic:pic>
              </a:graphicData>
            </a:graphic>
          </wp:anchor>
        </w:drawing>
      </w:r>
    </w:p>
    <w:p w14:paraId="4D16F5DC" w14:textId="11462C7B" w:rsidR="0040455F" w:rsidRDefault="0040455F" w:rsidP="00CA1B55">
      <w:pPr>
        <w:pStyle w:val="BodyText"/>
        <w:spacing w:before="10"/>
        <w:ind w:left="270"/>
        <w:jc w:val="both"/>
        <w:rPr>
          <w:sz w:val="13"/>
        </w:rPr>
      </w:pPr>
    </w:p>
    <w:p w14:paraId="04E2E4F9" w14:textId="2E1AC262" w:rsidR="0040455F" w:rsidRDefault="0040455F" w:rsidP="00CA1B55">
      <w:pPr>
        <w:pStyle w:val="BodyText"/>
        <w:ind w:left="270"/>
        <w:jc w:val="both"/>
        <w:rPr>
          <w:sz w:val="20"/>
        </w:rPr>
      </w:pPr>
    </w:p>
    <w:p w14:paraId="0F76D517" w14:textId="34ED8F8B" w:rsidR="0040455F" w:rsidRDefault="0040455F" w:rsidP="00CA1B55">
      <w:pPr>
        <w:pStyle w:val="BodyText"/>
        <w:ind w:left="270"/>
        <w:jc w:val="both"/>
        <w:rPr>
          <w:sz w:val="20"/>
        </w:rPr>
      </w:pPr>
    </w:p>
    <w:p w14:paraId="5CD98269" w14:textId="77777777" w:rsidR="0040455F" w:rsidRDefault="0040455F" w:rsidP="00CA1B55">
      <w:pPr>
        <w:pStyle w:val="BodyText"/>
        <w:ind w:left="270"/>
        <w:jc w:val="both"/>
        <w:rPr>
          <w:sz w:val="20"/>
        </w:rPr>
      </w:pPr>
    </w:p>
    <w:p w14:paraId="1F6CD2AF" w14:textId="77777777" w:rsidR="0040455F" w:rsidRDefault="0040455F" w:rsidP="00CA1B55">
      <w:pPr>
        <w:pStyle w:val="BodyText"/>
        <w:ind w:left="270"/>
        <w:jc w:val="both"/>
        <w:rPr>
          <w:sz w:val="20"/>
        </w:rPr>
      </w:pPr>
    </w:p>
    <w:p w14:paraId="2CDB4391" w14:textId="77777777" w:rsidR="0040455F" w:rsidRDefault="0040455F" w:rsidP="00CA1B55">
      <w:pPr>
        <w:pStyle w:val="BodyText"/>
        <w:ind w:left="270"/>
        <w:jc w:val="both"/>
        <w:rPr>
          <w:sz w:val="20"/>
        </w:rPr>
      </w:pPr>
    </w:p>
    <w:p w14:paraId="72BBC9CB" w14:textId="77777777" w:rsidR="0040455F" w:rsidRDefault="0040455F" w:rsidP="00CA1B55">
      <w:pPr>
        <w:pStyle w:val="BodyText"/>
        <w:ind w:left="270"/>
        <w:jc w:val="both"/>
        <w:rPr>
          <w:sz w:val="20"/>
        </w:rPr>
      </w:pPr>
    </w:p>
    <w:p w14:paraId="293972D3" w14:textId="77777777" w:rsidR="0040455F" w:rsidRDefault="0040455F" w:rsidP="00CA1B55">
      <w:pPr>
        <w:pStyle w:val="BodyText"/>
        <w:ind w:left="270"/>
        <w:jc w:val="both"/>
        <w:rPr>
          <w:sz w:val="20"/>
        </w:rPr>
      </w:pPr>
    </w:p>
    <w:p w14:paraId="1BF6C8B8" w14:textId="77777777" w:rsidR="0040455F" w:rsidRDefault="0040455F" w:rsidP="00CA1B55">
      <w:pPr>
        <w:pStyle w:val="BodyText"/>
        <w:ind w:left="270"/>
        <w:jc w:val="both"/>
        <w:rPr>
          <w:sz w:val="20"/>
        </w:rPr>
      </w:pPr>
    </w:p>
    <w:p w14:paraId="657EF9EE" w14:textId="77777777" w:rsidR="0040455F" w:rsidRDefault="0040455F" w:rsidP="00CA1B55">
      <w:pPr>
        <w:pStyle w:val="BodyText"/>
        <w:ind w:left="270"/>
        <w:jc w:val="both"/>
        <w:rPr>
          <w:sz w:val="20"/>
        </w:rPr>
      </w:pPr>
    </w:p>
    <w:p w14:paraId="53471D6A" w14:textId="77777777" w:rsidR="0040455F" w:rsidRPr="009B7E4D" w:rsidRDefault="0040455F" w:rsidP="00CA1B55">
      <w:pPr>
        <w:pStyle w:val="BodyText"/>
        <w:ind w:left="270"/>
        <w:jc w:val="both"/>
        <w:rPr>
          <w:b/>
          <w:bCs/>
          <w:color w:val="FF0000"/>
          <w:sz w:val="36"/>
          <w:szCs w:val="36"/>
        </w:rPr>
      </w:pPr>
    </w:p>
    <w:p w14:paraId="6A40524F" w14:textId="77777777" w:rsidR="0040455F" w:rsidRDefault="0040455F" w:rsidP="00CA1B55">
      <w:pPr>
        <w:pStyle w:val="BodyText"/>
        <w:ind w:left="270"/>
        <w:jc w:val="both"/>
        <w:rPr>
          <w:sz w:val="20"/>
        </w:rPr>
      </w:pPr>
    </w:p>
    <w:p w14:paraId="40A282A1" w14:textId="77777777" w:rsidR="0040455F" w:rsidRDefault="0040455F" w:rsidP="00CA1B55">
      <w:pPr>
        <w:pStyle w:val="BodyText"/>
        <w:ind w:left="270"/>
        <w:jc w:val="both"/>
        <w:rPr>
          <w:sz w:val="20"/>
        </w:rPr>
      </w:pPr>
    </w:p>
    <w:p w14:paraId="357A43D7" w14:textId="77777777" w:rsidR="0040455F" w:rsidRDefault="0040455F" w:rsidP="00CA1B55">
      <w:pPr>
        <w:pStyle w:val="BodyText"/>
        <w:ind w:left="270"/>
        <w:jc w:val="both"/>
        <w:rPr>
          <w:sz w:val="20"/>
        </w:rPr>
      </w:pPr>
    </w:p>
    <w:p w14:paraId="2E89516B" w14:textId="77777777" w:rsidR="0040455F" w:rsidRDefault="0040455F" w:rsidP="00CA1B55">
      <w:pPr>
        <w:pStyle w:val="BodyText"/>
        <w:ind w:left="270"/>
        <w:jc w:val="both"/>
        <w:rPr>
          <w:sz w:val="20"/>
        </w:rPr>
      </w:pPr>
    </w:p>
    <w:p w14:paraId="65054631" w14:textId="77777777" w:rsidR="0040455F" w:rsidRDefault="0040455F" w:rsidP="00CA1B55">
      <w:pPr>
        <w:pStyle w:val="BodyText"/>
        <w:ind w:left="270"/>
        <w:jc w:val="both"/>
        <w:rPr>
          <w:sz w:val="20"/>
        </w:rPr>
      </w:pPr>
    </w:p>
    <w:p w14:paraId="1662BB37" w14:textId="77777777" w:rsidR="0040455F" w:rsidRDefault="0040455F" w:rsidP="00CA1B55">
      <w:pPr>
        <w:pStyle w:val="BodyText"/>
        <w:ind w:left="270"/>
        <w:jc w:val="both"/>
        <w:rPr>
          <w:sz w:val="20"/>
        </w:rPr>
      </w:pPr>
    </w:p>
    <w:p w14:paraId="64B4F8A8" w14:textId="77777777" w:rsidR="0040455F" w:rsidRDefault="0040455F" w:rsidP="00CA1B55">
      <w:pPr>
        <w:pStyle w:val="BodyText"/>
        <w:ind w:left="270"/>
        <w:jc w:val="both"/>
        <w:rPr>
          <w:sz w:val="20"/>
        </w:rPr>
      </w:pPr>
    </w:p>
    <w:p w14:paraId="0DB43068" w14:textId="77777777" w:rsidR="0040455F" w:rsidRDefault="0040455F" w:rsidP="00CA1B55">
      <w:pPr>
        <w:pStyle w:val="BodyText"/>
        <w:ind w:left="270"/>
        <w:jc w:val="both"/>
        <w:rPr>
          <w:sz w:val="20"/>
        </w:rPr>
      </w:pPr>
    </w:p>
    <w:p w14:paraId="54B1C46C" w14:textId="3D39CF5F" w:rsidR="0040455F" w:rsidRDefault="0040455F" w:rsidP="00CA1B55">
      <w:pPr>
        <w:pStyle w:val="BodyText"/>
        <w:ind w:left="270"/>
        <w:jc w:val="both"/>
        <w:rPr>
          <w:sz w:val="20"/>
        </w:rPr>
      </w:pPr>
    </w:p>
    <w:p w14:paraId="42C93761" w14:textId="77777777" w:rsidR="0040455F" w:rsidRDefault="0040455F" w:rsidP="00CA1B55">
      <w:pPr>
        <w:pStyle w:val="BodyText"/>
        <w:spacing w:before="7"/>
        <w:ind w:left="270"/>
        <w:jc w:val="both"/>
        <w:rPr>
          <w:sz w:val="16"/>
        </w:rPr>
      </w:pPr>
    </w:p>
    <w:p w14:paraId="3C5E5D67" w14:textId="77777777" w:rsidR="0040455F" w:rsidRDefault="0040455F" w:rsidP="00CA1B55">
      <w:pPr>
        <w:tabs>
          <w:tab w:val="left" w:pos="2160"/>
        </w:tabs>
        <w:spacing w:line="834" w:lineRule="exact"/>
        <w:ind w:left="270" w:right="1678" w:firstLine="1080"/>
        <w:jc w:val="center"/>
        <w:rPr>
          <w:rFonts w:ascii="Calibri"/>
          <w:sz w:val="72"/>
        </w:rPr>
      </w:pPr>
      <w:r>
        <w:rPr>
          <w:rFonts w:ascii="Calibri"/>
          <w:color w:val="99378D"/>
          <w:sz w:val="72"/>
        </w:rPr>
        <w:t>SPECIAL NEEDS PLAN</w:t>
      </w:r>
    </w:p>
    <w:p w14:paraId="0B32181B" w14:textId="62AE682F" w:rsidR="0040455F" w:rsidRDefault="0040455F" w:rsidP="00CA1B55">
      <w:pPr>
        <w:tabs>
          <w:tab w:val="left" w:pos="2160"/>
        </w:tabs>
        <w:spacing w:before="41"/>
        <w:ind w:left="270" w:right="1678" w:firstLine="1080"/>
        <w:jc w:val="center"/>
        <w:rPr>
          <w:rFonts w:ascii="Calibri"/>
          <w:sz w:val="72"/>
        </w:rPr>
      </w:pPr>
      <w:r>
        <w:rPr>
          <w:rFonts w:ascii="Calibri"/>
          <w:color w:val="99378D"/>
          <w:sz w:val="72"/>
        </w:rPr>
        <w:t>MODEL OF CARE 202</w:t>
      </w:r>
      <w:r w:rsidR="004A129E">
        <w:rPr>
          <w:rFonts w:ascii="Calibri"/>
          <w:color w:val="99378D"/>
          <w:sz w:val="72"/>
        </w:rPr>
        <w:t>5</w:t>
      </w:r>
    </w:p>
    <w:p w14:paraId="1BD37590" w14:textId="77777777" w:rsidR="0040455F" w:rsidRDefault="0040455F" w:rsidP="00CA1B55">
      <w:pPr>
        <w:tabs>
          <w:tab w:val="left" w:pos="2160"/>
        </w:tabs>
        <w:ind w:left="270" w:firstLine="1080"/>
        <w:jc w:val="both"/>
        <w:rPr>
          <w:rFonts w:ascii="Calibri"/>
          <w:sz w:val="72"/>
        </w:rPr>
      </w:pPr>
    </w:p>
    <w:p w14:paraId="1A51E02B" w14:textId="77777777" w:rsidR="0040455F" w:rsidRDefault="0040455F" w:rsidP="00CA1B55">
      <w:pPr>
        <w:ind w:left="270"/>
        <w:jc w:val="both"/>
        <w:rPr>
          <w:rFonts w:ascii="Calibri"/>
          <w:sz w:val="72"/>
        </w:rPr>
      </w:pPr>
    </w:p>
    <w:p w14:paraId="521196B4" w14:textId="0030C011" w:rsidR="0040455F" w:rsidRPr="00DC0E49" w:rsidRDefault="0040455F" w:rsidP="00115930">
      <w:pPr>
        <w:ind w:left="270"/>
        <w:jc w:val="center"/>
        <w:rPr>
          <w:rFonts w:ascii="Calibri"/>
          <w:sz w:val="40"/>
          <w:szCs w:val="40"/>
        </w:rPr>
        <w:sectPr w:rsidR="0040455F" w:rsidRPr="00DC0E49" w:rsidSect="008B77FD">
          <w:headerReference w:type="default" r:id="rId9"/>
          <w:footerReference w:type="default" r:id="rId10"/>
          <w:headerReference w:type="first" r:id="rId11"/>
          <w:footerReference w:type="first" r:id="rId12"/>
          <w:pgSz w:w="12240" w:h="15840"/>
          <w:pgMar w:top="1500" w:right="1320" w:bottom="280" w:left="1240" w:header="720" w:footer="720" w:gutter="0"/>
          <w:cols w:space="720"/>
          <w:titlePg/>
          <w:docGrid w:linePitch="299"/>
        </w:sectPr>
      </w:pPr>
      <w:r w:rsidRPr="00DC0E49">
        <w:rPr>
          <w:rFonts w:ascii="Calibri"/>
          <w:sz w:val="40"/>
          <w:szCs w:val="40"/>
        </w:rPr>
        <w:t>Contract H5496</w:t>
      </w:r>
    </w:p>
    <w:p w14:paraId="07CF635E" w14:textId="77777777" w:rsidR="0040455F" w:rsidRPr="006C1C7A" w:rsidRDefault="0040455F" w:rsidP="00CA1B55">
      <w:pPr>
        <w:pStyle w:val="BodyText"/>
        <w:spacing w:before="2"/>
        <w:ind w:left="270"/>
        <w:jc w:val="both"/>
        <w:rPr>
          <w:rFonts w:ascii="Calibri"/>
        </w:rPr>
      </w:pPr>
    </w:p>
    <w:p w14:paraId="3A23B6CF" w14:textId="77777777" w:rsidR="0040455F" w:rsidRDefault="0040455F" w:rsidP="00024DF6">
      <w:pPr>
        <w:pStyle w:val="BodyText"/>
        <w:spacing w:before="90"/>
        <w:ind w:left="270" w:right="1393"/>
        <w:jc w:val="center"/>
      </w:pPr>
      <w:r>
        <w:t>TABLE OF CONTENTS</w:t>
      </w:r>
    </w:p>
    <w:p w14:paraId="0728FCBE" w14:textId="77777777" w:rsidR="0040455F" w:rsidRDefault="0040455F" w:rsidP="00CA1B55">
      <w:pPr>
        <w:pStyle w:val="BodyText"/>
        <w:spacing w:before="9"/>
        <w:ind w:left="270"/>
        <w:jc w:val="both"/>
        <w:rPr>
          <w:sz w:val="16"/>
        </w:rPr>
      </w:pPr>
    </w:p>
    <w:tbl>
      <w:tblPr>
        <w:tblW w:w="0" w:type="auto"/>
        <w:tblInd w:w="115" w:type="dxa"/>
        <w:tblLayout w:type="fixed"/>
        <w:tblCellMar>
          <w:left w:w="0" w:type="dxa"/>
          <w:right w:w="0" w:type="dxa"/>
        </w:tblCellMar>
        <w:tblLook w:val="01E0" w:firstRow="1" w:lastRow="1" w:firstColumn="1" w:lastColumn="1" w:noHBand="0" w:noVBand="0"/>
      </w:tblPr>
      <w:tblGrid>
        <w:gridCol w:w="7800"/>
        <w:gridCol w:w="734"/>
      </w:tblGrid>
      <w:tr w:rsidR="0040455F" w:rsidRPr="00FA7CAA" w14:paraId="505FB893" w14:textId="77777777" w:rsidTr="00A45378">
        <w:trPr>
          <w:trHeight w:val="7482"/>
        </w:trPr>
        <w:tc>
          <w:tcPr>
            <w:tcW w:w="7800" w:type="dxa"/>
          </w:tcPr>
          <w:tbl>
            <w:tblPr>
              <w:tblW w:w="7903" w:type="dxa"/>
              <w:tblInd w:w="105" w:type="dxa"/>
              <w:tblLayout w:type="fixed"/>
              <w:tblCellMar>
                <w:left w:w="0" w:type="dxa"/>
                <w:right w:w="0" w:type="dxa"/>
              </w:tblCellMar>
              <w:tblLook w:val="01E0" w:firstRow="1" w:lastRow="1" w:firstColumn="1" w:lastColumn="1" w:noHBand="0" w:noVBand="0"/>
            </w:tblPr>
            <w:tblGrid>
              <w:gridCol w:w="7225"/>
              <w:gridCol w:w="678"/>
            </w:tblGrid>
            <w:tr w:rsidR="0040455F" w:rsidRPr="00FA7CAA" w14:paraId="79B6BBFB" w14:textId="77777777" w:rsidTr="00A45378">
              <w:trPr>
                <w:trHeight w:val="310"/>
              </w:trPr>
              <w:tc>
                <w:tcPr>
                  <w:tcW w:w="7225" w:type="dxa"/>
                </w:tcPr>
                <w:p w14:paraId="4A74BAD2" w14:textId="77777777" w:rsidR="0040455F" w:rsidRPr="00ED68FA" w:rsidRDefault="0040455F" w:rsidP="00CA1B55">
                  <w:pPr>
                    <w:pStyle w:val="TableParagraph"/>
                    <w:spacing w:before="133" w:line="261" w:lineRule="exact"/>
                    <w:ind w:left="270"/>
                    <w:jc w:val="both"/>
                    <w:rPr>
                      <w:sz w:val="20"/>
                      <w:szCs w:val="20"/>
                    </w:rPr>
                  </w:pPr>
                  <w:bookmarkStart w:id="0" w:name="_Hlk6953827"/>
                  <w:r w:rsidRPr="00ED68FA">
                    <w:rPr>
                      <w:sz w:val="20"/>
                      <w:szCs w:val="20"/>
                    </w:rPr>
                    <w:t>Summary</w:t>
                  </w:r>
                </w:p>
              </w:tc>
              <w:tc>
                <w:tcPr>
                  <w:tcW w:w="678" w:type="dxa"/>
                </w:tcPr>
                <w:p w14:paraId="7B2FF429" w14:textId="3AB6634D" w:rsidR="0040455F" w:rsidRPr="00FA7CAA" w:rsidRDefault="006B2A7C" w:rsidP="00CA1B55">
                  <w:pPr>
                    <w:pStyle w:val="TableParagraph"/>
                    <w:spacing w:before="133" w:line="261" w:lineRule="exact"/>
                    <w:ind w:left="270"/>
                    <w:jc w:val="both"/>
                    <w:rPr>
                      <w:sz w:val="18"/>
                      <w:szCs w:val="18"/>
                    </w:rPr>
                  </w:pPr>
                  <w:r>
                    <w:rPr>
                      <w:sz w:val="18"/>
                      <w:szCs w:val="18"/>
                    </w:rPr>
                    <w:t>3</w:t>
                  </w:r>
                </w:p>
              </w:tc>
            </w:tr>
            <w:tr w:rsidR="0040455F" w:rsidRPr="00FA7CAA" w14:paraId="2E4DBD8D" w14:textId="77777777" w:rsidTr="00A45378">
              <w:trPr>
                <w:trHeight w:val="310"/>
              </w:trPr>
              <w:tc>
                <w:tcPr>
                  <w:tcW w:w="7225" w:type="dxa"/>
                </w:tcPr>
                <w:p w14:paraId="72568C62" w14:textId="77777777" w:rsidR="0040455F" w:rsidRPr="00ED68FA" w:rsidRDefault="0040455F" w:rsidP="00CA1B55">
                  <w:pPr>
                    <w:pStyle w:val="TableParagraph"/>
                    <w:spacing w:line="256" w:lineRule="exact"/>
                    <w:ind w:left="270"/>
                    <w:jc w:val="both"/>
                    <w:rPr>
                      <w:sz w:val="20"/>
                      <w:szCs w:val="20"/>
                    </w:rPr>
                  </w:pPr>
                  <w:r w:rsidRPr="00ED68FA">
                    <w:rPr>
                      <w:sz w:val="20"/>
                      <w:szCs w:val="20"/>
                    </w:rPr>
                    <w:t>1A. Description of the SNP Population</w:t>
                  </w:r>
                  <w:r>
                    <w:rPr>
                      <w:sz w:val="20"/>
                      <w:szCs w:val="20"/>
                    </w:rPr>
                    <w:t xml:space="preserve"> </w:t>
                  </w:r>
                  <w:r w:rsidRPr="00ED68FA">
                    <w:rPr>
                      <w:sz w:val="20"/>
                      <w:szCs w:val="20"/>
                    </w:rPr>
                    <w:t>……………………………………………</w:t>
                  </w:r>
                  <w:proofErr w:type="gramStart"/>
                  <w:r w:rsidRPr="00ED68FA">
                    <w:rPr>
                      <w:sz w:val="20"/>
                      <w:szCs w:val="20"/>
                    </w:rPr>
                    <w:t>…..</w:t>
                  </w:r>
                  <w:proofErr w:type="gramEnd"/>
                </w:p>
              </w:tc>
              <w:tc>
                <w:tcPr>
                  <w:tcW w:w="678" w:type="dxa"/>
                </w:tcPr>
                <w:p w14:paraId="7D5483B5" w14:textId="46ABEC0A" w:rsidR="0040455F" w:rsidRPr="00FA7CAA" w:rsidRDefault="006B2A7C" w:rsidP="00CA1B55">
                  <w:pPr>
                    <w:pStyle w:val="TableParagraph"/>
                    <w:spacing w:line="256" w:lineRule="exact"/>
                    <w:ind w:left="270"/>
                    <w:jc w:val="both"/>
                    <w:rPr>
                      <w:sz w:val="18"/>
                      <w:szCs w:val="18"/>
                    </w:rPr>
                  </w:pPr>
                  <w:r>
                    <w:rPr>
                      <w:sz w:val="18"/>
                      <w:szCs w:val="18"/>
                    </w:rPr>
                    <w:t>5</w:t>
                  </w:r>
                </w:p>
              </w:tc>
            </w:tr>
            <w:tr w:rsidR="0040455F" w:rsidRPr="00FA7CAA" w14:paraId="4D123245" w14:textId="77777777" w:rsidTr="00A45378">
              <w:trPr>
                <w:trHeight w:val="310"/>
              </w:trPr>
              <w:tc>
                <w:tcPr>
                  <w:tcW w:w="7225" w:type="dxa"/>
                </w:tcPr>
                <w:p w14:paraId="776D9B5E" w14:textId="77777777" w:rsidR="0040455F" w:rsidRPr="00ED68FA" w:rsidRDefault="0040455F" w:rsidP="00CA1B55">
                  <w:pPr>
                    <w:pStyle w:val="TableParagraph"/>
                    <w:spacing w:line="256" w:lineRule="exact"/>
                    <w:ind w:left="270"/>
                    <w:jc w:val="both"/>
                    <w:rPr>
                      <w:sz w:val="20"/>
                      <w:szCs w:val="20"/>
                    </w:rPr>
                  </w:pPr>
                  <w:r w:rsidRPr="00ED68FA">
                    <w:rPr>
                      <w:sz w:val="20"/>
                      <w:szCs w:val="20"/>
                    </w:rPr>
                    <w:t>1B. Subpopulation—Most Vulnerable Beneficiaries</w:t>
                  </w:r>
                  <w:r>
                    <w:rPr>
                      <w:sz w:val="20"/>
                      <w:szCs w:val="20"/>
                    </w:rPr>
                    <w:t xml:space="preserve"> </w:t>
                  </w:r>
                  <w:r w:rsidRPr="00ED68FA">
                    <w:rPr>
                      <w:sz w:val="20"/>
                      <w:szCs w:val="20"/>
                    </w:rPr>
                    <w:t>………………………………</w:t>
                  </w:r>
                  <w:proofErr w:type="gramStart"/>
                  <w:r w:rsidRPr="00ED68FA">
                    <w:rPr>
                      <w:sz w:val="20"/>
                      <w:szCs w:val="20"/>
                    </w:rPr>
                    <w:t>…..</w:t>
                  </w:r>
                  <w:proofErr w:type="gramEnd"/>
                </w:p>
              </w:tc>
              <w:tc>
                <w:tcPr>
                  <w:tcW w:w="678" w:type="dxa"/>
                </w:tcPr>
                <w:p w14:paraId="42EE5A7C" w14:textId="48952551" w:rsidR="0040455F" w:rsidRPr="00FA7CAA" w:rsidRDefault="0040455F" w:rsidP="00CA1B55">
                  <w:pPr>
                    <w:pStyle w:val="TableParagraph"/>
                    <w:spacing w:line="256" w:lineRule="exact"/>
                    <w:ind w:left="270"/>
                    <w:jc w:val="both"/>
                    <w:rPr>
                      <w:sz w:val="18"/>
                      <w:szCs w:val="18"/>
                    </w:rPr>
                  </w:pPr>
                  <w:r>
                    <w:rPr>
                      <w:sz w:val="18"/>
                      <w:szCs w:val="18"/>
                    </w:rPr>
                    <w:t>1</w:t>
                  </w:r>
                  <w:r w:rsidR="009C6888">
                    <w:rPr>
                      <w:sz w:val="18"/>
                      <w:szCs w:val="18"/>
                    </w:rPr>
                    <w:t>7</w:t>
                  </w:r>
                </w:p>
              </w:tc>
            </w:tr>
            <w:tr w:rsidR="0040455F" w:rsidRPr="00FA7CAA" w14:paraId="3D7AE713" w14:textId="77777777" w:rsidTr="00A45378">
              <w:trPr>
                <w:trHeight w:val="310"/>
              </w:trPr>
              <w:tc>
                <w:tcPr>
                  <w:tcW w:w="7225" w:type="dxa"/>
                </w:tcPr>
                <w:p w14:paraId="4E1F5822" w14:textId="77777777" w:rsidR="0040455F" w:rsidRPr="00ED68FA" w:rsidRDefault="0040455F" w:rsidP="00CA1B55">
                  <w:pPr>
                    <w:pStyle w:val="TableParagraph"/>
                    <w:spacing w:line="256" w:lineRule="exact"/>
                    <w:ind w:left="270"/>
                    <w:jc w:val="both"/>
                    <w:rPr>
                      <w:sz w:val="20"/>
                      <w:szCs w:val="20"/>
                    </w:rPr>
                  </w:pPr>
                  <w:r w:rsidRPr="00ED68FA">
                    <w:rPr>
                      <w:sz w:val="20"/>
                      <w:szCs w:val="20"/>
                    </w:rPr>
                    <w:t>2. Care Coordination.......………………………………………………………………</w:t>
                  </w:r>
                </w:p>
              </w:tc>
              <w:tc>
                <w:tcPr>
                  <w:tcW w:w="678" w:type="dxa"/>
                </w:tcPr>
                <w:p w14:paraId="2384ECBD" w14:textId="602655B7" w:rsidR="0040455F" w:rsidRPr="00FA7CAA" w:rsidRDefault="006B2A7C" w:rsidP="00CA1B55">
                  <w:pPr>
                    <w:pStyle w:val="TableParagraph"/>
                    <w:spacing w:line="256" w:lineRule="exact"/>
                    <w:ind w:left="270"/>
                    <w:jc w:val="both"/>
                    <w:rPr>
                      <w:sz w:val="18"/>
                      <w:szCs w:val="18"/>
                    </w:rPr>
                  </w:pPr>
                  <w:r>
                    <w:rPr>
                      <w:sz w:val="18"/>
                      <w:szCs w:val="18"/>
                    </w:rPr>
                    <w:t>2</w:t>
                  </w:r>
                  <w:r w:rsidR="009C6888">
                    <w:rPr>
                      <w:sz w:val="18"/>
                      <w:szCs w:val="18"/>
                    </w:rPr>
                    <w:t>6</w:t>
                  </w:r>
                </w:p>
              </w:tc>
            </w:tr>
            <w:tr w:rsidR="0040455F" w:rsidRPr="00FA7CAA" w14:paraId="720DD23F" w14:textId="77777777" w:rsidTr="00A45378">
              <w:trPr>
                <w:trHeight w:val="310"/>
              </w:trPr>
              <w:tc>
                <w:tcPr>
                  <w:tcW w:w="7225" w:type="dxa"/>
                </w:tcPr>
                <w:p w14:paraId="2EFFAAA1" w14:textId="77777777" w:rsidR="0040455F" w:rsidRPr="00ED68FA" w:rsidRDefault="0040455F" w:rsidP="00CA1B55">
                  <w:pPr>
                    <w:pStyle w:val="TableParagraph"/>
                    <w:spacing w:line="256" w:lineRule="exact"/>
                    <w:ind w:left="270"/>
                    <w:jc w:val="both"/>
                    <w:rPr>
                      <w:sz w:val="20"/>
                      <w:szCs w:val="20"/>
                    </w:rPr>
                  </w:pPr>
                  <w:r w:rsidRPr="33C2A994">
                    <w:rPr>
                      <w:sz w:val="20"/>
                      <w:szCs w:val="20"/>
                    </w:rPr>
                    <w:t>2A.SNP Staff Structure</w:t>
                  </w:r>
                  <w:r w:rsidRPr="33C2A994">
                    <w:rPr>
                      <w:color w:val="FF0000"/>
                      <w:sz w:val="20"/>
                      <w:szCs w:val="20"/>
                    </w:rPr>
                    <w:t xml:space="preserve"> </w:t>
                  </w:r>
                  <w:r w:rsidRPr="33C2A994">
                    <w:rPr>
                      <w:sz w:val="20"/>
                      <w:szCs w:val="20"/>
                    </w:rPr>
                    <w:t>………………………………………………………………...</w:t>
                  </w:r>
                </w:p>
              </w:tc>
              <w:tc>
                <w:tcPr>
                  <w:tcW w:w="678" w:type="dxa"/>
                </w:tcPr>
                <w:p w14:paraId="2141BD74" w14:textId="7E6304E1" w:rsidR="0040455F" w:rsidRPr="00FA7CAA" w:rsidRDefault="009C6888" w:rsidP="00CA1B55">
                  <w:pPr>
                    <w:pStyle w:val="TableParagraph"/>
                    <w:spacing w:line="256" w:lineRule="exact"/>
                    <w:ind w:left="270"/>
                    <w:jc w:val="both"/>
                    <w:rPr>
                      <w:sz w:val="18"/>
                      <w:szCs w:val="18"/>
                    </w:rPr>
                  </w:pPr>
                  <w:r>
                    <w:rPr>
                      <w:sz w:val="18"/>
                      <w:szCs w:val="18"/>
                    </w:rPr>
                    <w:t>44</w:t>
                  </w:r>
                </w:p>
              </w:tc>
            </w:tr>
            <w:tr w:rsidR="0040455F" w:rsidRPr="00FA7CAA" w14:paraId="31B179D0" w14:textId="77777777" w:rsidTr="00A45378">
              <w:trPr>
                <w:trHeight w:val="310"/>
              </w:trPr>
              <w:tc>
                <w:tcPr>
                  <w:tcW w:w="7225" w:type="dxa"/>
                </w:tcPr>
                <w:p w14:paraId="1747A331" w14:textId="77777777" w:rsidR="0040455F" w:rsidRPr="00ED68FA" w:rsidRDefault="0040455F" w:rsidP="00CA1B55">
                  <w:pPr>
                    <w:pStyle w:val="TableParagraph"/>
                    <w:spacing w:line="256" w:lineRule="exact"/>
                    <w:ind w:left="270"/>
                    <w:jc w:val="both"/>
                    <w:rPr>
                      <w:sz w:val="20"/>
                      <w:szCs w:val="20"/>
                    </w:rPr>
                  </w:pPr>
                  <w:r w:rsidRPr="33C2A994">
                    <w:rPr>
                      <w:sz w:val="20"/>
                      <w:szCs w:val="20"/>
                    </w:rPr>
                    <w:t>2B. Health Risk Assessment Tool …………………………………………………...</w:t>
                  </w:r>
                </w:p>
              </w:tc>
              <w:tc>
                <w:tcPr>
                  <w:tcW w:w="678" w:type="dxa"/>
                </w:tcPr>
                <w:p w14:paraId="324C3C49" w14:textId="004A052F" w:rsidR="0040455F" w:rsidRPr="00FA7CAA" w:rsidRDefault="009C6888" w:rsidP="00CA1B55">
                  <w:pPr>
                    <w:pStyle w:val="TableParagraph"/>
                    <w:spacing w:line="256" w:lineRule="exact"/>
                    <w:ind w:left="270"/>
                    <w:jc w:val="both"/>
                    <w:rPr>
                      <w:sz w:val="18"/>
                      <w:szCs w:val="18"/>
                    </w:rPr>
                  </w:pPr>
                  <w:r>
                    <w:rPr>
                      <w:sz w:val="18"/>
                      <w:szCs w:val="18"/>
                    </w:rPr>
                    <w:t>44</w:t>
                  </w:r>
                </w:p>
              </w:tc>
            </w:tr>
            <w:tr w:rsidR="0040455F" w:rsidRPr="00FA7CAA" w14:paraId="61EE97AF" w14:textId="77777777" w:rsidTr="00A45378">
              <w:trPr>
                <w:trHeight w:val="310"/>
              </w:trPr>
              <w:tc>
                <w:tcPr>
                  <w:tcW w:w="7225" w:type="dxa"/>
                </w:tcPr>
                <w:p w14:paraId="009AEA5F" w14:textId="77777777" w:rsidR="0040455F" w:rsidRPr="00CA1B55" w:rsidRDefault="0040455F" w:rsidP="00CA1B55">
                  <w:pPr>
                    <w:pStyle w:val="TableParagraph"/>
                    <w:spacing w:line="256" w:lineRule="exact"/>
                    <w:ind w:left="270"/>
                    <w:jc w:val="both"/>
                    <w:rPr>
                      <w:color w:val="000000" w:themeColor="text1"/>
                      <w:sz w:val="20"/>
                      <w:szCs w:val="20"/>
                    </w:rPr>
                  </w:pPr>
                  <w:r w:rsidRPr="00CA1B55">
                    <w:rPr>
                      <w:color w:val="000000" w:themeColor="text1"/>
                      <w:sz w:val="20"/>
                      <w:szCs w:val="20"/>
                    </w:rPr>
                    <w:t>2C Face to Face ………………………………………..................................................</w:t>
                  </w:r>
                </w:p>
                <w:p w14:paraId="521DEEC4" w14:textId="4FC107A2" w:rsidR="0040455F" w:rsidRPr="00ED68FA" w:rsidRDefault="0040455F" w:rsidP="00CA1B55">
                  <w:pPr>
                    <w:pStyle w:val="TableParagraph"/>
                    <w:spacing w:line="256" w:lineRule="exact"/>
                    <w:ind w:left="270"/>
                    <w:jc w:val="both"/>
                    <w:rPr>
                      <w:sz w:val="20"/>
                      <w:szCs w:val="20"/>
                    </w:rPr>
                  </w:pPr>
                  <w:r w:rsidRPr="33C2A994">
                    <w:rPr>
                      <w:sz w:val="20"/>
                      <w:szCs w:val="20"/>
                    </w:rPr>
                    <w:t>2</w:t>
                  </w:r>
                  <w:r w:rsidR="009C6888">
                    <w:rPr>
                      <w:sz w:val="20"/>
                      <w:szCs w:val="20"/>
                    </w:rPr>
                    <w:t>D</w:t>
                  </w:r>
                  <w:r w:rsidRPr="33C2A994">
                    <w:rPr>
                      <w:sz w:val="20"/>
                      <w:szCs w:val="20"/>
                    </w:rPr>
                    <w:t>. Individualized Care Plan ……………………………………………………..........</w:t>
                  </w:r>
                </w:p>
              </w:tc>
              <w:tc>
                <w:tcPr>
                  <w:tcW w:w="678" w:type="dxa"/>
                </w:tcPr>
                <w:p w14:paraId="615DAE24" w14:textId="25969E92" w:rsidR="0040455F" w:rsidRPr="00FA7CAA" w:rsidRDefault="009C6888" w:rsidP="00CA1B55">
                  <w:pPr>
                    <w:pStyle w:val="TableParagraph"/>
                    <w:spacing w:line="256" w:lineRule="exact"/>
                    <w:ind w:left="270"/>
                    <w:jc w:val="both"/>
                    <w:rPr>
                      <w:sz w:val="18"/>
                      <w:szCs w:val="18"/>
                    </w:rPr>
                  </w:pPr>
                  <w:r>
                    <w:rPr>
                      <w:sz w:val="18"/>
                      <w:szCs w:val="18"/>
                    </w:rPr>
                    <w:t>50</w:t>
                  </w:r>
                </w:p>
              </w:tc>
            </w:tr>
            <w:tr w:rsidR="0040455F" w:rsidRPr="00FA7CAA" w14:paraId="672F7A46" w14:textId="77777777" w:rsidTr="00A45378">
              <w:trPr>
                <w:trHeight w:val="310"/>
              </w:trPr>
              <w:tc>
                <w:tcPr>
                  <w:tcW w:w="7225" w:type="dxa"/>
                </w:tcPr>
                <w:p w14:paraId="193DF10A" w14:textId="541A971A" w:rsidR="0040455F" w:rsidRPr="00ED68FA" w:rsidRDefault="0040455F" w:rsidP="00CA1B55">
                  <w:pPr>
                    <w:pStyle w:val="TableParagraph"/>
                    <w:spacing w:line="256" w:lineRule="exact"/>
                    <w:ind w:left="270"/>
                    <w:jc w:val="both"/>
                    <w:rPr>
                      <w:sz w:val="20"/>
                      <w:szCs w:val="20"/>
                    </w:rPr>
                  </w:pPr>
                  <w:r w:rsidRPr="33C2A994">
                    <w:rPr>
                      <w:sz w:val="20"/>
                      <w:szCs w:val="20"/>
                    </w:rPr>
                    <w:t>2</w:t>
                  </w:r>
                  <w:r w:rsidR="009C6888">
                    <w:rPr>
                      <w:sz w:val="20"/>
                      <w:szCs w:val="20"/>
                    </w:rPr>
                    <w:t>E</w:t>
                  </w:r>
                  <w:r w:rsidRPr="33C2A994">
                    <w:rPr>
                      <w:sz w:val="20"/>
                      <w:szCs w:val="20"/>
                    </w:rPr>
                    <w:t>. Interdisciplinary Care Team ……………………………………………………</w:t>
                  </w:r>
                  <w:proofErr w:type="gramStart"/>
                  <w:r w:rsidRPr="33C2A994">
                    <w:rPr>
                      <w:sz w:val="20"/>
                      <w:szCs w:val="20"/>
                    </w:rPr>
                    <w:t>.....</w:t>
                  </w:r>
                  <w:proofErr w:type="gramEnd"/>
                </w:p>
              </w:tc>
              <w:tc>
                <w:tcPr>
                  <w:tcW w:w="678" w:type="dxa"/>
                </w:tcPr>
                <w:p w14:paraId="7854C5A6" w14:textId="7204C966" w:rsidR="0040455F" w:rsidRPr="00FA7CAA" w:rsidRDefault="009C6888" w:rsidP="00CA1B55">
                  <w:pPr>
                    <w:pStyle w:val="TableParagraph"/>
                    <w:spacing w:line="256" w:lineRule="exact"/>
                    <w:ind w:left="270"/>
                    <w:jc w:val="both"/>
                    <w:rPr>
                      <w:sz w:val="18"/>
                      <w:szCs w:val="18"/>
                    </w:rPr>
                  </w:pPr>
                  <w:r>
                    <w:rPr>
                      <w:sz w:val="18"/>
                      <w:szCs w:val="18"/>
                    </w:rPr>
                    <w:t>58</w:t>
                  </w:r>
                </w:p>
              </w:tc>
            </w:tr>
            <w:tr w:rsidR="0040455F" w:rsidRPr="00FA7CAA" w14:paraId="12CEAADE" w14:textId="77777777" w:rsidTr="00A45378">
              <w:trPr>
                <w:trHeight w:val="310"/>
              </w:trPr>
              <w:tc>
                <w:tcPr>
                  <w:tcW w:w="7225" w:type="dxa"/>
                </w:tcPr>
                <w:p w14:paraId="2372AAC5" w14:textId="406F8DDB" w:rsidR="0040455F" w:rsidRPr="00ED68FA" w:rsidRDefault="0040455F" w:rsidP="00CA1B55">
                  <w:pPr>
                    <w:pStyle w:val="TableParagraph"/>
                    <w:spacing w:line="256" w:lineRule="exact"/>
                    <w:ind w:left="270"/>
                    <w:jc w:val="both"/>
                    <w:rPr>
                      <w:sz w:val="20"/>
                      <w:szCs w:val="20"/>
                    </w:rPr>
                  </w:pPr>
                  <w:r w:rsidRPr="33C2A994">
                    <w:rPr>
                      <w:sz w:val="20"/>
                      <w:szCs w:val="20"/>
                    </w:rPr>
                    <w:t>2</w:t>
                  </w:r>
                  <w:r w:rsidR="009C6888">
                    <w:rPr>
                      <w:sz w:val="20"/>
                      <w:szCs w:val="20"/>
                    </w:rPr>
                    <w:t>F</w:t>
                  </w:r>
                  <w:r w:rsidRPr="33C2A994">
                    <w:rPr>
                      <w:sz w:val="20"/>
                      <w:szCs w:val="20"/>
                    </w:rPr>
                    <w:t>. Care Transition Protocols …………………………………………………….........</w:t>
                  </w:r>
                </w:p>
              </w:tc>
              <w:tc>
                <w:tcPr>
                  <w:tcW w:w="678" w:type="dxa"/>
                </w:tcPr>
                <w:p w14:paraId="010E0B28" w14:textId="5368929B" w:rsidR="0040455F" w:rsidRPr="00FA7CAA" w:rsidRDefault="009C6888" w:rsidP="00CA1B55">
                  <w:pPr>
                    <w:pStyle w:val="TableParagraph"/>
                    <w:spacing w:line="256" w:lineRule="exact"/>
                    <w:ind w:left="270"/>
                    <w:jc w:val="both"/>
                    <w:rPr>
                      <w:sz w:val="18"/>
                      <w:szCs w:val="18"/>
                    </w:rPr>
                  </w:pPr>
                  <w:r>
                    <w:rPr>
                      <w:sz w:val="18"/>
                      <w:szCs w:val="18"/>
                    </w:rPr>
                    <w:t>67</w:t>
                  </w:r>
                </w:p>
              </w:tc>
            </w:tr>
            <w:tr w:rsidR="0040455F" w:rsidRPr="00FA7CAA" w14:paraId="1E6DCC2A" w14:textId="77777777" w:rsidTr="00A45378">
              <w:trPr>
                <w:trHeight w:val="310"/>
              </w:trPr>
              <w:tc>
                <w:tcPr>
                  <w:tcW w:w="7225" w:type="dxa"/>
                </w:tcPr>
                <w:p w14:paraId="1D7DB602" w14:textId="77777777" w:rsidR="0040455F" w:rsidRPr="00ED68FA" w:rsidRDefault="0040455F" w:rsidP="00CA1B55">
                  <w:pPr>
                    <w:pStyle w:val="TableParagraph"/>
                    <w:spacing w:line="256" w:lineRule="exact"/>
                    <w:ind w:left="270"/>
                    <w:jc w:val="both"/>
                    <w:rPr>
                      <w:sz w:val="20"/>
                      <w:szCs w:val="20"/>
                    </w:rPr>
                  </w:pPr>
                  <w:r w:rsidRPr="00ED68FA">
                    <w:rPr>
                      <w:sz w:val="20"/>
                      <w:szCs w:val="20"/>
                    </w:rPr>
                    <w:t>3. Provider Network</w:t>
                  </w:r>
                  <w:r w:rsidRPr="00F306D0">
                    <w:rPr>
                      <w:color w:val="FF0000"/>
                      <w:sz w:val="20"/>
                      <w:szCs w:val="20"/>
                    </w:rPr>
                    <w:t xml:space="preserve"> </w:t>
                  </w:r>
                  <w:r w:rsidRPr="00ED68FA">
                    <w:rPr>
                      <w:sz w:val="20"/>
                      <w:szCs w:val="20"/>
                    </w:rPr>
                    <w:t>……………………………………………………………………</w:t>
                  </w:r>
                </w:p>
              </w:tc>
              <w:tc>
                <w:tcPr>
                  <w:tcW w:w="678" w:type="dxa"/>
                </w:tcPr>
                <w:p w14:paraId="7ABC21E8" w14:textId="221C8740" w:rsidR="0040455F" w:rsidRPr="00FA7CAA" w:rsidRDefault="009C6888" w:rsidP="00CA1B55">
                  <w:pPr>
                    <w:pStyle w:val="TableParagraph"/>
                    <w:spacing w:line="256" w:lineRule="exact"/>
                    <w:ind w:left="270"/>
                    <w:jc w:val="both"/>
                    <w:rPr>
                      <w:sz w:val="18"/>
                      <w:szCs w:val="18"/>
                    </w:rPr>
                  </w:pPr>
                  <w:r>
                    <w:rPr>
                      <w:sz w:val="18"/>
                      <w:szCs w:val="18"/>
                    </w:rPr>
                    <w:t>75</w:t>
                  </w:r>
                </w:p>
              </w:tc>
            </w:tr>
            <w:tr w:rsidR="0040455F" w:rsidRPr="00FA7CAA" w14:paraId="43CCBD03" w14:textId="77777777" w:rsidTr="00A45378">
              <w:trPr>
                <w:trHeight w:val="310"/>
              </w:trPr>
              <w:tc>
                <w:tcPr>
                  <w:tcW w:w="7225" w:type="dxa"/>
                </w:tcPr>
                <w:p w14:paraId="753E2153" w14:textId="77777777" w:rsidR="0040455F" w:rsidRPr="00ED68FA" w:rsidRDefault="0040455F" w:rsidP="00CA1B55">
                  <w:pPr>
                    <w:pStyle w:val="TableParagraph"/>
                    <w:spacing w:line="256" w:lineRule="exact"/>
                    <w:ind w:left="270"/>
                    <w:jc w:val="both"/>
                    <w:rPr>
                      <w:sz w:val="20"/>
                      <w:szCs w:val="20"/>
                    </w:rPr>
                  </w:pPr>
                  <w:r w:rsidRPr="33C2A994">
                    <w:rPr>
                      <w:sz w:val="20"/>
                      <w:szCs w:val="20"/>
                    </w:rPr>
                    <w:t>3A. Specialized Expertise</w:t>
                  </w:r>
                  <w:r w:rsidRPr="33C2A994">
                    <w:rPr>
                      <w:color w:val="FF0000"/>
                      <w:sz w:val="20"/>
                      <w:szCs w:val="20"/>
                    </w:rPr>
                    <w:t xml:space="preserve"> </w:t>
                  </w:r>
                  <w:r w:rsidRPr="33C2A994">
                    <w:rPr>
                      <w:sz w:val="20"/>
                      <w:szCs w:val="20"/>
                    </w:rPr>
                    <w:t>……………………………………………………...............</w:t>
                  </w:r>
                </w:p>
              </w:tc>
              <w:tc>
                <w:tcPr>
                  <w:tcW w:w="678" w:type="dxa"/>
                </w:tcPr>
                <w:p w14:paraId="6B916496" w14:textId="10CA0467" w:rsidR="0040455F" w:rsidRPr="00FA7CAA" w:rsidRDefault="009C6888" w:rsidP="00CA1B55">
                  <w:pPr>
                    <w:pStyle w:val="TableParagraph"/>
                    <w:spacing w:line="256" w:lineRule="exact"/>
                    <w:ind w:left="270"/>
                    <w:jc w:val="both"/>
                    <w:rPr>
                      <w:sz w:val="18"/>
                      <w:szCs w:val="18"/>
                    </w:rPr>
                  </w:pPr>
                  <w:r>
                    <w:rPr>
                      <w:sz w:val="18"/>
                      <w:szCs w:val="18"/>
                    </w:rPr>
                    <w:t>75</w:t>
                  </w:r>
                </w:p>
              </w:tc>
            </w:tr>
            <w:tr w:rsidR="0040455F" w:rsidRPr="00FA7CAA" w14:paraId="434ACF1D" w14:textId="77777777" w:rsidTr="00A45378">
              <w:trPr>
                <w:trHeight w:val="310"/>
              </w:trPr>
              <w:tc>
                <w:tcPr>
                  <w:tcW w:w="7225" w:type="dxa"/>
                </w:tcPr>
                <w:p w14:paraId="207BF2EF" w14:textId="77777777" w:rsidR="0040455F" w:rsidRPr="00ED68FA" w:rsidRDefault="0040455F" w:rsidP="00CA1B55">
                  <w:pPr>
                    <w:pStyle w:val="TableParagraph"/>
                    <w:spacing w:line="256" w:lineRule="exact"/>
                    <w:ind w:left="270"/>
                    <w:jc w:val="both"/>
                    <w:rPr>
                      <w:sz w:val="20"/>
                      <w:szCs w:val="20"/>
                    </w:rPr>
                  </w:pPr>
                  <w:r w:rsidRPr="00ED68FA">
                    <w:rPr>
                      <w:sz w:val="20"/>
                      <w:szCs w:val="20"/>
                    </w:rPr>
                    <w:t>3B. Use of Clinical Practice Guidelines and Care Transition Protocols</w:t>
                  </w:r>
                  <w:r>
                    <w:rPr>
                      <w:sz w:val="20"/>
                      <w:szCs w:val="20"/>
                    </w:rPr>
                    <w:t xml:space="preserve"> </w:t>
                  </w:r>
                  <w:r w:rsidRPr="00ED68FA">
                    <w:rPr>
                      <w:sz w:val="20"/>
                      <w:szCs w:val="20"/>
                    </w:rPr>
                    <w:t>……………….</w:t>
                  </w:r>
                </w:p>
              </w:tc>
              <w:tc>
                <w:tcPr>
                  <w:tcW w:w="678" w:type="dxa"/>
                </w:tcPr>
                <w:p w14:paraId="4E23824E" w14:textId="27592320" w:rsidR="0040455F" w:rsidRPr="00FA7CAA" w:rsidRDefault="009C6888" w:rsidP="00CA1B55">
                  <w:pPr>
                    <w:pStyle w:val="TableParagraph"/>
                    <w:spacing w:line="256" w:lineRule="exact"/>
                    <w:ind w:left="270"/>
                    <w:jc w:val="both"/>
                    <w:rPr>
                      <w:sz w:val="18"/>
                      <w:szCs w:val="18"/>
                    </w:rPr>
                  </w:pPr>
                  <w:r>
                    <w:rPr>
                      <w:sz w:val="18"/>
                      <w:szCs w:val="18"/>
                    </w:rPr>
                    <w:t>81</w:t>
                  </w:r>
                </w:p>
              </w:tc>
            </w:tr>
            <w:tr w:rsidR="0040455F" w:rsidRPr="00FA7CAA" w14:paraId="3E82F615" w14:textId="77777777" w:rsidTr="00A45378">
              <w:trPr>
                <w:trHeight w:val="310"/>
              </w:trPr>
              <w:tc>
                <w:tcPr>
                  <w:tcW w:w="7225" w:type="dxa"/>
                </w:tcPr>
                <w:p w14:paraId="27F87124" w14:textId="77777777" w:rsidR="0040455F" w:rsidRPr="00ED68FA" w:rsidRDefault="0040455F" w:rsidP="00CA1B55">
                  <w:pPr>
                    <w:pStyle w:val="TableParagraph"/>
                    <w:spacing w:line="256" w:lineRule="exact"/>
                    <w:ind w:left="270"/>
                    <w:jc w:val="both"/>
                    <w:rPr>
                      <w:sz w:val="20"/>
                      <w:szCs w:val="20"/>
                    </w:rPr>
                  </w:pPr>
                  <w:r w:rsidRPr="00ED68FA">
                    <w:rPr>
                      <w:sz w:val="20"/>
                      <w:szCs w:val="20"/>
                    </w:rPr>
                    <w:t>3C. MOC Training for the Provider Network</w:t>
                  </w:r>
                  <w:r>
                    <w:rPr>
                      <w:sz w:val="20"/>
                      <w:szCs w:val="20"/>
                    </w:rPr>
                    <w:t xml:space="preserve"> </w:t>
                  </w:r>
                  <w:r w:rsidRPr="00ED68FA">
                    <w:rPr>
                      <w:sz w:val="20"/>
                      <w:szCs w:val="20"/>
                    </w:rPr>
                    <w:t>………………………………………….</w:t>
                  </w:r>
                </w:p>
              </w:tc>
              <w:tc>
                <w:tcPr>
                  <w:tcW w:w="678" w:type="dxa"/>
                </w:tcPr>
                <w:p w14:paraId="0119313F" w14:textId="15C89BD8" w:rsidR="0040455F" w:rsidRPr="00FA7CAA" w:rsidRDefault="009C6888" w:rsidP="00CA1B55">
                  <w:pPr>
                    <w:pStyle w:val="TableParagraph"/>
                    <w:spacing w:line="256" w:lineRule="exact"/>
                    <w:ind w:left="270"/>
                    <w:jc w:val="both"/>
                    <w:rPr>
                      <w:sz w:val="18"/>
                      <w:szCs w:val="18"/>
                    </w:rPr>
                  </w:pPr>
                  <w:r>
                    <w:rPr>
                      <w:sz w:val="18"/>
                      <w:szCs w:val="18"/>
                    </w:rPr>
                    <w:t>90</w:t>
                  </w:r>
                </w:p>
              </w:tc>
            </w:tr>
            <w:tr w:rsidR="0040455F" w:rsidRPr="00FA7CAA" w14:paraId="78732367" w14:textId="77777777" w:rsidTr="00A45378">
              <w:trPr>
                <w:trHeight w:val="310"/>
              </w:trPr>
              <w:tc>
                <w:tcPr>
                  <w:tcW w:w="7225" w:type="dxa"/>
                </w:tcPr>
                <w:p w14:paraId="41276650" w14:textId="77777777" w:rsidR="0040455F" w:rsidRPr="00ED68FA" w:rsidRDefault="0040455F" w:rsidP="00CA1B55">
                  <w:pPr>
                    <w:pStyle w:val="TableParagraph"/>
                    <w:spacing w:line="256" w:lineRule="exact"/>
                    <w:ind w:left="270"/>
                    <w:jc w:val="both"/>
                    <w:rPr>
                      <w:sz w:val="20"/>
                      <w:szCs w:val="20"/>
                    </w:rPr>
                  </w:pPr>
                  <w:r w:rsidRPr="33C2A994">
                    <w:rPr>
                      <w:sz w:val="20"/>
                      <w:szCs w:val="20"/>
                    </w:rPr>
                    <w:t>4. MOC Quality Measurement and Performance Improvement</w:t>
                  </w:r>
                  <w:r w:rsidRPr="33C2A994">
                    <w:rPr>
                      <w:color w:val="FF0000"/>
                      <w:sz w:val="20"/>
                      <w:szCs w:val="20"/>
                    </w:rPr>
                    <w:t xml:space="preserve"> </w:t>
                  </w:r>
                  <w:r w:rsidRPr="33C2A994">
                    <w:rPr>
                      <w:sz w:val="20"/>
                      <w:szCs w:val="20"/>
                    </w:rPr>
                    <w:t>......…………………...</w:t>
                  </w:r>
                </w:p>
              </w:tc>
              <w:tc>
                <w:tcPr>
                  <w:tcW w:w="678" w:type="dxa"/>
                </w:tcPr>
                <w:p w14:paraId="1F8CD279" w14:textId="07401BFC" w:rsidR="0040455F" w:rsidRPr="00FA7CAA" w:rsidRDefault="009C6888" w:rsidP="00CA1B55">
                  <w:pPr>
                    <w:pStyle w:val="TableParagraph"/>
                    <w:spacing w:line="256" w:lineRule="exact"/>
                    <w:ind w:left="270"/>
                    <w:jc w:val="both"/>
                    <w:rPr>
                      <w:sz w:val="18"/>
                      <w:szCs w:val="18"/>
                    </w:rPr>
                  </w:pPr>
                  <w:r>
                    <w:rPr>
                      <w:sz w:val="18"/>
                      <w:szCs w:val="18"/>
                    </w:rPr>
                    <w:t>9</w:t>
                  </w:r>
                  <w:r w:rsidR="006B2A7C">
                    <w:rPr>
                      <w:sz w:val="18"/>
                      <w:szCs w:val="18"/>
                    </w:rPr>
                    <w:t>3</w:t>
                  </w:r>
                </w:p>
              </w:tc>
            </w:tr>
            <w:tr w:rsidR="0040455F" w:rsidRPr="00FA7CAA" w14:paraId="6C480B75" w14:textId="77777777" w:rsidTr="00A45378">
              <w:trPr>
                <w:trHeight w:val="310"/>
              </w:trPr>
              <w:tc>
                <w:tcPr>
                  <w:tcW w:w="7225" w:type="dxa"/>
                </w:tcPr>
                <w:p w14:paraId="74221024" w14:textId="77777777" w:rsidR="0040455F" w:rsidRPr="00ED68FA" w:rsidRDefault="0040455F" w:rsidP="00CA1B55">
                  <w:pPr>
                    <w:pStyle w:val="TableParagraph"/>
                    <w:spacing w:line="256" w:lineRule="exact"/>
                    <w:ind w:left="270"/>
                    <w:jc w:val="both"/>
                    <w:rPr>
                      <w:sz w:val="20"/>
                      <w:szCs w:val="20"/>
                    </w:rPr>
                  </w:pPr>
                  <w:r w:rsidRPr="33C2A994">
                    <w:rPr>
                      <w:sz w:val="20"/>
                      <w:szCs w:val="20"/>
                    </w:rPr>
                    <w:t>4A. MOC Quality Performance Improvement Plan……………………………………</w:t>
                  </w:r>
                </w:p>
              </w:tc>
              <w:tc>
                <w:tcPr>
                  <w:tcW w:w="678" w:type="dxa"/>
                </w:tcPr>
                <w:p w14:paraId="59D21A4E" w14:textId="22B3387A" w:rsidR="0040455F" w:rsidRPr="00FA7CAA" w:rsidRDefault="009C6888" w:rsidP="00CA1B55">
                  <w:pPr>
                    <w:pStyle w:val="TableParagraph"/>
                    <w:spacing w:line="256" w:lineRule="exact"/>
                    <w:ind w:left="270"/>
                    <w:jc w:val="both"/>
                    <w:rPr>
                      <w:sz w:val="18"/>
                      <w:szCs w:val="18"/>
                    </w:rPr>
                  </w:pPr>
                  <w:r>
                    <w:rPr>
                      <w:sz w:val="18"/>
                      <w:szCs w:val="18"/>
                    </w:rPr>
                    <w:t>9</w:t>
                  </w:r>
                  <w:r w:rsidR="006B2A7C">
                    <w:rPr>
                      <w:sz w:val="18"/>
                      <w:szCs w:val="18"/>
                    </w:rPr>
                    <w:t>3</w:t>
                  </w:r>
                </w:p>
              </w:tc>
            </w:tr>
            <w:tr w:rsidR="0040455F" w:rsidRPr="00FA7CAA" w14:paraId="4684F996" w14:textId="77777777" w:rsidTr="00A45378">
              <w:trPr>
                <w:trHeight w:val="310"/>
              </w:trPr>
              <w:tc>
                <w:tcPr>
                  <w:tcW w:w="7225" w:type="dxa"/>
                </w:tcPr>
                <w:p w14:paraId="22EC81A4" w14:textId="77777777" w:rsidR="0040455F" w:rsidRPr="00ED68FA" w:rsidRDefault="0040455F" w:rsidP="00CA1B55">
                  <w:pPr>
                    <w:pStyle w:val="TableParagraph"/>
                    <w:spacing w:line="256" w:lineRule="exact"/>
                    <w:ind w:left="270"/>
                    <w:jc w:val="both"/>
                    <w:rPr>
                      <w:sz w:val="20"/>
                      <w:szCs w:val="20"/>
                    </w:rPr>
                  </w:pPr>
                  <w:r w:rsidRPr="33C2A994">
                    <w:rPr>
                      <w:sz w:val="20"/>
                      <w:szCs w:val="20"/>
                    </w:rPr>
                    <w:t>4B. Measurable Goals and Health Outcomes for the MOC……………………………</w:t>
                  </w:r>
                </w:p>
              </w:tc>
              <w:tc>
                <w:tcPr>
                  <w:tcW w:w="678" w:type="dxa"/>
                </w:tcPr>
                <w:p w14:paraId="6636270D" w14:textId="73D83305" w:rsidR="0040455F" w:rsidRPr="00FA7CAA" w:rsidRDefault="009C6888" w:rsidP="009C6888">
                  <w:pPr>
                    <w:pStyle w:val="TableParagraph"/>
                    <w:spacing w:line="256" w:lineRule="exact"/>
                    <w:jc w:val="both"/>
                    <w:rPr>
                      <w:sz w:val="18"/>
                      <w:szCs w:val="18"/>
                    </w:rPr>
                  </w:pPr>
                  <w:r>
                    <w:rPr>
                      <w:sz w:val="18"/>
                      <w:szCs w:val="18"/>
                    </w:rPr>
                    <w:t xml:space="preserve">  106</w:t>
                  </w:r>
                </w:p>
              </w:tc>
            </w:tr>
            <w:tr w:rsidR="0040455F" w:rsidRPr="00FA7CAA" w14:paraId="3CEB06E3" w14:textId="77777777" w:rsidTr="00A45378">
              <w:trPr>
                <w:trHeight w:val="310"/>
              </w:trPr>
              <w:tc>
                <w:tcPr>
                  <w:tcW w:w="7225" w:type="dxa"/>
                </w:tcPr>
                <w:p w14:paraId="7667BD7D" w14:textId="77777777" w:rsidR="0040455F" w:rsidRPr="00ED68FA" w:rsidRDefault="0040455F" w:rsidP="00CA1B55">
                  <w:pPr>
                    <w:pStyle w:val="TableParagraph"/>
                    <w:spacing w:line="256" w:lineRule="exact"/>
                    <w:ind w:left="270"/>
                    <w:jc w:val="both"/>
                    <w:rPr>
                      <w:sz w:val="20"/>
                      <w:szCs w:val="20"/>
                    </w:rPr>
                  </w:pPr>
                  <w:r w:rsidRPr="33C2A994">
                    <w:rPr>
                      <w:sz w:val="20"/>
                      <w:szCs w:val="20"/>
                    </w:rPr>
                    <w:t>4C. Measuring Patient Experience of Care (SNP Member Satisfaction………………</w:t>
                  </w:r>
                </w:p>
              </w:tc>
              <w:tc>
                <w:tcPr>
                  <w:tcW w:w="678" w:type="dxa"/>
                </w:tcPr>
                <w:p w14:paraId="04DD67FD" w14:textId="171BC32C" w:rsidR="0040455F" w:rsidRPr="00FA7CAA" w:rsidRDefault="006B2A7C" w:rsidP="006B2A7C">
                  <w:pPr>
                    <w:pStyle w:val="TableParagraph"/>
                    <w:spacing w:line="256" w:lineRule="exact"/>
                    <w:jc w:val="both"/>
                    <w:rPr>
                      <w:sz w:val="18"/>
                      <w:szCs w:val="18"/>
                    </w:rPr>
                  </w:pPr>
                  <w:r>
                    <w:rPr>
                      <w:sz w:val="18"/>
                      <w:szCs w:val="18"/>
                    </w:rPr>
                    <w:t xml:space="preserve">  1</w:t>
                  </w:r>
                  <w:r w:rsidR="009C6888">
                    <w:rPr>
                      <w:sz w:val="18"/>
                      <w:szCs w:val="18"/>
                    </w:rPr>
                    <w:t>16</w:t>
                  </w:r>
                </w:p>
              </w:tc>
            </w:tr>
            <w:tr w:rsidR="0040455F" w:rsidRPr="00FA7CAA" w14:paraId="70F4797A" w14:textId="77777777" w:rsidTr="00A45378">
              <w:trPr>
                <w:trHeight w:val="310"/>
              </w:trPr>
              <w:tc>
                <w:tcPr>
                  <w:tcW w:w="7225" w:type="dxa"/>
                </w:tcPr>
                <w:p w14:paraId="1F74123A" w14:textId="77777777" w:rsidR="0040455F" w:rsidRPr="00ED68FA" w:rsidRDefault="0040455F" w:rsidP="00CA1B55">
                  <w:pPr>
                    <w:pStyle w:val="TableParagraph"/>
                    <w:spacing w:line="256" w:lineRule="exact"/>
                    <w:ind w:left="270"/>
                    <w:jc w:val="both"/>
                    <w:rPr>
                      <w:sz w:val="20"/>
                      <w:szCs w:val="20"/>
                    </w:rPr>
                  </w:pPr>
                  <w:r w:rsidRPr="33C2A994">
                    <w:rPr>
                      <w:sz w:val="20"/>
                      <w:szCs w:val="20"/>
                    </w:rPr>
                    <w:t>4D. Ongoing Performance Improvement Evaluation of the MOC…………………….</w:t>
                  </w:r>
                </w:p>
              </w:tc>
              <w:tc>
                <w:tcPr>
                  <w:tcW w:w="678" w:type="dxa"/>
                </w:tcPr>
                <w:p w14:paraId="42EBF3CB" w14:textId="6E2FFD58" w:rsidR="0040455F" w:rsidRPr="00FA7CAA" w:rsidRDefault="006B2A7C" w:rsidP="006B2A7C">
                  <w:pPr>
                    <w:pStyle w:val="TableParagraph"/>
                    <w:spacing w:line="256" w:lineRule="exact"/>
                    <w:jc w:val="both"/>
                    <w:rPr>
                      <w:sz w:val="18"/>
                      <w:szCs w:val="18"/>
                    </w:rPr>
                  </w:pPr>
                  <w:r>
                    <w:rPr>
                      <w:sz w:val="18"/>
                      <w:szCs w:val="18"/>
                    </w:rPr>
                    <w:t xml:space="preserve">  </w:t>
                  </w:r>
                  <w:r w:rsidR="0040455F">
                    <w:rPr>
                      <w:sz w:val="18"/>
                      <w:szCs w:val="18"/>
                    </w:rPr>
                    <w:t>1</w:t>
                  </w:r>
                  <w:r w:rsidR="009C6888">
                    <w:rPr>
                      <w:sz w:val="18"/>
                      <w:szCs w:val="18"/>
                    </w:rPr>
                    <w:t>19</w:t>
                  </w:r>
                </w:p>
              </w:tc>
            </w:tr>
            <w:tr w:rsidR="0040455F" w:rsidRPr="00FA7CAA" w14:paraId="3F50F3AD" w14:textId="77777777" w:rsidTr="00A45378">
              <w:trPr>
                <w:trHeight w:val="2262"/>
              </w:trPr>
              <w:tc>
                <w:tcPr>
                  <w:tcW w:w="7225" w:type="dxa"/>
                </w:tcPr>
                <w:p w14:paraId="6DE52924" w14:textId="77777777" w:rsidR="0040455F" w:rsidRPr="00ED68FA" w:rsidRDefault="0040455F" w:rsidP="00CA1B55">
                  <w:pPr>
                    <w:pStyle w:val="TableParagraph"/>
                    <w:spacing w:line="271" w:lineRule="exact"/>
                    <w:ind w:left="270"/>
                    <w:jc w:val="both"/>
                    <w:rPr>
                      <w:sz w:val="20"/>
                      <w:szCs w:val="20"/>
                    </w:rPr>
                  </w:pPr>
                  <w:r w:rsidRPr="00ED68FA">
                    <w:rPr>
                      <w:sz w:val="20"/>
                      <w:szCs w:val="20"/>
                    </w:rPr>
                    <w:t>4E. Dissemination of SNP Quality Performance Related to the</w:t>
                  </w:r>
                  <w:r w:rsidRPr="00ED68FA">
                    <w:rPr>
                      <w:spacing w:val="-20"/>
                      <w:sz w:val="20"/>
                      <w:szCs w:val="20"/>
                    </w:rPr>
                    <w:t xml:space="preserve"> </w:t>
                  </w:r>
                  <w:proofErr w:type="gramStart"/>
                  <w:r w:rsidRPr="003A2F54">
                    <w:rPr>
                      <w:color w:val="000000" w:themeColor="text1"/>
                      <w:sz w:val="20"/>
                      <w:szCs w:val="20"/>
                    </w:rPr>
                    <w:t>MOC</w:t>
                  </w:r>
                  <w:r w:rsidRPr="00697833">
                    <w:rPr>
                      <w:color w:val="FF0000"/>
                      <w:sz w:val="20"/>
                      <w:szCs w:val="20"/>
                    </w:rPr>
                    <w:t xml:space="preserve"> </w:t>
                  </w:r>
                  <w:r w:rsidRPr="33C2A994">
                    <w:rPr>
                      <w:sz w:val="20"/>
                      <w:szCs w:val="20"/>
                    </w:rPr>
                    <w:t xml:space="preserve"> </w:t>
                  </w:r>
                  <w:r w:rsidRPr="00ED68FA">
                    <w:rPr>
                      <w:sz w:val="20"/>
                      <w:szCs w:val="20"/>
                    </w:rPr>
                    <w:t>…</w:t>
                  </w:r>
                  <w:proofErr w:type="gramEnd"/>
                  <w:r w:rsidRPr="00ED68FA">
                    <w:rPr>
                      <w:sz w:val="20"/>
                      <w:szCs w:val="20"/>
                    </w:rPr>
                    <w:t>……………...</w:t>
                  </w:r>
                </w:p>
                <w:p w14:paraId="0B68329B" w14:textId="77777777" w:rsidR="0040455F" w:rsidRPr="009C6888" w:rsidRDefault="0040455F" w:rsidP="00CA1B55">
                  <w:pPr>
                    <w:pStyle w:val="TableParagraph"/>
                    <w:tabs>
                      <w:tab w:val="left" w:pos="1605"/>
                    </w:tabs>
                    <w:ind w:left="270" w:right="-15"/>
                    <w:jc w:val="both"/>
                    <w:rPr>
                      <w:b/>
                      <w:bCs/>
                      <w:sz w:val="20"/>
                      <w:szCs w:val="20"/>
                    </w:rPr>
                  </w:pPr>
                </w:p>
                <w:p w14:paraId="376A26C5" w14:textId="12FEFBE8" w:rsidR="0040455F" w:rsidRPr="009C6888" w:rsidRDefault="0040455F" w:rsidP="00CA1B55">
                  <w:pPr>
                    <w:pStyle w:val="TableParagraph"/>
                    <w:tabs>
                      <w:tab w:val="left" w:pos="1605"/>
                    </w:tabs>
                    <w:ind w:left="270" w:right="-15"/>
                    <w:jc w:val="both"/>
                    <w:rPr>
                      <w:b/>
                      <w:bCs/>
                      <w:sz w:val="20"/>
                      <w:szCs w:val="20"/>
                    </w:rPr>
                  </w:pPr>
                  <w:r w:rsidRPr="009C6888">
                    <w:rPr>
                      <w:b/>
                      <w:bCs/>
                      <w:sz w:val="20"/>
                      <w:szCs w:val="20"/>
                    </w:rPr>
                    <w:t xml:space="preserve">APPENDIX </w:t>
                  </w:r>
                  <w:proofErr w:type="gramStart"/>
                  <w:r w:rsidRPr="009C6888">
                    <w:rPr>
                      <w:b/>
                      <w:bCs/>
                      <w:sz w:val="20"/>
                      <w:szCs w:val="20"/>
                    </w:rPr>
                    <w:t xml:space="preserve">A  </w:t>
                  </w:r>
                  <w:r w:rsidRPr="009C6888">
                    <w:rPr>
                      <w:b/>
                      <w:bCs/>
                      <w:sz w:val="20"/>
                      <w:szCs w:val="20"/>
                    </w:rPr>
                    <w:tab/>
                  </w:r>
                  <w:proofErr w:type="gramEnd"/>
                  <w:r w:rsidRPr="009C6888">
                    <w:rPr>
                      <w:b/>
                      <w:bCs/>
                      <w:sz w:val="20"/>
                      <w:szCs w:val="20"/>
                    </w:rPr>
                    <w:t>Organizational Chart</w:t>
                  </w:r>
                </w:p>
                <w:p w14:paraId="7E5E31D3" w14:textId="77777777" w:rsidR="0040455F" w:rsidRPr="009C6888" w:rsidRDefault="0040455F" w:rsidP="00CA1B55">
                  <w:pPr>
                    <w:pStyle w:val="TableParagraph"/>
                    <w:tabs>
                      <w:tab w:val="left" w:pos="1575"/>
                    </w:tabs>
                    <w:ind w:left="270" w:right="-15"/>
                    <w:jc w:val="both"/>
                    <w:rPr>
                      <w:b/>
                      <w:bCs/>
                      <w:sz w:val="20"/>
                      <w:szCs w:val="20"/>
                    </w:rPr>
                  </w:pPr>
                  <w:r w:rsidRPr="009C6888">
                    <w:rPr>
                      <w:b/>
                      <w:bCs/>
                      <w:sz w:val="20"/>
                      <w:szCs w:val="20"/>
                    </w:rPr>
                    <w:t xml:space="preserve">APPENDIX B </w:t>
                  </w:r>
                  <w:r w:rsidRPr="009C6888">
                    <w:rPr>
                      <w:b/>
                      <w:bCs/>
                    </w:rPr>
                    <w:tab/>
                  </w:r>
                  <w:r w:rsidRPr="009C6888">
                    <w:rPr>
                      <w:b/>
                      <w:bCs/>
                      <w:sz w:val="20"/>
                      <w:szCs w:val="20"/>
                    </w:rPr>
                    <w:t xml:space="preserve">Health Risk Assessment </w:t>
                  </w:r>
                </w:p>
                <w:p w14:paraId="7EAA58D2" w14:textId="77777777" w:rsidR="0040455F" w:rsidRPr="009C6888" w:rsidRDefault="0040455F" w:rsidP="00CA1B55">
                  <w:pPr>
                    <w:pStyle w:val="TableParagraph"/>
                    <w:tabs>
                      <w:tab w:val="left" w:pos="1575"/>
                    </w:tabs>
                    <w:ind w:left="270" w:right="-15"/>
                    <w:jc w:val="both"/>
                    <w:rPr>
                      <w:b/>
                      <w:bCs/>
                      <w:sz w:val="20"/>
                      <w:szCs w:val="20"/>
                    </w:rPr>
                  </w:pPr>
                  <w:r w:rsidRPr="009C6888">
                    <w:rPr>
                      <w:b/>
                      <w:bCs/>
                      <w:sz w:val="20"/>
                      <w:szCs w:val="20"/>
                    </w:rPr>
                    <w:t xml:space="preserve">APPENDIX </w:t>
                  </w:r>
                  <w:proofErr w:type="gramStart"/>
                  <w:r w:rsidRPr="009C6888">
                    <w:rPr>
                      <w:b/>
                      <w:bCs/>
                      <w:sz w:val="20"/>
                      <w:szCs w:val="20"/>
                    </w:rPr>
                    <w:t xml:space="preserve">C  </w:t>
                  </w:r>
                  <w:r w:rsidRPr="009C6888">
                    <w:rPr>
                      <w:b/>
                      <w:bCs/>
                      <w:sz w:val="20"/>
                      <w:szCs w:val="20"/>
                    </w:rPr>
                    <w:tab/>
                  </w:r>
                  <w:proofErr w:type="gramEnd"/>
                  <w:r w:rsidRPr="009C6888">
                    <w:rPr>
                      <w:b/>
                      <w:bCs/>
                      <w:sz w:val="20"/>
                      <w:szCs w:val="20"/>
                    </w:rPr>
                    <w:t>Factor 3A Factor 2 Evidence of Specialized Training of ICT</w:t>
                  </w:r>
                </w:p>
                <w:p w14:paraId="0CD1BF2A" w14:textId="5B12AB2D" w:rsidR="00A0540A" w:rsidRPr="009C6888" w:rsidRDefault="0040455F" w:rsidP="00CA1B55">
                  <w:pPr>
                    <w:pStyle w:val="TableParagraph"/>
                    <w:tabs>
                      <w:tab w:val="left" w:pos="1575"/>
                    </w:tabs>
                    <w:ind w:left="1588" w:right="-15" w:hanging="1318"/>
                    <w:jc w:val="both"/>
                    <w:rPr>
                      <w:b/>
                      <w:bCs/>
                      <w:sz w:val="20"/>
                      <w:szCs w:val="20"/>
                    </w:rPr>
                  </w:pPr>
                  <w:r w:rsidRPr="009C6888">
                    <w:rPr>
                      <w:b/>
                      <w:bCs/>
                      <w:sz w:val="20"/>
                      <w:szCs w:val="20"/>
                    </w:rPr>
                    <w:t xml:space="preserve">APPENDIX D </w:t>
                  </w:r>
                  <w:r w:rsidRPr="009C6888">
                    <w:rPr>
                      <w:b/>
                      <w:bCs/>
                    </w:rPr>
                    <w:tab/>
                  </w:r>
                  <w:r w:rsidRPr="009C6888">
                    <w:rPr>
                      <w:b/>
                      <w:bCs/>
                      <w:sz w:val="20"/>
                      <w:szCs w:val="20"/>
                    </w:rPr>
                    <w:t xml:space="preserve">Model of Care Training Deck </w:t>
                  </w:r>
                  <w:r w:rsidR="00A0540A" w:rsidRPr="009C6888">
                    <w:rPr>
                      <w:b/>
                      <w:bCs/>
                      <w:sz w:val="20"/>
                      <w:szCs w:val="20"/>
                    </w:rPr>
                    <w:t>and</w:t>
                  </w:r>
                  <w:r w:rsidR="006B2A7C" w:rsidRPr="009C6888">
                    <w:rPr>
                      <w:b/>
                      <w:bCs/>
                      <w:sz w:val="20"/>
                      <w:szCs w:val="20"/>
                    </w:rPr>
                    <w:t xml:space="preserve"> </w:t>
                  </w:r>
                  <w:r w:rsidR="00A0540A" w:rsidRPr="009C6888">
                    <w:rPr>
                      <w:b/>
                      <w:bCs/>
                      <w:sz w:val="20"/>
                      <w:szCs w:val="20"/>
                    </w:rPr>
                    <w:t>Model of Care Training Provider Attestation</w:t>
                  </w:r>
                </w:p>
                <w:p w14:paraId="70CEBA8A" w14:textId="659F73E7" w:rsidR="0040455F" w:rsidRPr="00ED68FA" w:rsidRDefault="0040455F" w:rsidP="00CA1B55">
                  <w:pPr>
                    <w:pStyle w:val="TableParagraph"/>
                    <w:tabs>
                      <w:tab w:val="left" w:pos="1575"/>
                    </w:tabs>
                    <w:ind w:left="270" w:right="-15"/>
                    <w:jc w:val="both"/>
                    <w:rPr>
                      <w:color w:val="FF0000"/>
                      <w:sz w:val="20"/>
                      <w:szCs w:val="20"/>
                    </w:rPr>
                  </w:pPr>
                </w:p>
                <w:p w14:paraId="45D72523" w14:textId="77777777" w:rsidR="0040455F" w:rsidRPr="00ED68FA" w:rsidRDefault="0040455F" w:rsidP="00CA1B55">
                  <w:pPr>
                    <w:pStyle w:val="TableParagraph"/>
                    <w:spacing w:line="256" w:lineRule="exact"/>
                    <w:ind w:left="270"/>
                    <w:jc w:val="both"/>
                    <w:rPr>
                      <w:sz w:val="20"/>
                      <w:szCs w:val="20"/>
                    </w:rPr>
                  </w:pPr>
                </w:p>
                <w:p w14:paraId="69B883DB" w14:textId="77777777" w:rsidR="0040455F" w:rsidRPr="00ED68FA" w:rsidRDefault="0040455F" w:rsidP="00CA1B55">
                  <w:pPr>
                    <w:pStyle w:val="TableParagraph"/>
                    <w:spacing w:line="256" w:lineRule="exact"/>
                    <w:ind w:left="270"/>
                    <w:jc w:val="both"/>
                    <w:rPr>
                      <w:sz w:val="20"/>
                      <w:szCs w:val="20"/>
                    </w:rPr>
                  </w:pPr>
                </w:p>
              </w:tc>
              <w:tc>
                <w:tcPr>
                  <w:tcW w:w="678" w:type="dxa"/>
                </w:tcPr>
                <w:p w14:paraId="66A76816" w14:textId="1B08DA89" w:rsidR="0040455F" w:rsidRPr="00FA7CAA" w:rsidRDefault="006B2A7C" w:rsidP="006B2A7C">
                  <w:pPr>
                    <w:pStyle w:val="TableParagraph"/>
                    <w:spacing w:line="271" w:lineRule="exact"/>
                    <w:jc w:val="both"/>
                    <w:rPr>
                      <w:sz w:val="18"/>
                      <w:szCs w:val="18"/>
                    </w:rPr>
                  </w:pPr>
                  <w:r>
                    <w:rPr>
                      <w:sz w:val="18"/>
                      <w:szCs w:val="18"/>
                    </w:rPr>
                    <w:t xml:space="preserve">  </w:t>
                  </w:r>
                  <w:r w:rsidR="0040455F">
                    <w:rPr>
                      <w:sz w:val="18"/>
                      <w:szCs w:val="18"/>
                    </w:rPr>
                    <w:t>1</w:t>
                  </w:r>
                  <w:r w:rsidR="009C6888">
                    <w:rPr>
                      <w:sz w:val="18"/>
                      <w:szCs w:val="18"/>
                    </w:rPr>
                    <w:t>24</w:t>
                  </w:r>
                </w:p>
              </w:tc>
            </w:tr>
          </w:tbl>
          <w:p w14:paraId="1FA10BF7" w14:textId="77777777" w:rsidR="0040455F" w:rsidRPr="00FA7CAA" w:rsidRDefault="0040455F" w:rsidP="00CA1B55">
            <w:pPr>
              <w:pStyle w:val="TableParagraph"/>
              <w:spacing w:line="266" w:lineRule="exact"/>
              <w:ind w:left="270"/>
              <w:jc w:val="both"/>
              <w:rPr>
                <w:b/>
                <w:sz w:val="18"/>
                <w:szCs w:val="18"/>
              </w:rPr>
            </w:pPr>
          </w:p>
        </w:tc>
        <w:tc>
          <w:tcPr>
            <w:tcW w:w="734" w:type="dxa"/>
          </w:tcPr>
          <w:p w14:paraId="0054CD97" w14:textId="1E4E11F8" w:rsidR="0040455F" w:rsidRPr="00FA7CAA" w:rsidRDefault="009C6888" w:rsidP="00B71BE9">
            <w:pPr>
              <w:pStyle w:val="TableParagraph"/>
              <w:spacing w:line="266" w:lineRule="exact"/>
              <w:jc w:val="both"/>
              <w:rPr>
                <w:b/>
                <w:sz w:val="18"/>
                <w:szCs w:val="18"/>
              </w:rPr>
            </w:pPr>
            <w:r w:rsidRPr="006B2A7C">
              <w:rPr>
                <w:noProof/>
                <w:sz w:val="18"/>
                <w:szCs w:val="18"/>
              </w:rPr>
              <mc:AlternateContent>
                <mc:Choice Requires="wps">
                  <w:drawing>
                    <wp:anchor distT="45720" distB="45720" distL="114300" distR="114300" simplePos="0" relativeHeight="251673600" behindDoc="1" locked="0" layoutInCell="1" allowOverlap="1" wp14:anchorId="29D777A2" wp14:editId="7A7FAAE0">
                      <wp:simplePos x="0" y="0"/>
                      <wp:positionH relativeFrom="column">
                        <wp:posOffset>-207977</wp:posOffset>
                      </wp:positionH>
                      <wp:positionV relativeFrom="paragraph">
                        <wp:posOffset>1370965</wp:posOffset>
                      </wp:positionV>
                      <wp:extent cx="48450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1404620"/>
                              </a:xfrm>
                              <a:prstGeom prst="rect">
                                <a:avLst/>
                              </a:prstGeom>
                              <a:solidFill>
                                <a:srgbClr val="FFFFFF"/>
                              </a:solidFill>
                              <a:ln w="9525">
                                <a:noFill/>
                                <a:miter lim="800000"/>
                                <a:headEnd/>
                                <a:tailEnd/>
                              </a:ln>
                            </wps:spPr>
                            <wps:txbx>
                              <w:txbxContent>
                                <w:p w14:paraId="358C161B" w14:textId="4AF042F5" w:rsidR="006B2A7C" w:rsidRPr="006B2A7C" w:rsidRDefault="009C6888">
                                  <w:pPr>
                                    <w:rPr>
                                      <w:sz w:val="18"/>
                                      <w:szCs w:val="18"/>
                                    </w:rPr>
                                  </w:pPr>
                                  <w:r>
                                    <w:rPr>
                                      <w:sz w:val="18"/>
                                      <w:szCs w:val="18"/>
                                    </w:rPr>
                                    <w:t>54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D777A2" id="_x0000_t202" coordsize="21600,21600" o:spt="202" path="m,l,21600r21600,l21600,xe">
                      <v:stroke joinstyle="miter"/>
                      <v:path gradientshapeok="t" o:connecttype="rect"/>
                    </v:shapetype>
                    <v:shape id="Text Box 2" o:spid="_x0000_s1026" type="#_x0000_t202" style="position:absolute;left:0;text-align:left;margin-left:-16.4pt;margin-top:107.95pt;width:38.15pt;height:110.6pt;z-index:-251642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" stroked="f">
                      <v:textbox style="mso-fit-shape-to-text:t">
                        <w:txbxContent>
                          <w:p w14:paraId="358C161B" w14:textId="4AF042F5" w:rsidR="006B2A7C" w:rsidRPr="006B2A7C" w:rsidRDefault="009C6888">
                            <w:pPr>
                              <w:rPr>
                                <w:sz w:val="18"/>
                                <w:szCs w:val="18"/>
                              </w:rPr>
                            </w:pPr>
                            <w:r>
                              <w:rPr>
                                <w:sz w:val="18"/>
                                <w:szCs w:val="18"/>
                              </w:rPr>
                              <w:t>54</w:t>
                            </w:r>
                          </w:p>
                        </w:txbxContent>
                      </v:textbox>
                    </v:shape>
                  </w:pict>
                </mc:Fallback>
              </mc:AlternateContent>
            </w:r>
          </w:p>
        </w:tc>
      </w:tr>
      <w:tr w:rsidR="0040455F" w:rsidRPr="00FA7CAA" w14:paraId="6A1AC543" w14:textId="77777777" w:rsidTr="00A45378">
        <w:trPr>
          <w:trHeight w:val="144"/>
        </w:trPr>
        <w:tc>
          <w:tcPr>
            <w:tcW w:w="7800" w:type="dxa"/>
          </w:tcPr>
          <w:p w14:paraId="0338CB61" w14:textId="77777777" w:rsidR="0040455F" w:rsidRPr="00FA7CAA" w:rsidRDefault="0040455F" w:rsidP="00CA1B55">
            <w:pPr>
              <w:pStyle w:val="TableParagraph"/>
              <w:spacing w:before="133" w:line="261" w:lineRule="exact"/>
              <w:ind w:left="270"/>
              <w:jc w:val="both"/>
              <w:rPr>
                <w:sz w:val="18"/>
                <w:szCs w:val="18"/>
              </w:rPr>
            </w:pPr>
          </w:p>
        </w:tc>
        <w:tc>
          <w:tcPr>
            <w:tcW w:w="734" w:type="dxa"/>
          </w:tcPr>
          <w:p w14:paraId="34DF0049" w14:textId="77777777" w:rsidR="0040455F" w:rsidRPr="00FA7CAA" w:rsidRDefault="0040455F" w:rsidP="00CA1B55">
            <w:pPr>
              <w:pStyle w:val="TableParagraph"/>
              <w:spacing w:before="133" w:line="261" w:lineRule="exact"/>
              <w:ind w:left="270"/>
              <w:jc w:val="both"/>
              <w:rPr>
                <w:sz w:val="18"/>
                <w:szCs w:val="18"/>
              </w:rPr>
            </w:pPr>
          </w:p>
        </w:tc>
      </w:tr>
      <w:tr w:rsidR="0040455F" w:rsidRPr="00FA7CAA" w14:paraId="4ECABE0B" w14:textId="77777777" w:rsidTr="00A45378">
        <w:trPr>
          <w:trHeight w:val="144"/>
        </w:trPr>
        <w:tc>
          <w:tcPr>
            <w:tcW w:w="7800" w:type="dxa"/>
          </w:tcPr>
          <w:p w14:paraId="200E9CE5" w14:textId="77777777" w:rsidR="0040455F" w:rsidRPr="00FA7CAA" w:rsidRDefault="0040455F" w:rsidP="00CA1B55">
            <w:pPr>
              <w:pStyle w:val="TableParagraph"/>
              <w:spacing w:line="256" w:lineRule="exact"/>
              <w:ind w:left="270"/>
              <w:jc w:val="both"/>
              <w:rPr>
                <w:sz w:val="18"/>
                <w:szCs w:val="18"/>
              </w:rPr>
            </w:pPr>
          </w:p>
        </w:tc>
        <w:tc>
          <w:tcPr>
            <w:tcW w:w="734" w:type="dxa"/>
          </w:tcPr>
          <w:p w14:paraId="6BA5B2D6" w14:textId="77777777" w:rsidR="0040455F" w:rsidRPr="00FA7CAA" w:rsidRDefault="0040455F" w:rsidP="00CA1B55">
            <w:pPr>
              <w:pStyle w:val="TableParagraph"/>
              <w:spacing w:line="256" w:lineRule="exact"/>
              <w:ind w:left="270"/>
              <w:jc w:val="both"/>
              <w:rPr>
                <w:sz w:val="18"/>
                <w:szCs w:val="18"/>
              </w:rPr>
            </w:pPr>
          </w:p>
        </w:tc>
      </w:tr>
      <w:tr w:rsidR="0040455F" w14:paraId="4E0D26E5" w14:textId="77777777" w:rsidTr="00A45378">
        <w:trPr>
          <w:trHeight w:val="144"/>
        </w:trPr>
        <w:tc>
          <w:tcPr>
            <w:tcW w:w="7800" w:type="dxa"/>
          </w:tcPr>
          <w:p w14:paraId="52E9810A" w14:textId="77777777" w:rsidR="0040455F" w:rsidRDefault="0040455F" w:rsidP="00CA1B55">
            <w:pPr>
              <w:pStyle w:val="TableParagraph"/>
              <w:spacing w:line="256" w:lineRule="exact"/>
              <w:ind w:left="270"/>
              <w:jc w:val="both"/>
              <w:rPr>
                <w:sz w:val="24"/>
              </w:rPr>
            </w:pPr>
          </w:p>
        </w:tc>
        <w:tc>
          <w:tcPr>
            <w:tcW w:w="734" w:type="dxa"/>
          </w:tcPr>
          <w:p w14:paraId="63083CB0" w14:textId="77777777" w:rsidR="0040455F" w:rsidRDefault="0040455F" w:rsidP="00CA1B55">
            <w:pPr>
              <w:pStyle w:val="TableParagraph"/>
              <w:spacing w:line="256" w:lineRule="exact"/>
              <w:ind w:left="270"/>
              <w:jc w:val="both"/>
              <w:rPr>
                <w:sz w:val="24"/>
              </w:rPr>
            </w:pPr>
          </w:p>
        </w:tc>
      </w:tr>
      <w:tr w:rsidR="0040455F" w14:paraId="51B94A1C" w14:textId="77777777" w:rsidTr="00A45378">
        <w:trPr>
          <w:trHeight w:val="144"/>
        </w:trPr>
        <w:tc>
          <w:tcPr>
            <w:tcW w:w="7800" w:type="dxa"/>
          </w:tcPr>
          <w:p w14:paraId="6999FBCD" w14:textId="77777777" w:rsidR="0040455F" w:rsidRDefault="0040455F" w:rsidP="00CA1B55">
            <w:pPr>
              <w:pStyle w:val="TableParagraph"/>
              <w:spacing w:line="256" w:lineRule="exact"/>
              <w:ind w:left="270"/>
              <w:jc w:val="both"/>
              <w:rPr>
                <w:sz w:val="24"/>
              </w:rPr>
            </w:pPr>
          </w:p>
        </w:tc>
        <w:tc>
          <w:tcPr>
            <w:tcW w:w="734" w:type="dxa"/>
          </w:tcPr>
          <w:p w14:paraId="535DD4CB" w14:textId="77777777" w:rsidR="0040455F" w:rsidRDefault="0040455F" w:rsidP="00CA1B55">
            <w:pPr>
              <w:pStyle w:val="TableParagraph"/>
              <w:spacing w:line="256" w:lineRule="exact"/>
              <w:ind w:left="270"/>
              <w:jc w:val="both"/>
              <w:rPr>
                <w:sz w:val="24"/>
              </w:rPr>
            </w:pPr>
          </w:p>
        </w:tc>
      </w:tr>
      <w:tr w:rsidR="0040455F" w14:paraId="76010CF2" w14:textId="77777777" w:rsidTr="00A45378">
        <w:trPr>
          <w:trHeight w:val="144"/>
        </w:trPr>
        <w:tc>
          <w:tcPr>
            <w:tcW w:w="7800" w:type="dxa"/>
          </w:tcPr>
          <w:p w14:paraId="4C5CF042" w14:textId="77777777" w:rsidR="0040455F" w:rsidRDefault="0040455F" w:rsidP="00CA1B55">
            <w:pPr>
              <w:pStyle w:val="TableParagraph"/>
              <w:spacing w:line="256" w:lineRule="exact"/>
              <w:ind w:left="270"/>
              <w:jc w:val="both"/>
              <w:rPr>
                <w:sz w:val="24"/>
              </w:rPr>
            </w:pPr>
          </w:p>
        </w:tc>
        <w:tc>
          <w:tcPr>
            <w:tcW w:w="734" w:type="dxa"/>
          </w:tcPr>
          <w:p w14:paraId="2479F6E2" w14:textId="77777777" w:rsidR="0040455F" w:rsidRDefault="0040455F" w:rsidP="00CA1B55">
            <w:pPr>
              <w:pStyle w:val="TableParagraph"/>
              <w:spacing w:line="256" w:lineRule="exact"/>
              <w:ind w:left="270"/>
              <w:jc w:val="both"/>
              <w:rPr>
                <w:sz w:val="24"/>
              </w:rPr>
            </w:pPr>
          </w:p>
        </w:tc>
      </w:tr>
      <w:tr w:rsidR="0040455F" w14:paraId="533A18B7" w14:textId="77777777" w:rsidTr="00A45378">
        <w:trPr>
          <w:trHeight w:val="144"/>
        </w:trPr>
        <w:tc>
          <w:tcPr>
            <w:tcW w:w="7800" w:type="dxa"/>
          </w:tcPr>
          <w:p w14:paraId="215A9FBE" w14:textId="77777777" w:rsidR="0040455F" w:rsidRDefault="0040455F" w:rsidP="00CA1B55">
            <w:pPr>
              <w:pStyle w:val="TableParagraph"/>
              <w:spacing w:line="256" w:lineRule="exact"/>
              <w:ind w:left="270"/>
              <w:jc w:val="both"/>
              <w:rPr>
                <w:sz w:val="24"/>
              </w:rPr>
            </w:pPr>
          </w:p>
        </w:tc>
        <w:tc>
          <w:tcPr>
            <w:tcW w:w="734" w:type="dxa"/>
          </w:tcPr>
          <w:p w14:paraId="2CAF115E" w14:textId="77777777" w:rsidR="0040455F" w:rsidRDefault="0040455F" w:rsidP="00CA1B55">
            <w:pPr>
              <w:pStyle w:val="TableParagraph"/>
              <w:spacing w:line="256" w:lineRule="exact"/>
              <w:ind w:left="270"/>
              <w:jc w:val="both"/>
              <w:rPr>
                <w:sz w:val="24"/>
              </w:rPr>
            </w:pPr>
          </w:p>
        </w:tc>
      </w:tr>
      <w:tr w:rsidR="0040455F" w14:paraId="617E98FB" w14:textId="77777777" w:rsidTr="00A45378">
        <w:trPr>
          <w:trHeight w:val="144"/>
        </w:trPr>
        <w:tc>
          <w:tcPr>
            <w:tcW w:w="7800" w:type="dxa"/>
          </w:tcPr>
          <w:p w14:paraId="76D30EF3" w14:textId="77777777" w:rsidR="0040455F" w:rsidRDefault="0040455F" w:rsidP="00CA1B55">
            <w:pPr>
              <w:pStyle w:val="TableParagraph"/>
              <w:spacing w:line="256" w:lineRule="exact"/>
              <w:ind w:left="270"/>
              <w:jc w:val="both"/>
              <w:rPr>
                <w:sz w:val="24"/>
              </w:rPr>
            </w:pPr>
          </w:p>
        </w:tc>
        <w:tc>
          <w:tcPr>
            <w:tcW w:w="734" w:type="dxa"/>
          </w:tcPr>
          <w:p w14:paraId="19F184C1" w14:textId="77777777" w:rsidR="0040455F" w:rsidRDefault="0040455F" w:rsidP="00CA1B55">
            <w:pPr>
              <w:pStyle w:val="TableParagraph"/>
              <w:spacing w:line="256" w:lineRule="exact"/>
              <w:ind w:left="270"/>
              <w:jc w:val="both"/>
              <w:rPr>
                <w:sz w:val="24"/>
              </w:rPr>
            </w:pPr>
          </w:p>
        </w:tc>
      </w:tr>
      <w:tr w:rsidR="0040455F" w14:paraId="47DFA426" w14:textId="77777777" w:rsidTr="00A45378">
        <w:trPr>
          <w:trHeight w:val="144"/>
        </w:trPr>
        <w:tc>
          <w:tcPr>
            <w:tcW w:w="7800" w:type="dxa"/>
          </w:tcPr>
          <w:p w14:paraId="50BFD037" w14:textId="77777777" w:rsidR="0040455F" w:rsidRDefault="0040455F" w:rsidP="00CA1B55">
            <w:pPr>
              <w:pStyle w:val="TableParagraph"/>
              <w:spacing w:line="256" w:lineRule="exact"/>
              <w:ind w:left="270"/>
              <w:jc w:val="both"/>
              <w:rPr>
                <w:sz w:val="24"/>
              </w:rPr>
            </w:pPr>
          </w:p>
        </w:tc>
        <w:tc>
          <w:tcPr>
            <w:tcW w:w="734" w:type="dxa"/>
          </w:tcPr>
          <w:p w14:paraId="69A3B18F" w14:textId="77777777" w:rsidR="0040455F" w:rsidRDefault="0040455F" w:rsidP="00CA1B55">
            <w:pPr>
              <w:pStyle w:val="TableParagraph"/>
              <w:spacing w:line="256" w:lineRule="exact"/>
              <w:ind w:left="270"/>
              <w:jc w:val="both"/>
              <w:rPr>
                <w:sz w:val="24"/>
              </w:rPr>
            </w:pPr>
          </w:p>
        </w:tc>
      </w:tr>
      <w:tr w:rsidR="0040455F" w14:paraId="28632D1D" w14:textId="77777777" w:rsidTr="00A45378">
        <w:trPr>
          <w:trHeight w:val="144"/>
        </w:trPr>
        <w:tc>
          <w:tcPr>
            <w:tcW w:w="7800" w:type="dxa"/>
          </w:tcPr>
          <w:p w14:paraId="69A9208A" w14:textId="77777777" w:rsidR="0040455F" w:rsidRDefault="0040455F" w:rsidP="00CA1B55">
            <w:pPr>
              <w:pStyle w:val="TableParagraph"/>
              <w:spacing w:line="256" w:lineRule="exact"/>
              <w:ind w:left="270"/>
              <w:jc w:val="both"/>
              <w:rPr>
                <w:sz w:val="24"/>
              </w:rPr>
            </w:pPr>
          </w:p>
        </w:tc>
        <w:tc>
          <w:tcPr>
            <w:tcW w:w="734" w:type="dxa"/>
          </w:tcPr>
          <w:p w14:paraId="18524D10" w14:textId="77777777" w:rsidR="0040455F" w:rsidRDefault="0040455F" w:rsidP="00CA1B55">
            <w:pPr>
              <w:pStyle w:val="TableParagraph"/>
              <w:spacing w:line="256" w:lineRule="exact"/>
              <w:ind w:left="270"/>
              <w:jc w:val="both"/>
              <w:rPr>
                <w:sz w:val="24"/>
              </w:rPr>
            </w:pPr>
          </w:p>
        </w:tc>
      </w:tr>
      <w:tr w:rsidR="0040455F" w14:paraId="2E1C8FB6" w14:textId="77777777" w:rsidTr="00A45378">
        <w:trPr>
          <w:trHeight w:val="144"/>
        </w:trPr>
        <w:tc>
          <w:tcPr>
            <w:tcW w:w="7800" w:type="dxa"/>
          </w:tcPr>
          <w:p w14:paraId="7FC68441" w14:textId="77777777" w:rsidR="0040455F" w:rsidRDefault="0040455F" w:rsidP="00CA1B55">
            <w:pPr>
              <w:pStyle w:val="TableParagraph"/>
              <w:spacing w:line="256" w:lineRule="exact"/>
              <w:ind w:left="270"/>
              <w:jc w:val="both"/>
              <w:rPr>
                <w:sz w:val="24"/>
              </w:rPr>
            </w:pPr>
          </w:p>
        </w:tc>
        <w:tc>
          <w:tcPr>
            <w:tcW w:w="734" w:type="dxa"/>
          </w:tcPr>
          <w:p w14:paraId="7DCC9FD4" w14:textId="77777777" w:rsidR="0040455F" w:rsidRDefault="0040455F" w:rsidP="00CA1B55">
            <w:pPr>
              <w:pStyle w:val="TableParagraph"/>
              <w:spacing w:line="256" w:lineRule="exact"/>
              <w:ind w:left="270"/>
              <w:jc w:val="both"/>
              <w:rPr>
                <w:sz w:val="24"/>
              </w:rPr>
            </w:pPr>
          </w:p>
        </w:tc>
      </w:tr>
      <w:tr w:rsidR="0040455F" w14:paraId="256562DD" w14:textId="77777777" w:rsidTr="00A45378">
        <w:trPr>
          <w:trHeight w:val="144"/>
        </w:trPr>
        <w:tc>
          <w:tcPr>
            <w:tcW w:w="7800" w:type="dxa"/>
          </w:tcPr>
          <w:p w14:paraId="18C21129" w14:textId="77777777" w:rsidR="0040455F" w:rsidRDefault="0040455F" w:rsidP="00CA1B55">
            <w:pPr>
              <w:pStyle w:val="TableParagraph"/>
              <w:spacing w:line="256" w:lineRule="exact"/>
              <w:ind w:left="270"/>
              <w:jc w:val="both"/>
              <w:rPr>
                <w:sz w:val="24"/>
              </w:rPr>
            </w:pPr>
          </w:p>
        </w:tc>
        <w:tc>
          <w:tcPr>
            <w:tcW w:w="734" w:type="dxa"/>
          </w:tcPr>
          <w:p w14:paraId="681915C7" w14:textId="77777777" w:rsidR="0040455F" w:rsidRDefault="0040455F" w:rsidP="00CA1B55">
            <w:pPr>
              <w:pStyle w:val="TableParagraph"/>
              <w:spacing w:line="256" w:lineRule="exact"/>
              <w:ind w:left="270"/>
              <w:jc w:val="both"/>
              <w:rPr>
                <w:sz w:val="24"/>
              </w:rPr>
            </w:pPr>
          </w:p>
        </w:tc>
      </w:tr>
      <w:tr w:rsidR="0040455F" w14:paraId="1CE32812" w14:textId="77777777" w:rsidTr="00A45378">
        <w:trPr>
          <w:trHeight w:val="144"/>
        </w:trPr>
        <w:tc>
          <w:tcPr>
            <w:tcW w:w="7800" w:type="dxa"/>
          </w:tcPr>
          <w:p w14:paraId="3D8E7D85" w14:textId="77777777" w:rsidR="0040455F" w:rsidRDefault="0040455F" w:rsidP="00CA1B55">
            <w:pPr>
              <w:pStyle w:val="TableParagraph"/>
              <w:spacing w:line="256" w:lineRule="exact"/>
              <w:ind w:left="270"/>
              <w:jc w:val="both"/>
              <w:rPr>
                <w:sz w:val="24"/>
              </w:rPr>
            </w:pPr>
          </w:p>
        </w:tc>
        <w:tc>
          <w:tcPr>
            <w:tcW w:w="734" w:type="dxa"/>
          </w:tcPr>
          <w:p w14:paraId="1E722ADD" w14:textId="77777777" w:rsidR="0040455F" w:rsidRDefault="0040455F" w:rsidP="00CA1B55">
            <w:pPr>
              <w:pStyle w:val="TableParagraph"/>
              <w:spacing w:line="256" w:lineRule="exact"/>
              <w:ind w:left="270"/>
              <w:jc w:val="both"/>
              <w:rPr>
                <w:sz w:val="24"/>
              </w:rPr>
            </w:pPr>
          </w:p>
        </w:tc>
      </w:tr>
      <w:tr w:rsidR="0040455F" w14:paraId="398EDD5C" w14:textId="77777777" w:rsidTr="00A45378">
        <w:trPr>
          <w:trHeight w:val="144"/>
        </w:trPr>
        <w:tc>
          <w:tcPr>
            <w:tcW w:w="7800" w:type="dxa"/>
          </w:tcPr>
          <w:p w14:paraId="5184EE77" w14:textId="77777777" w:rsidR="0040455F" w:rsidRDefault="0040455F" w:rsidP="00CA1B55">
            <w:pPr>
              <w:pStyle w:val="TableParagraph"/>
              <w:spacing w:line="256" w:lineRule="exact"/>
              <w:ind w:left="270"/>
              <w:jc w:val="both"/>
              <w:rPr>
                <w:sz w:val="24"/>
              </w:rPr>
            </w:pPr>
          </w:p>
        </w:tc>
        <w:tc>
          <w:tcPr>
            <w:tcW w:w="734" w:type="dxa"/>
          </w:tcPr>
          <w:p w14:paraId="73BD2059" w14:textId="77777777" w:rsidR="0040455F" w:rsidRDefault="0040455F" w:rsidP="00CA1B55">
            <w:pPr>
              <w:pStyle w:val="TableParagraph"/>
              <w:spacing w:line="256" w:lineRule="exact"/>
              <w:ind w:left="270"/>
              <w:jc w:val="both"/>
              <w:rPr>
                <w:sz w:val="24"/>
              </w:rPr>
            </w:pPr>
          </w:p>
        </w:tc>
      </w:tr>
      <w:bookmarkEnd w:id="0"/>
    </w:tbl>
    <w:p w14:paraId="38CEE2F8" w14:textId="77777777" w:rsidR="0040455F" w:rsidRPr="00FD02BA" w:rsidRDefault="0040455F" w:rsidP="00CA1B55">
      <w:pPr>
        <w:tabs>
          <w:tab w:val="left" w:pos="4320"/>
        </w:tabs>
        <w:ind w:left="270"/>
        <w:jc w:val="both"/>
        <w:rPr>
          <w:sz w:val="24"/>
        </w:rPr>
        <w:sectPr w:rsidR="0040455F" w:rsidRPr="00FD02BA" w:rsidSect="008B77FD">
          <w:footerReference w:type="default" r:id="rId13"/>
          <w:pgSz w:w="12240" w:h="15840"/>
          <w:pgMar w:top="1500" w:right="1320" w:bottom="1600" w:left="1240" w:header="729" w:footer="1418" w:gutter="0"/>
          <w:pgNumType w:start="1"/>
          <w:cols w:space="720"/>
          <w:docGrid w:linePitch="299"/>
        </w:sectPr>
      </w:pPr>
    </w:p>
    <w:p w14:paraId="73E6280C" w14:textId="77777777" w:rsidR="0040455F" w:rsidRDefault="0040455F" w:rsidP="00CA1B55">
      <w:pPr>
        <w:pStyle w:val="Heading1"/>
        <w:spacing w:before="90"/>
        <w:ind w:left="270"/>
        <w:jc w:val="both"/>
      </w:pPr>
      <w:r>
        <w:lastRenderedPageBreak/>
        <w:t>SUMMARY</w:t>
      </w:r>
    </w:p>
    <w:p w14:paraId="5F9B3A09" w14:textId="77777777" w:rsidR="0040455F" w:rsidRDefault="0040455F" w:rsidP="00CA1B55">
      <w:pPr>
        <w:pStyle w:val="BodyText"/>
        <w:ind w:left="270"/>
        <w:jc w:val="both"/>
        <w:rPr>
          <w:b/>
          <w:sz w:val="26"/>
        </w:rPr>
      </w:pPr>
    </w:p>
    <w:p w14:paraId="610E57D7" w14:textId="77777777" w:rsidR="0040455F" w:rsidRPr="00314F4A" w:rsidRDefault="0040455F" w:rsidP="00CA1B55">
      <w:pPr>
        <w:ind w:left="270"/>
        <w:jc w:val="both"/>
        <w:rPr>
          <w:b/>
          <w:bCs/>
          <w:color w:val="000000" w:themeColor="text1"/>
          <w:sz w:val="24"/>
          <w:szCs w:val="24"/>
        </w:rPr>
      </w:pPr>
      <w:r w:rsidRPr="00314F4A">
        <w:rPr>
          <w:b/>
          <w:bCs/>
          <w:color w:val="000000" w:themeColor="text1"/>
          <w:sz w:val="24"/>
          <w:szCs w:val="24"/>
        </w:rPr>
        <w:t xml:space="preserve">Target Population </w:t>
      </w:r>
    </w:p>
    <w:p w14:paraId="7E4CB482" w14:textId="0123C167" w:rsidR="0040455F" w:rsidRPr="00316853" w:rsidRDefault="0040455F" w:rsidP="00CA1B55">
      <w:pPr>
        <w:spacing w:before="161" w:line="360" w:lineRule="auto"/>
        <w:ind w:left="270"/>
        <w:jc w:val="both"/>
      </w:pPr>
      <w:r w:rsidRPr="00C073BE">
        <w:rPr>
          <w:sz w:val="24"/>
          <w:szCs w:val="24"/>
        </w:rPr>
        <w:t xml:space="preserve">Imperial </w:t>
      </w:r>
      <w:r>
        <w:rPr>
          <w:sz w:val="24"/>
          <w:szCs w:val="24"/>
        </w:rPr>
        <w:t>Health Plan of California C-SNP</w:t>
      </w:r>
      <w:r w:rsidRPr="00C073BE">
        <w:rPr>
          <w:sz w:val="24"/>
          <w:szCs w:val="24"/>
        </w:rPr>
        <w:t xml:space="preserve"> serves a target population of current SNP members in  </w:t>
      </w:r>
      <w:r>
        <w:rPr>
          <w:sz w:val="24"/>
          <w:szCs w:val="24"/>
        </w:rPr>
        <w:t xml:space="preserve">California:  </w:t>
      </w:r>
      <w:r w:rsidR="00527BF2">
        <w:t xml:space="preserve">Alameda, Amador, Butte, Contra Costa, Del Norte, El Dorado, Fresno, Glenn, Humboldt, Imperial, Inyo, Kern, Kings, Los Angeles, Madera, Marin, Mariposa, Mendocino, Merced, Modoc, Monterey, Napa, Nevada, Orange, Placer, Plumas, Riverside, Sacramento, San Benito, San Bernardino, San Diego, San Francisco, San Joaquin, San Luis Obispo, San Mateo, Santa Barbara, Santa Clara, Shasta, </w:t>
      </w:r>
      <w:proofErr w:type="spellStart"/>
      <w:r w:rsidR="00527BF2">
        <w:t>Sisikyou</w:t>
      </w:r>
      <w:proofErr w:type="spellEnd"/>
      <w:r w:rsidR="00527BF2">
        <w:t>, Solano, Sonoma, Stanislaus, Tehama, Tulare, Tuolumne, Ventura, Yolo, Yuba</w:t>
      </w:r>
      <w:r w:rsidR="003C76D0">
        <w:t>.</w:t>
      </w:r>
      <w:r>
        <w:rPr>
          <w:sz w:val="24"/>
          <w:szCs w:val="24"/>
        </w:rPr>
        <w:t xml:space="preserve"> count</w:t>
      </w:r>
      <w:r w:rsidR="00907CC9">
        <w:rPr>
          <w:sz w:val="24"/>
          <w:szCs w:val="24"/>
        </w:rPr>
        <w:t>ies</w:t>
      </w:r>
      <w:r>
        <w:rPr>
          <w:sz w:val="24"/>
          <w:szCs w:val="24"/>
        </w:rPr>
        <w:t>.</w:t>
      </w:r>
      <w:r w:rsidRPr="0077058E">
        <w:rPr>
          <w:sz w:val="24"/>
          <w:szCs w:val="24"/>
        </w:rPr>
        <w:t xml:space="preserve"> </w:t>
      </w:r>
    </w:p>
    <w:p w14:paraId="5FB5E486" w14:textId="666B9867" w:rsidR="0040455F" w:rsidRDefault="0040455F" w:rsidP="00CA1B55">
      <w:pPr>
        <w:pStyle w:val="Heading1"/>
        <w:spacing w:before="161" w:line="360" w:lineRule="auto"/>
        <w:ind w:left="270"/>
        <w:jc w:val="both"/>
        <w:rPr>
          <w:b w:val="0"/>
          <w:bCs w:val="0"/>
        </w:rPr>
      </w:pPr>
      <w:r>
        <w:rPr>
          <w:b w:val="0"/>
          <w:bCs w:val="0"/>
        </w:rPr>
        <w:t xml:space="preserve">Imperial </w:t>
      </w:r>
      <w:r w:rsidR="00A4776E">
        <w:rPr>
          <w:b w:val="0"/>
          <w:bCs w:val="0"/>
        </w:rPr>
        <w:t xml:space="preserve">Health Plan </w:t>
      </w:r>
      <w:r w:rsidRPr="00EE687A">
        <w:rPr>
          <w:b w:val="0"/>
          <w:bCs w:val="0"/>
        </w:rPr>
        <w:t>intends to offer the C-SNP Plan in the following chronic conditions: Cardiovascular disorders including Cardiac Arrhythmias, Coronary Artery Disease, Peripheral Vascular Disease, Chronic Venous Thromboembolic disorder; Chronic Heart Failure; Hypertension; and Diabetes Mellitus.</w:t>
      </w:r>
      <w:r>
        <w:rPr>
          <w:b w:val="0"/>
          <w:bCs w:val="0"/>
        </w:rPr>
        <w:t xml:space="preserve">  </w:t>
      </w:r>
      <w:r w:rsidRPr="00804EB2">
        <w:rPr>
          <w:b w:val="0"/>
          <w:bCs w:val="0"/>
        </w:rPr>
        <w:t>Imperial</w:t>
      </w:r>
      <w:r>
        <w:rPr>
          <w:b w:val="0"/>
          <w:bCs w:val="0"/>
        </w:rPr>
        <w:t xml:space="preserve"> </w:t>
      </w:r>
      <w:r w:rsidRPr="0007208A">
        <w:rPr>
          <w:b w:val="0"/>
          <w:bCs w:val="0"/>
        </w:rPr>
        <w:t>performs</w:t>
      </w:r>
      <w:r w:rsidRPr="00B572B8">
        <w:rPr>
          <w:b w:val="0"/>
          <w:bCs w:val="0"/>
        </w:rPr>
        <w:t xml:space="preserve"> a population assessment to build a Model of Care that will best serve the needs of the members.</w:t>
      </w:r>
    </w:p>
    <w:p w14:paraId="600CC7E9" w14:textId="77777777" w:rsidR="0040455F" w:rsidRDefault="0040455F" w:rsidP="00CA1B55">
      <w:pPr>
        <w:pStyle w:val="Heading1"/>
        <w:spacing w:before="161"/>
        <w:ind w:left="270"/>
        <w:jc w:val="both"/>
      </w:pPr>
      <w:r>
        <w:t>Provider Network</w:t>
      </w:r>
    </w:p>
    <w:p w14:paraId="655E30AD" w14:textId="77777777" w:rsidR="0040455F" w:rsidRDefault="0040455F" w:rsidP="00CA1B55">
      <w:pPr>
        <w:pStyle w:val="BodyText"/>
        <w:spacing w:before="10"/>
        <w:ind w:left="270"/>
        <w:jc w:val="both"/>
        <w:rPr>
          <w:b/>
          <w:sz w:val="25"/>
        </w:rPr>
      </w:pPr>
    </w:p>
    <w:p w14:paraId="697E406D" w14:textId="0C12215C" w:rsidR="0040455F" w:rsidRDefault="0040455F" w:rsidP="00CA1B55">
      <w:pPr>
        <w:pStyle w:val="BodyText"/>
        <w:spacing w:line="360" w:lineRule="auto"/>
        <w:ind w:left="270" w:right="214"/>
        <w:jc w:val="both"/>
      </w:pPr>
      <w:r>
        <w:t>Imperial</w:t>
      </w:r>
      <w:r w:rsidR="00A4776E">
        <w:t xml:space="preserve"> Health Plan</w:t>
      </w:r>
      <w:r>
        <w:t xml:space="preserve"> contracts with a comprehensive network of facilities and providers to serve the needs of the dual population. Facilities within the network include but are not limited to acute hospitals, emergency facilities, diagnostic/surgery centers, skilled nursing, rehabilitation, and psychiatric centers. The provider network includes various PCPs and specialty providers in but not limited to Cardiology, Endocrinology, Nephrology, Neurology, Psychiatry, and Pulmonology.</w:t>
      </w:r>
    </w:p>
    <w:p w14:paraId="2B7A7ECC" w14:textId="77777777" w:rsidR="0040455F" w:rsidRDefault="0040455F" w:rsidP="00CA1B55">
      <w:pPr>
        <w:pStyle w:val="Heading1"/>
        <w:spacing w:before="161"/>
        <w:ind w:left="270"/>
        <w:jc w:val="both"/>
      </w:pPr>
      <w:bookmarkStart w:id="1" w:name="_Hlk126142886"/>
      <w:bookmarkStart w:id="2" w:name="_Hlk126142900"/>
      <w:r>
        <w:t>Care Management and Coordination</w:t>
      </w:r>
    </w:p>
    <w:p w14:paraId="155F32DA" w14:textId="77777777" w:rsidR="0040455F" w:rsidRPr="006C1C7A" w:rsidRDefault="0040455F" w:rsidP="00CA1B55">
      <w:pPr>
        <w:pStyle w:val="BodyText"/>
        <w:spacing w:before="10"/>
        <w:ind w:left="270"/>
        <w:jc w:val="both"/>
        <w:rPr>
          <w:b/>
        </w:rPr>
      </w:pPr>
    </w:p>
    <w:p w14:paraId="140D225C" w14:textId="40451C47" w:rsidR="0040455F" w:rsidRPr="00ED68FA" w:rsidRDefault="0040455F" w:rsidP="00D71A73">
      <w:pPr>
        <w:pStyle w:val="BodyText"/>
        <w:spacing w:before="1" w:line="360" w:lineRule="auto"/>
        <w:ind w:left="270" w:right="149"/>
        <w:jc w:val="both"/>
      </w:pPr>
      <w:r>
        <w:t>The Initial Health Risk Assessment (HRA) is conducted within 90 days of enrollment, and an annual reassessment is conducted for each member within 365 days of the last assessment. In the event of a</w:t>
      </w:r>
      <w:r>
        <w:rPr>
          <w:spacing w:val="-15"/>
        </w:rPr>
        <w:t xml:space="preserve"> </w:t>
      </w:r>
      <w:r>
        <w:t xml:space="preserve">hospitalization or a change in health status, prescribed medications or utilization of services, reassessments occur more frequently. The initial health risk assessment (HRA) to members is conducted by phone, mail, or in-person if </w:t>
      </w:r>
      <w:r w:rsidRPr="00D333AB">
        <w:t xml:space="preserve">necessary. </w:t>
      </w:r>
      <w:r w:rsidRPr="00ED68FA">
        <w:t>The s</w:t>
      </w:r>
      <w:r w:rsidRPr="00D333AB">
        <w:t xml:space="preserve">tandardized health risk assessment (HRA) questionnaire evaluates the physical, psychosocial, cognitive, and functional needs of the SNP members. </w:t>
      </w:r>
      <w:r w:rsidRPr="00ED68FA">
        <w:t xml:space="preserve">In addition to the HRA, Imperial will be deploying a comprehensive risk assessment solution </w:t>
      </w:r>
      <w:r w:rsidRPr="00ED68FA">
        <w:lastRenderedPageBreak/>
        <w:t xml:space="preserve">that will integrate claims, clinical and population data to comprehensively assess the risk of its SNP members.  </w:t>
      </w:r>
      <w:r w:rsidR="00AA7D25">
        <w:t>Therefor</w:t>
      </w:r>
      <w:r w:rsidR="00115930">
        <w:t>e, t</w:t>
      </w:r>
      <w:r w:rsidRPr="00ED68FA">
        <w:t>his 360</w:t>
      </w:r>
      <w:r>
        <w:t>-</w:t>
      </w:r>
      <w:r w:rsidRPr="00ED68FA">
        <w:t xml:space="preserve">degree </w:t>
      </w:r>
      <w:r w:rsidRPr="00D333AB">
        <w:t>assessment provides the member’s health status and acuity level</w:t>
      </w:r>
      <w:r w:rsidRPr="00ED68FA">
        <w:t xml:space="preserve">, including both vulnerability/care gaps and resilience factors </w:t>
      </w:r>
      <w:r w:rsidR="009C4CEE" w:rsidRPr="00D333AB">
        <w:t>which, clinical</w:t>
      </w:r>
      <w:r w:rsidRPr="00D333AB">
        <w:t xml:space="preserve"> interventions and the development of the individualized care plan (ICP). The case</w:t>
      </w:r>
      <w:r w:rsidRPr="00D333AB">
        <w:rPr>
          <w:spacing w:val="-11"/>
        </w:rPr>
        <w:t xml:space="preserve"> </w:t>
      </w:r>
      <w:r w:rsidRPr="00D333AB">
        <w:t xml:space="preserve">manager develops and discusses the ICP with the member and the interdisciplinary care team to ensure that the goals are </w:t>
      </w:r>
      <w:r w:rsidR="00907CC9">
        <w:t xml:space="preserve">mutually </w:t>
      </w:r>
      <w:r w:rsidRPr="00D333AB">
        <w:t>agreed upon</w:t>
      </w:r>
      <w:r w:rsidR="00115930">
        <w:t xml:space="preserve"> </w:t>
      </w:r>
      <w:r w:rsidRPr="00D333AB">
        <w:t xml:space="preserve">disciplinary care team consists of but is not limited to Primary Care Physicians, Specialists, </w:t>
      </w:r>
      <w:r>
        <w:t xml:space="preserve">care managers, </w:t>
      </w:r>
      <w:r w:rsidRPr="00D333AB">
        <w:t>administrative management staff, community resource specialist</w:t>
      </w:r>
      <w:r>
        <w:t>s</w:t>
      </w:r>
      <w:r w:rsidRPr="00D333AB">
        <w:t>, behavioral health specialist</w:t>
      </w:r>
      <w:r>
        <w:t>s</w:t>
      </w:r>
      <w:r w:rsidRPr="00ED68FA">
        <w:t>, pharmacist</w:t>
      </w:r>
      <w:r>
        <w:t>s</w:t>
      </w:r>
      <w:r w:rsidRPr="00ED68FA">
        <w:t xml:space="preserve">, </w:t>
      </w:r>
      <w:r w:rsidRPr="00D333AB">
        <w:t>and family</w:t>
      </w:r>
      <w:r>
        <w:t xml:space="preserve"> members</w:t>
      </w:r>
      <w:r w:rsidRPr="00D333AB">
        <w:t>. The case manager utilizes the ICP to accomplish, track interventions and document progress towards set goals. With each member contact, the case manager assesses the member’s progress towards the goals. The Case manager defines and discusses the barriers in achieving the identified goals and modifies the goals based on member and caregivers needs</w:t>
      </w:r>
      <w:r w:rsidRPr="00ED68FA">
        <w:t xml:space="preserve">. The ICP is </w:t>
      </w:r>
      <w:r w:rsidR="009C4CEE">
        <w:t xml:space="preserve">maintained </w:t>
      </w:r>
      <w:r w:rsidR="009C4CEE" w:rsidRPr="00ED68FA">
        <w:t>on</w:t>
      </w:r>
      <w:r w:rsidRPr="00ED68FA">
        <w:t xml:space="preserve"> an online portal hosted by Imperial’s servers and is accessible to the care management team.</w:t>
      </w:r>
    </w:p>
    <w:p w14:paraId="56EBCFC8" w14:textId="15C25887" w:rsidR="0040455F" w:rsidRDefault="0040455F" w:rsidP="00CA1B55">
      <w:pPr>
        <w:pStyle w:val="BodyText"/>
        <w:spacing w:before="162" w:line="360" w:lineRule="auto"/>
        <w:ind w:left="270" w:right="249"/>
        <w:jc w:val="both"/>
      </w:pPr>
      <w:r w:rsidRPr="00D333AB">
        <w:t>This Model of Care (MOC) summary is intended to provide a broad overview of the SNP’s MOC. Although the full extent of any MOC cannot be conveyed in a short summary, this</w:t>
      </w:r>
      <w:r w:rsidR="00C245AF">
        <w:t xml:space="preserve"> </w:t>
      </w:r>
      <w:r w:rsidRPr="00D333AB">
        <w:t xml:space="preserve">  provides a general overview of how Imperial addresses SNP member needs. For more information about this health plan refer to the Special Needs </w:t>
      </w:r>
      <w:r>
        <w:t>Plan’s website at</w:t>
      </w:r>
      <w:bookmarkEnd w:id="1"/>
      <w:r>
        <w:t>:</w:t>
      </w:r>
      <w:bookmarkEnd w:id="2"/>
      <w:r>
        <w:t xml:space="preserve"> </w:t>
      </w:r>
      <w:hyperlink r:id="rId14" w:history="1">
        <w:r w:rsidRPr="0040455F">
          <w:rPr>
            <w:rStyle w:val="Hyperlink"/>
          </w:rPr>
          <w:t>https://www.imperialhealthplan.com/</w:t>
        </w:r>
      </w:hyperlink>
      <w:r>
        <w:t>.</w:t>
      </w:r>
    </w:p>
    <w:p w14:paraId="2F8F01E2" w14:textId="77777777" w:rsidR="0040455F" w:rsidRDefault="0040455F" w:rsidP="00CA1B55">
      <w:pPr>
        <w:pStyle w:val="BodyText"/>
        <w:ind w:left="270"/>
        <w:jc w:val="both"/>
        <w:rPr>
          <w:sz w:val="20"/>
        </w:rPr>
      </w:pPr>
    </w:p>
    <w:p w14:paraId="1C47F912" w14:textId="77777777" w:rsidR="0040455F" w:rsidRDefault="0040455F" w:rsidP="00CA1B55">
      <w:pPr>
        <w:ind w:left="270"/>
        <w:jc w:val="both"/>
        <w:rPr>
          <w:sz w:val="20"/>
        </w:rPr>
      </w:pPr>
      <w:r>
        <w:rPr>
          <w:sz w:val="20"/>
        </w:rPr>
        <w:br w:type="page"/>
      </w:r>
    </w:p>
    <w:p w14:paraId="102AE356" w14:textId="77777777" w:rsidR="0040455F" w:rsidRDefault="0040455F" w:rsidP="00CA1B55">
      <w:pPr>
        <w:pStyle w:val="BodyText"/>
        <w:spacing w:before="11"/>
        <w:ind w:left="270"/>
        <w:jc w:val="both"/>
      </w:pPr>
    </w:p>
    <w:p w14:paraId="58600BC5" w14:textId="77777777" w:rsidR="0040455F" w:rsidRPr="003B33D3" w:rsidRDefault="0040455F" w:rsidP="00CA1B55">
      <w:pPr>
        <w:pStyle w:val="Heading1"/>
        <w:tabs>
          <w:tab w:val="left" w:pos="674"/>
        </w:tabs>
        <w:spacing w:before="1"/>
        <w:ind w:left="270"/>
        <w:jc w:val="both"/>
        <w:rPr>
          <w:color w:val="FF0000"/>
          <w:sz w:val="26"/>
          <w:szCs w:val="26"/>
        </w:rPr>
      </w:pPr>
    </w:p>
    <w:p w14:paraId="77B060E0" w14:textId="77777777" w:rsidR="0040455F" w:rsidRPr="00F5304D" w:rsidRDefault="0040455F" w:rsidP="00CA1B55">
      <w:pPr>
        <w:pStyle w:val="BodyText"/>
        <w:spacing w:before="1" w:line="360" w:lineRule="auto"/>
        <w:ind w:left="270"/>
        <w:jc w:val="both"/>
        <w:rPr>
          <w:b/>
          <w:bCs/>
          <w:color w:val="000000" w:themeColor="text1"/>
        </w:rPr>
      </w:pPr>
      <w:r w:rsidRPr="00F5304D">
        <w:rPr>
          <w:b/>
          <w:bCs/>
          <w:color w:val="000000" w:themeColor="text1"/>
        </w:rPr>
        <w:t>1A Description of the SNP Population</w:t>
      </w:r>
    </w:p>
    <w:p w14:paraId="4481692F" w14:textId="77777777" w:rsidR="0040455F" w:rsidRPr="00ED68FA" w:rsidRDefault="0040455F" w:rsidP="00CA1B55">
      <w:pPr>
        <w:pStyle w:val="BodyText"/>
        <w:spacing w:before="1" w:line="360" w:lineRule="auto"/>
        <w:ind w:left="270"/>
        <w:jc w:val="both"/>
        <w:rPr>
          <w:b/>
        </w:rPr>
      </w:pPr>
      <w:r w:rsidRPr="00ED68FA">
        <w:rPr>
          <w:b/>
        </w:rPr>
        <w:t>1A Factor 1: Determine, Verify, and Track Eligibility of SNP Beneficiaries.</w:t>
      </w:r>
    </w:p>
    <w:p w14:paraId="12B7B01C" w14:textId="5752EFBA" w:rsidR="0040455F" w:rsidRDefault="0040455F" w:rsidP="00D71A73">
      <w:pPr>
        <w:pStyle w:val="BodyText"/>
        <w:spacing w:line="360" w:lineRule="auto"/>
        <w:ind w:left="270" w:right="140"/>
        <w:jc w:val="both"/>
      </w:pPr>
      <w:r w:rsidRPr="00C073BE">
        <w:t xml:space="preserve">Imperial </w:t>
      </w:r>
      <w:r>
        <w:t>Health Plan of California C-SNP</w:t>
      </w:r>
      <w:r w:rsidRPr="00C073BE">
        <w:t xml:space="preserve"> serves a target population of current SNP members in </w:t>
      </w:r>
      <w:r>
        <w:t xml:space="preserve">California: </w:t>
      </w:r>
      <w:r w:rsidR="00F81123">
        <w:t xml:space="preserve">Alameda, Amador, Butte, Contra Costa, Del Norte, El Dorado, Fresno, Glenn, Humboldt, Imperial, Inyo, Kern, Kings, Los Angeles, Madera, Marin, Mariposa, Mendocino, Merced, Modoc, Monterey, Napa, Nevada, Orange, Placer, Plumas, Riverside, Sacramento, San Benito, San Bernardino, San Diego, San Francisco, San Joaquin, San Luis Obispo, San Mateo, Santa Barbara, Santa Clara, Shasta, </w:t>
      </w:r>
      <w:proofErr w:type="spellStart"/>
      <w:r w:rsidR="00F81123">
        <w:t>Sisikyou</w:t>
      </w:r>
      <w:proofErr w:type="spellEnd"/>
      <w:r w:rsidR="00F81123">
        <w:t>, Solano, Sonoma, Stanislaus, Tehama, Tulare, Tuolumne, Ventura, Yolo, Yuba.</w:t>
      </w:r>
      <w:r>
        <w:t xml:space="preserve"> </w:t>
      </w:r>
      <w:r w:rsidR="00D71A73">
        <w:br/>
      </w:r>
    </w:p>
    <w:p w14:paraId="1C22AB67" w14:textId="664EB7DE" w:rsidR="0040455F" w:rsidRDefault="0040455F" w:rsidP="00D71A73">
      <w:pPr>
        <w:pStyle w:val="BodyText"/>
        <w:spacing w:line="360" w:lineRule="auto"/>
        <w:ind w:left="270" w:right="140"/>
        <w:jc w:val="both"/>
      </w:pPr>
      <w:bookmarkStart w:id="3" w:name="_Hlk95597971"/>
      <w:r>
        <w:t xml:space="preserve">Imperial Health Plan </w:t>
      </w:r>
      <w:bookmarkEnd w:id="3"/>
      <w:r>
        <w:t>performs a population assessment to build a Model of Care that will best serve the needs of the members</w:t>
      </w:r>
      <w:r w:rsidRPr="00E71E85">
        <w:rPr>
          <w:color w:val="00B050"/>
        </w:rPr>
        <w:t xml:space="preserve">. </w:t>
      </w:r>
      <w:r w:rsidRPr="00ED68FA">
        <w:t xml:space="preserve">Additionally, this population assessment assists in identifying existing community resources and gaps in services, including clinical, case management, social services, long term care services, and hospice services in the areas that it serves.  </w:t>
      </w:r>
      <w:r w:rsidRPr="00D333AB">
        <w:t xml:space="preserve">Imperial offers C-SNP in the following chronic conditions: Cardiovascular </w:t>
      </w:r>
      <w:r w:rsidRPr="00857E87">
        <w:t>disorders including Cardiac Arrhythmias, Coronary Artery Disease, Peripheral Vascular Disease, Chronic Venous Thromboembolic disorder; Chronic Heart Failure; Hypertension; and Diabetes Mellitus</w:t>
      </w:r>
      <w:r>
        <w:t xml:space="preserve">. As members are enrolled into Imperial’s C-SNP, the enrolling agents present the benefits of the C-SNP and </w:t>
      </w:r>
      <w:proofErr w:type="gramStart"/>
      <w:r>
        <w:t>reviews</w:t>
      </w:r>
      <w:proofErr w:type="gramEnd"/>
      <w:r>
        <w:t xml:space="preserve"> a qualifying questionnaire that has been approved by CMS. Upon identification of this qualifying condition, </w:t>
      </w:r>
      <w:proofErr w:type="gramStart"/>
      <w:r>
        <w:t>beneficiary</w:t>
      </w:r>
      <w:proofErr w:type="gramEnd"/>
      <w:r>
        <w:t xml:space="preserve"> is enrolled in the C-SNP. Within 90 days, an HRA is performed to confirm qualifying condition. Incremental files received in </w:t>
      </w:r>
      <w:r w:rsidR="001D364A">
        <w:t>a two</w:t>
      </w:r>
      <w:r w:rsidR="005E6D52">
        <w:t xml:space="preserve"> </w:t>
      </w:r>
      <w:r>
        <w:t>- way methodology from CMS via Imperial’s contracted submission vendor ensure that an updated enrollment and disenrollment file is obtained. The eligibility file uploads to the IT platform, which makes</w:t>
      </w:r>
      <w:r w:rsidR="005E6D52">
        <w:t xml:space="preserve"> </w:t>
      </w:r>
      <w:r w:rsidR="001D364A">
        <w:t>it available</w:t>
      </w:r>
      <w:r>
        <w:t xml:space="preserve"> to the health plan </w:t>
      </w:r>
      <w:r w:rsidR="005E6D52">
        <w:t xml:space="preserve">eligibility </w:t>
      </w:r>
      <w:proofErr w:type="gramStart"/>
      <w:r>
        <w:t>staff ,</w:t>
      </w:r>
      <w:proofErr w:type="gramEnd"/>
      <w:r>
        <w:t xml:space="preserve"> verification and tracking of SNP beneficiaries.</w:t>
      </w:r>
      <w:r w:rsidR="00D71A73">
        <w:br/>
      </w:r>
    </w:p>
    <w:p w14:paraId="79165CDD" w14:textId="0624193C" w:rsidR="0040455F" w:rsidRDefault="0040455F" w:rsidP="00CA1B55">
      <w:pPr>
        <w:pStyle w:val="BodyText"/>
        <w:spacing w:before="1" w:line="360" w:lineRule="auto"/>
        <w:ind w:left="270"/>
        <w:jc w:val="both"/>
      </w:pPr>
      <w:r>
        <w:t xml:space="preserve">On a monthly basis, </w:t>
      </w:r>
      <w:r w:rsidRPr="00A137C6">
        <w:t xml:space="preserve">Imperial </w:t>
      </w:r>
      <w:r>
        <w:t xml:space="preserve">receives pertinent demographic </w:t>
      </w:r>
      <w:r w:rsidRPr="00D333AB">
        <w:t xml:space="preserve">information, enrollment effective date and benefit status indicators. Imperial utilizes this information to assign service coordination activities and determine eligibility for Case Management. </w:t>
      </w:r>
      <w:r w:rsidRPr="00ED68FA">
        <w:t xml:space="preserve">To determine eligibility for Case Management, </w:t>
      </w:r>
      <w:r w:rsidRPr="00D333AB">
        <w:t xml:space="preserve">Imperial </w:t>
      </w:r>
      <w:r w:rsidRPr="00D333AB">
        <w:lastRenderedPageBreak/>
        <w:t xml:space="preserve">takes into consideration social, cognitive, and environmental factors, living conditions and comorbidities associated with the SNP population. The enrollment data analyst receives enrollment applications directly from beneficiaries via the sales agent. </w:t>
      </w:r>
      <w:r>
        <w:t>The enrollment data analyst reviews the application and checks eligibility via the Medicare system. The information tabulated below reflects the demographics and disease prevalence targeted by the SNP in the service areas</w:t>
      </w:r>
      <w:r w:rsidR="006D7D24">
        <w:rPr>
          <w:rStyle w:val="FootnoteReference"/>
        </w:rPr>
        <w:footnoteReference w:id="1"/>
      </w:r>
      <w:bookmarkStart w:id="4" w:name="_Hlk63427878"/>
    </w:p>
    <w:p w14:paraId="60E9AF1C" w14:textId="1ABB76A9" w:rsidR="0040455F" w:rsidRDefault="0040455F" w:rsidP="00CA1B55">
      <w:pPr>
        <w:pStyle w:val="BodyText"/>
        <w:spacing w:before="1" w:line="360" w:lineRule="auto"/>
        <w:ind w:left="270"/>
        <w:jc w:val="both"/>
        <w:rPr>
          <w:b/>
          <w:bCs/>
          <w:sz w:val="20"/>
          <w:szCs w:val="20"/>
        </w:rPr>
      </w:pPr>
      <w:r w:rsidRPr="00712126">
        <w:rPr>
          <w:b/>
          <w:bCs/>
          <w:sz w:val="20"/>
          <w:szCs w:val="20"/>
        </w:rPr>
        <w:t>CALIFORNIA</w:t>
      </w:r>
    </w:p>
    <w:tbl>
      <w:tblPr>
        <w:tblStyle w:val="TableGrid"/>
        <w:tblW w:w="10800"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080"/>
        <w:gridCol w:w="990"/>
        <w:gridCol w:w="990"/>
        <w:gridCol w:w="990"/>
        <w:gridCol w:w="934"/>
        <w:gridCol w:w="884"/>
        <w:gridCol w:w="884"/>
        <w:gridCol w:w="798"/>
        <w:gridCol w:w="744"/>
        <w:gridCol w:w="796"/>
        <w:gridCol w:w="692"/>
        <w:gridCol w:w="1018"/>
      </w:tblGrid>
      <w:tr w:rsidR="00FD6162" w:rsidRPr="00FC0965" w14:paraId="4534B867" w14:textId="77777777" w:rsidTr="00FD6162">
        <w:trPr>
          <w:trHeight w:val="326"/>
        </w:trPr>
        <w:tc>
          <w:tcPr>
            <w:tcW w:w="1080" w:type="dxa"/>
            <w:tcBorders>
              <w:top w:val="single" w:sz="8" w:space="0" w:color="auto"/>
              <w:left w:val="single" w:sz="8" w:space="0" w:color="auto"/>
              <w:bottom w:val="single" w:sz="8" w:space="0" w:color="auto"/>
              <w:right w:val="single" w:sz="8" w:space="0" w:color="auto"/>
            </w:tcBorders>
          </w:tcPr>
          <w:p w14:paraId="6FC98486" w14:textId="77777777" w:rsidR="00404B29" w:rsidRPr="00EE2897" w:rsidRDefault="00404B29" w:rsidP="00EE2897">
            <w:pPr>
              <w:ind w:left="270"/>
              <w:rPr>
                <w:sz w:val="8"/>
                <w:szCs w:val="8"/>
              </w:rPr>
            </w:pPr>
          </w:p>
        </w:tc>
        <w:tc>
          <w:tcPr>
            <w:tcW w:w="990" w:type="dxa"/>
            <w:tcBorders>
              <w:top w:val="single" w:sz="8" w:space="0" w:color="auto"/>
              <w:left w:val="single" w:sz="8" w:space="0" w:color="auto"/>
              <w:bottom w:val="single" w:sz="8" w:space="0" w:color="auto"/>
              <w:right w:val="single" w:sz="8" w:space="0" w:color="auto"/>
            </w:tcBorders>
          </w:tcPr>
          <w:p w14:paraId="20EE0716" w14:textId="518730AE" w:rsidR="00404B29" w:rsidRPr="00EE2897" w:rsidRDefault="00404B29" w:rsidP="00EE2897">
            <w:pPr>
              <w:ind w:left="163" w:hanging="180"/>
              <w:rPr>
                <w:b/>
                <w:bCs/>
                <w:sz w:val="8"/>
                <w:szCs w:val="8"/>
              </w:rPr>
            </w:pPr>
            <w:r w:rsidRPr="00EE2897">
              <w:rPr>
                <w:b/>
                <w:bCs/>
                <w:sz w:val="8"/>
                <w:szCs w:val="8"/>
              </w:rPr>
              <w:t>ALAMEDA</w:t>
            </w:r>
            <w:r w:rsidR="001D364A">
              <w:rPr>
                <w:b/>
                <w:bCs/>
                <w:sz w:val="8"/>
                <w:szCs w:val="8"/>
              </w:rPr>
              <w:t xml:space="preserve">, </w:t>
            </w:r>
            <w:r w:rsidRPr="00EE2897">
              <w:rPr>
                <w:b/>
                <w:bCs/>
                <w:sz w:val="8"/>
                <w:szCs w:val="8"/>
              </w:rPr>
              <w:t>CA</w:t>
            </w:r>
          </w:p>
        </w:tc>
        <w:tc>
          <w:tcPr>
            <w:tcW w:w="990" w:type="dxa"/>
            <w:tcBorders>
              <w:top w:val="single" w:sz="8" w:space="0" w:color="auto"/>
              <w:left w:val="single" w:sz="8" w:space="0" w:color="auto"/>
              <w:bottom w:val="single" w:sz="8" w:space="0" w:color="auto"/>
              <w:right w:val="single" w:sz="8" w:space="0" w:color="auto"/>
            </w:tcBorders>
          </w:tcPr>
          <w:p w14:paraId="66929AF3" w14:textId="77777777" w:rsidR="00404B29" w:rsidRPr="00EE2897" w:rsidRDefault="00404B29" w:rsidP="00EE2897">
            <w:pPr>
              <w:ind w:left="70"/>
              <w:rPr>
                <w:b/>
                <w:bCs/>
                <w:sz w:val="8"/>
                <w:szCs w:val="8"/>
              </w:rPr>
            </w:pPr>
            <w:r w:rsidRPr="00EE2897">
              <w:rPr>
                <w:b/>
                <w:bCs/>
                <w:sz w:val="8"/>
                <w:szCs w:val="8"/>
              </w:rPr>
              <w:t xml:space="preserve">CONTRA COSTA, </w:t>
            </w:r>
          </w:p>
          <w:p w14:paraId="214F52D1" w14:textId="77777777" w:rsidR="00404B29" w:rsidRPr="00EE2897" w:rsidRDefault="00404B29" w:rsidP="00EE2897">
            <w:pPr>
              <w:ind w:left="70"/>
              <w:rPr>
                <w:b/>
                <w:bCs/>
                <w:sz w:val="8"/>
                <w:szCs w:val="8"/>
              </w:rPr>
            </w:pPr>
            <w:r w:rsidRPr="00EE2897">
              <w:rPr>
                <w:b/>
                <w:bCs/>
                <w:sz w:val="8"/>
                <w:szCs w:val="8"/>
              </w:rPr>
              <w:t>CA</w:t>
            </w:r>
          </w:p>
        </w:tc>
        <w:tc>
          <w:tcPr>
            <w:tcW w:w="990" w:type="dxa"/>
            <w:tcBorders>
              <w:top w:val="single" w:sz="8" w:space="0" w:color="auto"/>
              <w:left w:val="single" w:sz="8" w:space="0" w:color="auto"/>
              <w:bottom w:val="single" w:sz="8" w:space="0" w:color="auto"/>
              <w:right w:val="single" w:sz="8" w:space="0" w:color="auto"/>
            </w:tcBorders>
          </w:tcPr>
          <w:p w14:paraId="7B28DD09" w14:textId="77777777" w:rsidR="00404B29" w:rsidRPr="00EE2897" w:rsidRDefault="00404B29" w:rsidP="00EE2897">
            <w:pPr>
              <w:ind w:left="72"/>
              <w:rPr>
                <w:b/>
                <w:bCs/>
                <w:sz w:val="8"/>
                <w:szCs w:val="8"/>
              </w:rPr>
            </w:pPr>
            <w:r w:rsidRPr="00EE2897">
              <w:rPr>
                <w:b/>
                <w:bCs/>
                <w:sz w:val="8"/>
                <w:szCs w:val="8"/>
              </w:rPr>
              <w:t>FRESNO, CA</w:t>
            </w:r>
          </w:p>
        </w:tc>
        <w:tc>
          <w:tcPr>
            <w:tcW w:w="934" w:type="dxa"/>
            <w:tcBorders>
              <w:top w:val="single" w:sz="8" w:space="0" w:color="auto"/>
              <w:left w:val="single" w:sz="8" w:space="0" w:color="auto"/>
              <w:bottom w:val="single" w:sz="8" w:space="0" w:color="auto"/>
              <w:right w:val="single" w:sz="8" w:space="0" w:color="auto"/>
            </w:tcBorders>
          </w:tcPr>
          <w:p w14:paraId="69B49C8D" w14:textId="77777777" w:rsidR="00404B29" w:rsidRPr="00EE2897" w:rsidRDefault="00404B29" w:rsidP="00712126">
            <w:pPr>
              <w:ind w:left="68" w:hanging="68"/>
              <w:jc w:val="center"/>
              <w:rPr>
                <w:b/>
                <w:bCs/>
                <w:sz w:val="8"/>
                <w:szCs w:val="8"/>
              </w:rPr>
            </w:pPr>
            <w:r w:rsidRPr="00EE2897">
              <w:rPr>
                <w:b/>
                <w:bCs/>
                <w:sz w:val="8"/>
                <w:szCs w:val="8"/>
              </w:rPr>
              <w:t>KERN, CA</w:t>
            </w:r>
          </w:p>
        </w:tc>
        <w:tc>
          <w:tcPr>
            <w:tcW w:w="884" w:type="dxa"/>
            <w:tcBorders>
              <w:top w:val="single" w:sz="8" w:space="0" w:color="auto"/>
              <w:left w:val="single" w:sz="8" w:space="0" w:color="auto"/>
              <w:bottom w:val="single" w:sz="8" w:space="0" w:color="auto"/>
              <w:right w:val="single" w:sz="8" w:space="0" w:color="auto"/>
            </w:tcBorders>
          </w:tcPr>
          <w:p w14:paraId="50E6B7D8" w14:textId="77777777" w:rsidR="00404B29" w:rsidRPr="00EE2897" w:rsidRDefault="00404B29" w:rsidP="00EE2897">
            <w:pPr>
              <w:ind w:left="270" w:hanging="146"/>
              <w:rPr>
                <w:b/>
                <w:bCs/>
                <w:sz w:val="8"/>
                <w:szCs w:val="8"/>
              </w:rPr>
            </w:pPr>
            <w:r w:rsidRPr="00EE2897">
              <w:rPr>
                <w:b/>
                <w:bCs/>
                <w:sz w:val="8"/>
                <w:szCs w:val="8"/>
              </w:rPr>
              <w:t>KINGS, CA</w:t>
            </w:r>
          </w:p>
        </w:tc>
        <w:tc>
          <w:tcPr>
            <w:tcW w:w="884" w:type="dxa"/>
            <w:tcBorders>
              <w:top w:val="single" w:sz="8" w:space="0" w:color="auto"/>
              <w:left w:val="single" w:sz="8" w:space="0" w:color="auto"/>
              <w:bottom w:val="single" w:sz="8" w:space="0" w:color="auto"/>
              <w:right w:val="single" w:sz="8" w:space="0" w:color="auto"/>
            </w:tcBorders>
          </w:tcPr>
          <w:p w14:paraId="3E27C584" w14:textId="77777777" w:rsidR="00404B29" w:rsidRPr="00EE2897" w:rsidRDefault="00404B29" w:rsidP="00EE2897">
            <w:pPr>
              <w:ind w:left="55"/>
              <w:rPr>
                <w:b/>
                <w:bCs/>
                <w:sz w:val="8"/>
                <w:szCs w:val="8"/>
              </w:rPr>
            </w:pPr>
            <w:r w:rsidRPr="00EE2897">
              <w:rPr>
                <w:b/>
                <w:bCs/>
                <w:sz w:val="8"/>
                <w:szCs w:val="8"/>
              </w:rPr>
              <w:t>LOS ANGELES, CA</w:t>
            </w:r>
          </w:p>
        </w:tc>
        <w:tc>
          <w:tcPr>
            <w:tcW w:w="798" w:type="dxa"/>
            <w:tcBorders>
              <w:top w:val="single" w:sz="8" w:space="0" w:color="auto"/>
              <w:left w:val="single" w:sz="8" w:space="0" w:color="auto"/>
              <w:bottom w:val="single" w:sz="8" w:space="0" w:color="auto"/>
              <w:right w:val="single" w:sz="8" w:space="0" w:color="auto"/>
            </w:tcBorders>
          </w:tcPr>
          <w:p w14:paraId="16D12FF3" w14:textId="77777777" w:rsidR="00404B29" w:rsidRPr="00EE2897" w:rsidRDefault="00404B29" w:rsidP="00EE2897">
            <w:pPr>
              <w:ind w:left="67"/>
              <w:rPr>
                <w:b/>
                <w:bCs/>
                <w:sz w:val="8"/>
                <w:szCs w:val="8"/>
              </w:rPr>
            </w:pPr>
            <w:proofErr w:type="gramStart"/>
            <w:r w:rsidRPr="00EE2897">
              <w:rPr>
                <w:b/>
                <w:bCs/>
                <w:sz w:val="8"/>
                <w:szCs w:val="8"/>
              </w:rPr>
              <w:t>MADERA,CA</w:t>
            </w:r>
            <w:proofErr w:type="gramEnd"/>
          </w:p>
        </w:tc>
        <w:tc>
          <w:tcPr>
            <w:tcW w:w="744" w:type="dxa"/>
            <w:tcBorders>
              <w:top w:val="single" w:sz="8" w:space="0" w:color="auto"/>
              <w:left w:val="single" w:sz="8" w:space="0" w:color="auto"/>
              <w:bottom w:val="single" w:sz="8" w:space="0" w:color="auto"/>
              <w:right w:val="single" w:sz="8" w:space="0" w:color="auto"/>
            </w:tcBorders>
          </w:tcPr>
          <w:p w14:paraId="72292C54" w14:textId="77777777" w:rsidR="00404B29" w:rsidRPr="00EE2897" w:rsidRDefault="00404B29" w:rsidP="00712126">
            <w:pPr>
              <w:ind w:left="270" w:hanging="368"/>
              <w:jc w:val="center"/>
              <w:rPr>
                <w:b/>
                <w:bCs/>
                <w:sz w:val="8"/>
                <w:szCs w:val="8"/>
              </w:rPr>
            </w:pPr>
            <w:r w:rsidRPr="00EE2897">
              <w:rPr>
                <w:b/>
                <w:bCs/>
                <w:sz w:val="8"/>
                <w:szCs w:val="8"/>
              </w:rPr>
              <w:t>MERCED,</w:t>
            </w:r>
          </w:p>
          <w:p w14:paraId="3096956B" w14:textId="77777777" w:rsidR="00404B29" w:rsidRPr="00EE2897" w:rsidRDefault="00404B29" w:rsidP="00EE2897">
            <w:pPr>
              <w:ind w:left="82" w:hanging="82"/>
              <w:rPr>
                <w:b/>
                <w:bCs/>
                <w:sz w:val="8"/>
                <w:szCs w:val="8"/>
              </w:rPr>
            </w:pPr>
            <w:r w:rsidRPr="00EE2897">
              <w:rPr>
                <w:b/>
                <w:bCs/>
                <w:sz w:val="8"/>
                <w:szCs w:val="8"/>
              </w:rPr>
              <w:t>CA</w:t>
            </w:r>
          </w:p>
        </w:tc>
        <w:tc>
          <w:tcPr>
            <w:tcW w:w="796" w:type="dxa"/>
            <w:tcBorders>
              <w:top w:val="single" w:sz="8" w:space="0" w:color="auto"/>
              <w:left w:val="single" w:sz="8" w:space="0" w:color="auto"/>
              <w:bottom w:val="single" w:sz="8" w:space="0" w:color="auto"/>
              <w:right w:val="single" w:sz="8" w:space="0" w:color="auto"/>
            </w:tcBorders>
          </w:tcPr>
          <w:p w14:paraId="1BEEE9F0" w14:textId="77777777" w:rsidR="00404B29" w:rsidRPr="00EE2897" w:rsidRDefault="00404B29" w:rsidP="00EE2897">
            <w:pPr>
              <w:ind w:left="54" w:hanging="54"/>
              <w:rPr>
                <w:b/>
                <w:bCs/>
                <w:sz w:val="8"/>
                <w:szCs w:val="8"/>
              </w:rPr>
            </w:pPr>
            <w:r w:rsidRPr="00EE2897">
              <w:rPr>
                <w:b/>
                <w:bCs/>
                <w:sz w:val="8"/>
                <w:szCs w:val="8"/>
              </w:rPr>
              <w:t>ORANGE, CA</w:t>
            </w:r>
          </w:p>
        </w:tc>
        <w:tc>
          <w:tcPr>
            <w:tcW w:w="692" w:type="dxa"/>
            <w:tcBorders>
              <w:top w:val="single" w:sz="8" w:space="0" w:color="auto"/>
              <w:left w:val="single" w:sz="8" w:space="0" w:color="auto"/>
              <w:bottom w:val="single" w:sz="8" w:space="0" w:color="auto"/>
              <w:right w:val="single" w:sz="8" w:space="0" w:color="auto"/>
            </w:tcBorders>
          </w:tcPr>
          <w:p w14:paraId="37915B47" w14:textId="77777777" w:rsidR="00404B29" w:rsidRPr="00EE2897" w:rsidRDefault="00404B29" w:rsidP="00EE2897">
            <w:pPr>
              <w:ind w:left="270" w:hanging="270"/>
              <w:rPr>
                <w:b/>
                <w:bCs/>
                <w:sz w:val="8"/>
                <w:szCs w:val="8"/>
              </w:rPr>
            </w:pPr>
            <w:r w:rsidRPr="00EE2897">
              <w:rPr>
                <w:b/>
                <w:bCs/>
                <w:sz w:val="8"/>
                <w:szCs w:val="8"/>
              </w:rPr>
              <w:t>PLACER, CA</w:t>
            </w:r>
          </w:p>
        </w:tc>
        <w:tc>
          <w:tcPr>
            <w:tcW w:w="1018" w:type="dxa"/>
            <w:tcBorders>
              <w:top w:val="single" w:sz="8" w:space="0" w:color="auto"/>
              <w:left w:val="single" w:sz="8" w:space="0" w:color="auto"/>
              <w:bottom w:val="single" w:sz="8" w:space="0" w:color="auto"/>
              <w:right w:val="single" w:sz="8" w:space="0" w:color="auto"/>
            </w:tcBorders>
          </w:tcPr>
          <w:p w14:paraId="5E678A62" w14:textId="77777777" w:rsidR="00404B29" w:rsidRPr="00EE2897" w:rsidRDefault="00404B29" w:rsidP="00EE2897">
            <w:pPr>
              <w:ind w:left="270" w:hanging="262"/>
              <w:rPr>
                <w:b/>
                <w:bCs/>
                <w:sz w:val="8"/>
                <w:szCs w:val="8"/>
              </w:rPr>
            </w:pPr>
            <w:r w:rsidRPr="00EE2897">
              <w:rPr>
                <w:b/>
                <w:bCs/>
                <w:sz w:val="8"/>
                <w:szCs w:val="8"/>
              </w:rPr>
              <w:t>RIVERSIDE, CA</w:t>
            </w:r>
          </w:p>
        </w:tc>
      </w:tr>
      <w:tr w:rsidR="00FD6162" w:rsidRPr="00FC0965" w14:paraId="1B7BE763" w14:textId="77777777" w:rsidTr="00FD6162">
        <w:trPr>
          <w:trHeight w:val="314"/>
        </w:trPr>
        <w:tc>
          <w:tcPr>
            <w:tcW w:w="1080" w:type="dxa"/>
            <w:tcBorders>
              <w:top w:val="single" w:sz="8" w:space="0" w:color="auto"/>
              <w:left w:val="single" w:sz="8" w:space="0" w:color="auto"/>
              <w:bottom w:val="single" w:sz="8" w:space="0" w:color="auto"/>
              <w:right w:val="single" w:sz="8" w:space="0" w:color="auto"/>
            </w:tcBorders>
          </w:tcPr>
          <w:p w14:paraId="1293295A" w14:textId="77777777" w:rsidR="00404B29" w:rsidRPr="00EE2897" w:rsidRDefault="00404B29" w:rsidP="00EE2897">
            <w:pPr>
              <w:ind w:hanging="22"/>
              <w:rPr>
                <w:b/>
                <w:bCs/>
                <w:sz w:val="8"/>
                <w:szCs w:val="8"/>
              </w:rPr>
            </w:pPr>
            <w:r w:rsidRPr="00EE2897">
              <w:rPr>
                <w:b/>
                <w:bCs/>
                <w:sz w:val="8"/>
                <w:szCs w:val="8"/>
              </w:rPr>
              <w:t>BENEFICIARIES</w:t>
            </w:r>
          </w:p>
        </w:tc>
        <w:tc>
          <w:tcPr>
            <w:tcW w:w="990" w:type="dxa"/>
            <w:tcBorders>
              <w:top w:val="single" w:sz="8" w:space="0" w:color="auto"/>
              <w:left w:val="single" w:sz="8" w:space="0" w:color="auto"/>
              <w:bottom w:val="single" w:sz="8" w:space="0" w:color="auto"/>
              <w:right w:val="single" w:sz="8" w:space="0" w:color="auto"/>
            </w:tcBorders>
          </w:tcPr>
          <w:p w14:paraId="32A624AF" w14:textId="77777777" w:rsidR="00404B29" w:rsidRPr="00EE2897" w:rsidRDefault="00404B29" w:rsidP="00EE2897">
            <w:pPr>
              <w:ind w:left="270"/>
              <w:rPr>
                <w:sz w:val="8"/>
                <w:szCs w:val="8"/>
              </w:rPr>
            </w:pPr>
            <w:r w:rsidRPr="00EE2897">
              <w:rPr>
                <w:sz w:val="8"/>
                <w:szCs w:val="8"/>
              </w:rPr>
              <w:t>246,050</w:t>
            </w:r>
          </w:p>
        </w:tc>
        <w:tc>
          <w:tcPr>
            <w:tcW w:w="990" w:type="dxa"/>
            <w:tcBorders>
              <w:top w:val="single" w:sz="8" w:space="0" w:color="auto"/>
              <w:left w:val="single" w:sz="8" w:space="0" w:color="auto"/>
              <w:bottom w:val="single" w:sz="8" w:space="0" w:color="auto"/>
              <w:right w:val="single" w:sz="8" w:space="0" w:color="auto"/>
            </w:tcBorders>
          </w:tcPr>
          <w:p w14:paraId="2ADA0FE3" w14:textId="77777777" w:rsidR="00404B29" w:rsidRPr="00EE2897" w:rsidRDefault="00404B29" w:rsidP="00EE2897">
            <w:pPr>
              <w:ind w:left="270"/>
              <w:rPr>
                <w:sz w:val="8"/>
                <w:szCs w:val="8"/>
              </w:rPr>
            </w:pPr>
            <w:r w:rsidRPr="00EE2897">
              <w:rPr>
                <w:sz w:val="8"/>
                <w:szCs w:val="8"/>
              </w:rPr>
              <w:t>127,720</w:t>
            </w:r>
          </w:p>
        </w:tc>
        <w:tc>
          <w:tcPr>
            <w:tcW w:w="990" w:type="dxa"/>
            <w:tcBorders>
              <w:top w:val="single" w:sz="8" w:space="0" w:color="auto"/>
              <w:left w:val="single" w:sz="8" w:space="0" w:color="auto"/>
              <w:bottom w:val="single" w:sz="8" w:space="0" w:color="auto"/>
              <w:right w:val="single" w:sz="8" w:space="0" w:color="auto"/>
            </w:tcBorders>
          </w:tcPr>
          <w:p w14:paraId="0AA047CB" w14:textId="6BD1161A" w:rsidR="00404B29" w:rsidRPr="00EE2897" w:rsidRDefault="00C91F58" w:rsidP="00C91F58">
            <w:pPr>
              <w:rPr>
                <w:sz w:val="8"/>
                <w:szCs w:val="8"/>
              </w:rPr>
            </w:pPr>
            <w:r>
              <w:rPr>
                <w:sz w:val="8"/>
                <w:szCs w:val="8"/>
              </w:rPr>
              <w:t xml:space="preserve">          </w:t>
            </w:r>
            <w:r w:rsidR="00404B29">
              <w:rPr>
                <w:sz w:val="8"/>
                <w:szCs w:val="8"/>
              </w:rPr>
              <w:t>127,720</w:t>
            </w:r>
          </w:p>
        </w:tc>
        <w:tc>
          <w:tcPr>
            <w:tcW w:w="934" w:type="dxa"/>
            <w:tcBorders>
              <w:top w:val="single" w:sz="8" w:space="0" w:color="auto"/>
              <w:left w:val="single" w:sz="8" w:space="0" w:color="auto"/>
              <w:bottom w:val="single" w:sz="8" w:space="0" w:color="auto"/>
              <w:right w:val="single" w:sz="8" w:space="0" w:color="auto"/>
            </w:tcBorders>
          </w:tcPr>
          <w:p w14:paraId="41EEDF6F" w14:textId="26888701" w:rsidR="00404B29" w:rsidRPr="00EE2897" w:rsidRDefault="00404B29" w:rsidP="00712126">
            <w:pPr>
              <w:jc w:val="center"/>
              <w:rPr>
                <w:sz w:val="8"/>
                <w:szCs w:val="8"/>
              </w:rPr>
            </w:pPr>
            <w:r>
              <w:rPr>
                <w:sz w:val="8"/>
                <w:szCs w:val="8"/>
              </w:rPr>
              <w:t>104,670</w:t>
            </w:r>
          </w:p>
        </w:tc>
        <w:tc>
          <w:tcPr>
            <w:tcW w:w="884" w:type="dxa"/>
            <w:tcBorders>
              <w:top w:val="single" w:sz="8" w:space="0" w:color="auto"/>
              <w:left w:val="single" w:sz="8" w:space="0" w:color="auto"/>
              <w:bottom w:val="single" w:sz="8" w:space="0" w:color="auto"/>
              <w:right w:val="single" w:sz="8" w:space="0" w:color="auto"/>
            </w:tcBorders>
          </w:tcPr>
          <w:p w14:paraId="03FE7101" w14:textId="77777777" w:rsidR="00404B29" w:rsidRPr="00EE2897" w:rsidRDefault="00404B29" w:rsidP="00EE2897">
            <w:pPr>
              <w:ind w:left="270"/>
              <w:rPr>
                <w:sz w:val="8"/>
                <w:szCs w:val="8"/>
              </w:rPr>
            </w:pPr>
            <w:r>
              <w:rPr>
                <w:sz w:val="8"/>
                <w:szCs w:val="8"/>
              </w:rPr>
              <w:t>15,654</w:t>
            </w:r>
          </w:p>
        </w:tc>
        <w:tc>
          <w:tcPr>
            <w:tcW w:w="884" w:type="dxa"/>
            <w:tcBorders>
              <w:top w:val="single" w:sz="8" w:space="0" w:color="auto"/>
              <w:left w:val="single" w:sz="8" w:space="0" w:color="auto"/>
              <w:bottom w:val="single" w:sz="8" w:space="0" w:color="auto"/>
              <w:right w:val="single" w:sz="8" w:space="0" w:color="auto"/>
            </w:tcBorders>
          </w:tcPr>
          <w:p w14:paraId="5341F85F" w14:textId="77777777" w:rsidR="00404B29" w:rsidRPr="00EE2897" w:rsidRDefault="00404B29" w:rsidP="00EE2897">
            <w:pPr>
              <w:ind w:left="270"/>
              <w:rPr>
                <w:sz w:val="8"/>
                <w:szCs w:val="8"/>
              </w:rPr>
            </w:pPr>
            <w:r>
              <w:rPr>
                <w:sz w:val="8"/>
                <w:szCs w:val="8"/>
              </w:rPr>
              <w:t>1,436,519</w:t>
            </w:r>
          </w:p>
        </w:tc>
        <w:tc>
          <w:tcPr>
            <w:tcW w:w="798" w:type="dxa"/>
            <w:tcBorders>
              <w:top w:val="single" w:sz="8" w:space="0" w:color="auto"/>
              <w:left w:val="single" w:sz="8" w:space="0" w:color="auto"/>
              <w:bottom w:val="single" w:sz="8" w:space="0" w:color="auto"/>
              <w:right w:val="single" w:sz="8" w:space="0" w:color="auto"/>
            </w:tcBorders>
          </w:tcPr>
          <w:p w14:paraId="24E23984" w14:textId="77777777" w:rsidR="00404B29" w:rsidRPr="00EE2897" w:rsidRDefault="00404B29" w:rsidP="00712126">
            <w:pPr>
              <w:jc w:val="center"/>
              <w:rPr>
                <w:sz w:val="8"/>
                <w:szCs w:val="8"/>
              </w:rPr>
            </w:pPr>
            <w:r>
              <w:rPr>
                <w:sz w:val="8"/>
                <w:szCs w:val="8"/>
              </w:rPr>
              <w:t>21,653</w:t>
            </w:r>
          </w:p>
        </w:tc>
        <w:tc>
          <w:tcPr>
            <w:tcW w:w="744" w:type="dxa"/>
            <w:tcBorders>
              <w:top w:val="single" w:sz="8" w:space="0" w:color="auto"/>
              <w:left w:val="single" w:sz="8" w:space="0" w:color="auto"/>
              <w:bottom w:val="single" w:sz="8" w:space="0" w:color="auto"/>
              <w:right w:val="single" w:sz="8" w:space="0" w:color="auto"/>
            </w:tcBorders>
          </w:tcPr>
          <w:p w14:paraId="15C5511A" w14:textId="77777777" w:rsidR="00404B29" w:rsidRPr="00EE2897" w:rsidRDefault="00404B29" w:rsidP="00EE2897">
            <w:pPr>
              <w:ind w:left="270"/>
              <w:rPr>
                <w:sz w:val="8"/>
                <w:szCs w:val="8"/>
              </w:rPr>
            </w:pPr>
            <w:r>
              <w:rPr>
                <w:sz w:val="8"/>
                <w:szCs w:val="8"/>
              </w:rPr>
              <w:t>30,988</w:t>
            </w:r>
          </w:p>
        </w:tc>
        <w:tc>
          <w:tcPr>
            <w:tcW w:w="796" w:type="dxa"/>
            <w:tcBorders>
              <w:top w:val="single" w:sz="8" w:space="0" w:color="auto"/>
              <w:left w:val="single" w:sz="8" w:space="0" w:color="auto"/>
              <w:bottom w:val="single" w:sz="8" w:space="0" w:color="auto"/>
              <w:right w:val="single" w:sz="8" w:space="0" w:color="auto"/>
            </w:tcBorders>
          </w:tcPr>
          <w:p w14:paraId="4DC5053F" w14:textId="77777777" w:rsidR="00404B29" w:rsidRPr="00EE2897" w:rsidRDefault="00404B29" w:rsidP="00EE2897">
            <w:pPr>
              <w:ind w:left="270"/>
              <w:rPr>
                <w:sz w:val="8"/>
                <w:szCs w:val="8"/>
              </w:rPr>
            </w:pPr>
            <w:r>
              <w:rPr>
                <w:sz w:val="8"/>
                <w:szCs w:val="8"/>
              </w:rPr>
              <w:t>498,406</w:t>
            </w:r>
          </w:p>
        </w:tc>
        <w:tc>
          <w:tcPr>
            <w:tcW w:w="692" w:type="dxa"/>
            <w:tcBorders>
              <w:top w:val="single" w:sz="8" w:space="0" w:color="auto"/>
              <w:left w:val="single" w:sz="8" w:space="0" w:color="auto"/>
              <w:bottom w:val="single" w:sz="8" w:space="0" w:color="auto"/>
              <w:right w:val="single" w:sz="8" w:space="0" w:color="auto"/>
            </w:tcBorders>
          </w:tcPr>
          <w:p w14:paraId="1A672193" w14:textId="77777777" w:rsidR="00404B29" w:rsidRPr="00EE2897" w:rsidRDefault="00404B29" w:rsidP="00EE2897">
            <w:pPr>
              <w:ind w:left="103" w:hanging="90"/>
              <w:rPr>
                <w:sz w:val="8"/>
                <w:szCs w:val="8"/>
              </w:rPr>
            </w:pPr>
            <w:r>
              <w:rPr>
                <w:sz w:val="8"/>
                <w:szCs w:val="8"/>
              </w:rPr>
              <w:t>77,770</w:t>
            </w:r>
          </w:p>
        </w:tc>
        <w:tc>
          <w:tcPr>
            <w:tcW w:w="1018" w:type="dxa"/>
            <w:tcBorders>
              <w:top w:val="single" w:sz="8" w:space="0" w:color="auto"/>
              <w:left w:val="single" w:sz="8" w:space="0" w:color="auto"/>
              <w:bottom w:val="single" w:sz="8" w:space="0" w:color="auto"/>
              <w:right w:val="single" w:sz="8" w:space="0" w:color="auto"/>
            </w:tcBorders>
          </w:tcPr>
          <w:p w14:paraId="017FB629" w14:textId="77777777" w:rsidR="00404B29" w:rsidRPr="00EE2897" w:rsidRDefault="00404B29" w:rsidP="00EE2897">
            <w:pPr>
              <w:ind w:left="270"/>
              <w:rPr>
                <w:sz w:val="8"/>
                <w:szCs w:val="8"/>
              </w:rPr>
            </w:pPr>
            <w:r>
              <w:rPr>
                <w:sz w:val="8"/>
                <w:szCs w:val="8"/>
              </w:rPr>
              <w:t xml:space="preserve">365,340 </w:t>
            </w:r>
          </w:p>
        </w:tc>
      </w:tr>
      <w:tr w:rsidR="00FD6162" w:rsidRPr="00FC0965" w14:paraId="652DD493" w14:textId="77777777" w:rsidTr="00FD6162">
        <w:trPr>
          <w:trHeight w:val="326"/>
        </w:trPr>
        <w:tc>
          <w:tcPr>
            <w:tcW w:w="1080" w:type="dxa"/>
            <w:tcBorders>
              <w:top w:val="single" w:sz="8" w:space="0" w:color="auto"/>
              <w:left w:val="single" w:sz="8" w:space="0" w:color="auto"/>
              <w:bottom w:val="single" w:sz="8" w:space="0" w:color="auto"/>
              <w:right w:val="single" w:sz="8" w:space="0" w:color="auto"/>
            </w:tcBorders>
          </w:tcPr>
          <w:p w14:paraId="7B68860C" w14:textId="77777777" w:rsidR="00404B29" w:rsidRPr="00EE2897" w:rsidRDefault="00404B29" w:rsidP="00EE2897">
            <w:pPr>
              <w:ind w:hanging="22"/>
              <w:rPr>
                <w:b/>
                <w:bCs/>
                <w:sz w:val="8"/>
                <w:szCs w:val="8"/>
              </w:rPr>
            </w:pPr>
            <w:r w:rsidRPr="00EE2897">
              <w:rPr>
                <w:b/>
                <w:bCs/>
                <w:sz w:val="8"/>
                <w:szCs w:val="8"/>
              </w:rPr>
              <w:t>HISPANIC or LATINO</w:t>
            </w:r>
          </w:p>
        </w:tc>
        <w:tc>
          <w:tcPr>
            <w:tcW w:w="990" w:type="dxa"/>
            <w:tcBorders>
              <w:top w:val="single" w:sz="8" w:space="0" w:color="auto"/>
              <w:left w:val="single" w:sz="8" w:space="0" w:color="auto"/>
              <w:bottom w:val="single" w:sz="8" w:space="0" w:color="auto"/>
              <w:right w:val="single" w:sz="8" w:space="0" w:color="auto"/>
            </w:tcBorders>
          </w:tcPr>
          <w:p w14:paraId="73EB71D4" w14:textId="77777777" w:rsidR="00404B29" w:rsidRPr="00EE2897" w:rsidRDefault="00404B29" w:rsidP="00EE2897">
            <w:pPr>
              <w:ind w:left="270"/>
              <w:rPr>
                <w:sz w:val="8"/>
                <w:szCs w:val="8"/>
              </w:rPr>
            </w:pPr>
            <w:r w:rsidRPr="00EE2897">
              <w:rPr>
                <w:sz w:val="8"/>
                <w:szCs w:val="8"/>
              </w:rPr>
              <w:t>11.</w:t>
            </w:r>
            <w:r>
              <w:rPr>
                <w:sz w:val="8"/>
                <w:szCs w:val="8"/>
              </w:rPr>
              <w:t>6</w:t>
            </w:r>
            <w:r w:rsidRPr="00EE2897">
              <w:rPr>
                <w:sz w:val="8"/>
                <w:szCs w:val="8"/>
              </w:rPr>
              <w:t>%</w:t>
            </w:r>
          </w:p>
        </w:tc>
        <w:tc>
          <w:tcPr>
            <w:tcW w:w="990" w:type="dxa"/>
            <w:tcBorders>
              <w:top w:val="single" w:sz="8" w:space="0" w:color="auto"/>
              <w:left w:val="single" w:sz="8" w:space="0" w:color="auto"/>
              <w:bottom w:val="single" w:sz="8" w:space="0" w:color="auto"/>
              <w:right w:val="single" w:sz="8" w:space="0" w:color="auto"/>
            </w:tcBorders>
          </w:tcPr>
          <w:p w14:paraId="2A7AD72A" w14:textId="77777777" w:rsidR="00404B29" w:rsidRPr="00EE2897" w:rsidRDefault="00404B29" w:rsidP="00EE2897">
            <w:pPr>
              <w:ind w:left="270"/>
              <w:rPr>
                <w:sz w:val="8"/>
                <w:szCs w:val="8"/>
              </w:rPr>
            </w:pPr>
            <w:r w:rsidRPr="00EE2897">
              <w:rPr>
                <w:sz w:val="8"/>
                <w:szCs w:val="8"/>
              </w:rPr>
              <w:t>1</w:t>
            </w:r>
            <w:r>
              <w:rPr>
                <w:sz w:val="8"/>
                <w:szCs w:val="8"/>
              </w:rPr>
              <w:t>2.5</w:t>
            </w:r>
            <w:r w:rsidRPr="00EE2897">
              <w:rPr>
                <w:sz w:val="8"/>
                <w:szCs w:val="8"/>
              </w:rPr>
              <w:t>%</w:t>
            </w:r>
          </w:p>
        </w:tc>
        <w:tc>
          <w:tcPr>
            <w:tcW w:w="990" w:type="dxa"/>
            <w:tcBorders>
              <w:top w:val="single" w:sz="8" w:space="0" w:color="auto"/>
              <w:left w:val="single" w:sz="8" w:space="0" w:color="auto"/>
              <w:bottom w:val="single" w:sz="8" w:space="0" w:color="auto"/>
              <w:right w:val="single" w:sz="8" w:space="0" w:color="auto"/>
            </w:tcBorders>
          </w:tcPr>
          <w:p w14:paraId="459D378E" w14:textId="77777777" w:rsidR="00404B29" w:rsidRPr="00EE2897" w:rsidRDefault="00404B29" w:rsidP="00EE2897">
            <w:pPr>
              <w:ind w:left="270"/>
              <w:rPr>
                <w:sz w:val="8"/>
                <w:szCs w:val="8"/>
              </w:rPr>
            </w:pPr>
            <w:r w:rsidRPr="00EE2897">
              <w:rPr>
                <w:sz w:val="8"/>
                <w:szCs w:val="8"/>
              </w:rPr>
              <w:t>3</w:t>
            </w:r>
            <w:r>
              <w:rPr>
                <w:sz w:val="8"/>
                <w:szCs w:val="8"/>
              </w:rPr>
              <w:t>3</w:t>
            </w:r>
            <w:r w:rsidRPr="00EE2897">
              <w:rPr>
                <w:sz w:val="8"/>
                <w:szCs w:val="8"/>
              </w:rPr>
              <w:t>.40%</w:t>
            </w:r>
          </w:p>
        </w:tc>
        <w:tc>
          <w:tcPr>
            <w:tcW w:w="934" w:type="dxa"/>
            <w:tcBorders>
              <w:top w:val="single" w:sz="8" w:space="0" w:color="auto"/>
              <w:left w:val="single" w:sz="8" w:space="0" w:color="auto"/>
              <w:bottom w:val="single" w:sz="8" w:space="0" w:color="auto"/>
              <w:right w:val="single" w:sz="8" w:space="0" w:color="auto"/>
            </w:tcBorders>
          </w:tcPr>
          <w:p w14:paraId="3B691F7F" w14:textId="77777777" w:rsidR="00404B29" w:rsidRPr="00EE2897" w:rsidRDefault="00404B29" w:rsidP="00712126">
            <w:pPr>
              <w:jc w:val="center"/>
              <w:rPr>
                <w:sz w:val="8"/>
                <w:szCs w:val="8"/>
              </w:rPr>
            </w:pPr>
            <w:r>
              <w:rPr>
                <w:sz w:val="8"/>
                <w:szCs w:val="8"/>
              </w:rPr>
              <w:t>49.1</w:t>
            </w:r>
            <w:r w:rsidRPr="00EE2897">
              <w:rPr>
                <w:sz w:val="8"/>
                <w:szCs w:val="8"/>
              </w:rPr>
              <w:t>%</w:t>
            </w:r>
          </w:p>
        </w:tc>
        <w:tc>
          <w:tcPr>
            <w:tcW w:w="884" w:type="dxa"/>
            <w:tcBorders>
              <w:top w:val="single" w:sz="8" w:space="0" w:color="auto"/>
              <w:left w:val="single" w:sz="8" w:space="0" w:color="auto"/>
              <w:bottom w:val="single" w:sz="8" w:space="0" w:color="auto"/>
              <w:right w:val="single" w:sz="8" w:space="0" w:color="auto"/>
            </w:tcBorders>
          </w:tcPr>
          <w:p w14:paraId="4AEA2DF7" w14:textId="77777777" w:rsidR="00404B29" w:rsidRPr="00EE2897" w:rsidRDefault="00404B29" w:rsidP="00EE2897">
            <w:pPr>
              <w:ind w:left="270"/>
              <w:rPr>
                <w:sz w:val="8"/>
                <w:szCs w:val="8"/>
              </w:rPr>
            </w:pPr>
            <w:r w:rsidRPr="00EE2897">
              <w:rPr>
                <w:sz w:val="8"/>
                <w:szCs w:val="8"/>
              </w:rPr>
              <w:t>34.00%</w:t>
            </w:r>
          </w:p>
        </w:tc>
        <w:tc>
          <w:tcPr>
            <w:tcW w:w="884" w:type="dxa"/>
            <w:tcBorders>
              <w:top w:val="single" w:sz="8" w:space="0" w:color="auto"/>
              <w:left w:val="single" w:sz="8" w:space="0" w:color="auto"/>
              <w:bottom w:val="single" w:sz="8" w:space="0" w:color="auto"/>
              <w:right w:val="single" w:sz="8" w:space="0" w:color="auto"/>
            </w:tcBorders>
          </w:tcPr>
          <w:p w14:paraId="14F24CFA" w14:textId="77777777" w:rsidR="00404B29" w:rsidRPr="00EE2897" w:rsidRDefault="00404B29" w:rsidP="00EE2897">
            <w:pPr>
              <w:ind w:left="270"/>
              <w:rPr>
                <w:sz w:val="8"/>
                <w:szCs w:val="8"/>
              </w:rPr>
            </w:pPr>
            <w:r>
              <w:rPr>
                <w:sz w:val="8"/>
                <w:szCs w:val="8"/>
              </w:rPr>
              <w:t>34.1</w:t>
            </w:r>
            <w:r w:rsidRPr="00EE2897">
              <w:rPr>
                <w:sz w:val="8"/>
                <w:szCs w:val="8"/>
              </w:rPr>
              <w:t>%</w:t>
            </w:r>
          </w:p>
        </w:tc>
        <w:tc>
          <w:tcPr>
            <w:tcW w:w="798" w:type="dxa"/>
            <w:tcBorders>
              <w:top w:val="single" w:sz="8" w:space="0" w:color="auto"/>
              <w:left w:val="single" w:sz="8" w:space="0" w:color="auto"/>
              <w:bottom w:val="single" w:sz="8" w:space="0" w:color="auto"/>
              <w:right w:val="single" w:sz="8" w:space="0" w:color="auto"/>
            </w:tcBorders>
          </w:tcPr>
          <w:p w14:paraId="2E7FCA0B" w14:textId="77777777" w:rsidR="00404B29" w:rsidRPr="00EE2897" w:rsidRDefault="00404B29" w:rsidP="00EE2897">
            <w:pPr>
              <w:ind w:left="270"/>
              <w:rPr>
                <w:sz w:val="8"/>
                <w:szCs w:val="8"/>
              </w:rPr>
            </w:pPr>
            <w:r w:rsidRPr="00EE2897">
              <w:rPr>
                <w:sz w:val="8"/>
                <w:szCs w:val="8"/>
              </w:rPr>
              <w:t>26.30%</w:t>
            </w:r>
          </w:p>
        </w:tc>
        <w:tc>
          <w:tcPr>
            <w:tcW w:w="744" w:type="dxa"/>
            <w:tcBorders>
              <w:top w:val="single" w:sz="8" w:space="0" w:color="auto"/>
              <w:left w:val="single" w:sz="8" w:space="0" w:color="auto"/>
              <w:bottom w:val="single" w:sz="8" w:space="0" w:color="auto"/>
              <w:right w:val="single" w:sz="8" w:space="0" w:color="auto"/>
            </w:tcBorders>
          </w:tcPr>
          <w:p w14:paraId="7776DCD0" w14:textId="77777777" w:rsidR="00404B29" w:rsidRPr="00EE2897" w:rsidRDefault="00404B29" w:rsidP="00EE2897">
            <w:pPr>
              <w:ind w:left="270"/>
              <w:rPr>
                <w:sz w:val="8"/>
                <w:szCs w:val="8"/>
              </w:rPr>
            </w:pPr>
            <w:r w:rsidRPr="00EE2897">
              <w:rPr>
                <w:sz w:val="8"/>
                <w:szCs w:val="8"/>
              </w:rPr>
              <w:t>34.40%</w:t>
            </w:r>
          </w:p>
        </w:tc>
        <w:tc>
          <w:tcPr>
            <w:tcW w:w="796" w:type="dxa"/>
            <w:tcBorders>
              <w:top w:val="single" w:sz="8" w:space="0" w:color="auto"/>
              <w:left w:val="single" w:sz="8" w:space="0" w:color="auto"/>
              <w:bottom w:val="single" w:sz="8" w:space="0" w:color="auto"/>
              <w:right w:val="single" w:sz="8" w:space="0" w:color="auto"/>
            </w:tcBorders>
          </w:tcPr>
          <w:p w14:paraId="26020915" w14:textId="77777777" w:rsidR="00404B29" w:rsidRPr="00EE2897" w:rsidRDefault="00404B29" w:rsidP="00EE2897">
            <w:pPr>
              <w:ind w:left="270"/>
              <w:rPr>
                <w:sz w:val="8"/>
                <w:szCs w:val="8"/>
              </w:rPr>
            </w:pPr>
            <w:r>
              <w:rPr>
                <w:sz w:val="8"/>
                <w:szCs w:val="8"/>
              </w:rPr>
              <w:t>16.7</w:t>
            </w:r>
            <w:r w:rsidRPr="00EE2897">
              <w:rPr>
                <w:sz w:val="8"/>
                <w:szCs w:val="8"/>
              </w:rPr>
              <w:t>%</w:t>
            </w:r>
          </w:p>
        </w:tc>
        <w:tc>
          <w:tcPr>
            <w:tcW w:w="692" w:type="dxa"/>
            <w:tcBorders>
              <w:top w:val="single" w:sz="8" w:space="0" w:color="auto"/>
              <w:left w:val="single" w:sz="8" w:space="0" w:color="auto"/>
              <w:bottom w:val="single" w:sz="8" w:space="0" w:color="auto"/>
              <w:right w:val="single" w:sz="8" w:space="0" w:color="auto"/>
            </w:tcBorders>
          </w:tcPr>
          <w:p w14:paraId="3723254C" w14:textId="77777777" w:rsidR="00404B29" w:rsidRPr="00EE2897" w:rsidRDefault="00404B29" w:rsidP="00EE2897">
            <w:pPr>
              <w:ind w:left="103" w:hanging="90"/>
              <w:rPr>
                <w:sz w:val="8"/>
                <w:szCs w:val="8"/>
              </w:rPr>
            </w:pPr>
            <w:r>
              <w:rPr>
                <w:sz w:val="8"/>
                <w:szCs w:val="8"/>
              </w:rPr>
              <w:t>24.4</w:t>
            </w:r>
            <w:r w:rsidRPr="00EE2897">
              <w:rPr>
                <w:sz w:val="8"/>
                <w:szCs w:val="8"/>
              </w:rPr>
              <w:t>%</w:t>
            </w:r>
          </w:p>
        </w:tc>
        <w:tc>
          <w:tcPr>
            <w:tcW w:w="1018" w:type="dxa"/>
            <w:tcBorders>
              <w:top w:val="single" w:sz="8" w:space="0" w:color="auto"/>
              <w:left w:val="single" w:sz="8" w:space="0" w:color="auto"/>
              <w:bottom w:val="single" w:sz="8" w:space="0" w:color="auto"/>
              <w:right w:val="single" w:sz="8" w:space="0" w:color="auto"/>
            </w:tcBorders>
          </w:tcPr>
          <w:p w14:paraId="5A5AB710" w14:textId="77777777" w:rsidR="00404B29" w:rsidRPr="00EE2897" w:rsidRDefault="00404B29" w:rsidP="00EE2897">
            <w:pPr>
              <w:ind w:left="270"/>
              <w:rPr>
                <w:sz w:val="8"/>
                <w:szCs w:val="8"/>
              </w:rPr>
            </w:pPr>
            <w:r>
              <w:rPr>
                <w:sz w:val="8"/>
                <w:szCs w:val="8"/>
              </w:rPr>
              <w:t>24.4</w:t>
            </w:r>
            <w:r w:rsidRPr="00EE2897">
              <w:rPr>
                <w:sz w:val="8"/>
                <w:szCs w:val="8"/>
              </w:rPr>
              <w:t>%</w:t>
            </w:r>
          </w:p>
        </w:tc>
      </w:tr>
      <w:tr w:rsidR="00FD6162" w:rsidRPr="00FC0965" w14:paraId="757E24FD" w14:textId="77777777" w:rsidTr="00FD6162">
        <w:trPr>
          <w:trHeight w:val="314"/>
        </w:trPr>
        <w:tc>
          <w:tcPr>
            <w:tcW w:w="1080" w:type="dxa"/>
            <w:tcBorders>
              <w:top w:val="single" w:sz="8" w:space="0" w:color="auto"/>
              <w:left w:val="single" w:sz="8" w:space="0" w:color="auto"/>
              <w:bottom w:val="single" w:sz="8" w:space="0" w:color="auto"/>
              <w:right w:val="single" w:sz="8" w:space="0" w:color="auto"/>
            </w:tcBorders>
          </w:tcPr>
          <w:p w14:paraId="2A40FD98" w14:textId="77777777" w:rsidR="00404B29" w:rsidRPr="00EE2897" w:rsidRDefault="00404B29" w:rsidP="00EE2897">
            <w:pPr>
              <w:ind w:hanging="22"/>
              <w:rPr>
                <w:b/>
                <w:bCs/>
                <w:sz w:val="8"/>
                <w:szCs w:val="8"/>
              </w:rPr>
            </w:pPr>
            <w:r w:rsidRPr="00EE2897">
              <w:rPr>
                <w:b/>
                <w:bCs/>
                <w:sz w:val="8"/>
                <w:szCs w:val="8"/>
              </w:rPr>
              <w:t>WHITE</w:t>
            </w:r>
          </w:p>
        </w:tc>
        <w:tc>
          <w:tcPr>
            <w:tcW w:w="990" w:type="dxa"/>
            <w:tcBorders>
              <w:top w:val="single" w:sz="8" w:space="0" w:color="auto"/>
              <w:left w:val="single" w:sz="8" w:space="0" w:color="auto"/>
              <w:bottom w:val="single" w:sz="8" w:space="0" w:color="auto"/>
              <w:right w:val="single" w:sz="8" w:space="0" w:color="auto"/>
            </w:tcBorders>
          </w:tcPr>
          <w:p w14:paraId="1A4D832B" w14:textId="77777777" w:rsidR="00404B29" w:rsidRPr="00EE2897" w:rsidRDefault="00404B29" w:rsidP="00EE2897">
            <w:pPr>
              <w:ind w:left="270"/>
              <w:rPr>
                <w:sz w:val="8"/>
                <w:szCs w:val="8"/>
              </w:rPr>
            </w:pPr>
            <w:r>
              <w:rPr>
                <w:sz w:val="8"/>
                <w:szCs w:val="8"/>
              </w:rPr>
              <w:t>42.7</w:t>
            </w:r>
            <w:r w:rsidRPr="00EE2897">
              <w:rPr>
                <w:sz w:val="8"/>
                <w:szCs w:val="8"/>
              </w:rPr>
              <w:t>%</w:t>
            </w:r>
          </w:p>
        </w:tc>
        <w:tc>
          <w:tcPr>
            <w:tcW w:w="990" w:type="dxa"/>
            <w:tcBorders>
              <w:top w:val="single" w:sz="8" w:space="0" w:color="auto"/>
              <w:left w:val="single" w:sz="8" w:space="0" w:color="auto"/>
              <w:bottom w:val="single" w:sz="8" w:space="0" w:color="auto"/>
              <w:right w:val="single" w:sz="8" w:space="0" w:color="auto"/>
            </w:tcBorders>
          </w:tcPr>
          <w:p w14:paraId="2AADBF05" w14:textId="77777777" w:rsidR="00404B29" w:rsidRPr="00EE2897" w:rsidRDefault="00404B29" w:rsidP="00EE2897">
            <w:pPr>
              <w:ind w:left="270"/>
              <w:rPr>
                <w:sz w:val="8"/>
                <w:szCs w:val="8"/>
              </w:rPr>
            </w:pPr>
            <w:r>
              <w:rPr>
                <w:sz w:val="8"/>
                <w:szCs w:val="8"/>
              </w:rPr>
              <w:t>60.6</w:t>
            </w:r>
            <w:r w:rsidRPr="00EE2897">
              <w:rPr>
                <w:sz w:val="8"/>
                <w:szCs w:val="8"/>
              </w:rPr>
              <w:t>%</w:t>
            </w:r>
          </w:p>
        </w:tc>
        <w:tc>
          <w:tcPr>
            <w:tcW w:w="990" w:type="dxa"/>
            <w:tcBorders>
              <w:top w:val="single" w:sz="8" w:space="0" w:color="auto"/>
              <w:left w:val="single" w:sz="8" w:space="0" w:color="auto"/>
              <w:bottom w:val="single" w:sz="8" w:space="0" w:color="auto"/>
              <w:right w:val="single" w:sz="8" w:space="0" w:color="auto"/>
            </w:tcBorders>
          </w:tcPr>
          <w:p w14:paraId="6685F7B5" w14:textId="77777777" w:rsidR="00404B29" w:rsidRPr="00EE2897" w:rsidRDefault="00404B29" w:rsidP="00EE2897">
            <w:pPr>
              <w:ind w:left="270"/>
              <w:rPr>
                <w:sz w:val="8"/>
                <w:szCs w:val="8"/>
              </w:rPr>
            </w:pPr>
            <w:r>
              <w:rPr>
                <w:sz w:val="8"/>
                <w:szCs w:val="8"/>
              </w:rPr>
              <w:t>54.1</w:t>
            </w:r>
            <w:r w:rsidRPr="00EE2897">
              <w:rPr>
                <w:sz w:val="8"/>
                <w:szCs w:val="8"/>
              </w:rPr>
              <w:t>%</w:t>
            </w:r>
          </w:p>
        </w:tc>
        <w:tc>
          <w:tcPr>
            <w:tcW w:w="934" w:type="dxa"/>
            <w:tcBorders>
              <w:top w:val="single" w:sz="8" w:space="0" w:color="auto"/>
              <w:left w:val="single" w:sz="8" w:space="0" w:color="auto"/>
              <w:bottom w:val="single" w:sz="8" w:space="0" w:color="auto"/>
              <w:right w:val="single" w:sz="8" w:space="0" w:color="auto"/>
            </w:tcBorders>
          </w:tcPr>
          <w:p w14:paraId="3C7CD33D" w14:textId="77777777" w:rsidR="00404B29" w:rsidRPr="00EE2897" w:rsidRDefault="00404B29" w:rsidP="00712126">
            <w:pPr>
              <w:jc w:val="center"/>
              <w:rPr>
                <w:sz w:val="8"/>
                <w:szCs w:val="8"/>
              </w:rPr>
            </w:pPr>
            <w:r>
              <w:rPr>
                <w:sz w:val="8"/>
                <w:szCs w:val="8"/>
              </w:rPr>
              <w:t>29.6</w:t>
            </w:r>
            <w:r w:rsidRPr="00EE2897">
              <w:rPr>
                <w:sz w:val="8"/>
                <w:szCs w:val="8"/>
              </w:rPr>
              <w:t>%</w:t>
            </w:r>
          </w:p>
        </w:tc>
        <w:tc>
          <w:tcPr>
            <w:tcW w:w="884" w:type="dxa"/>
            <w:tcBorders>
              <w:top w:val="single" w:sz="8" w:space="0" w:color="auto"/>
              <w:left w:val="single" w:sz="8" w:space="0" w:color="auto"/>
              <w:bottom w:val="single" w:sz="8" w:space="0" w:color="auto"/>
              <w:right w:val="single" w:sz="8" w:space="0" w:color="auto"/>
            </w:tcBorders>
          </w:tcPr>
          <w:p w14:paraId="1BC0A800" w14:textId="77777777" w:rsidR="00404B29" w:rsidRPr="00EE2897" w:rsidRDefault="00404B29" w:rsidP="00EE2897">
            <w:pPr>
              <w:ind w:left="270"/>
              <w:rPr>
                <w:sz w:val="8"/>
                <w:szCs w:val="8"/>
              </w:rPr>
            </w:pPr>
            <w:r w:rsidRPr="00EE2897">
              <w:rPr>
                <w:sz w:val="8"/>
                <w:szCs w:val="8"/>
              </w:rPr>
              <w:t>78.70%</w:t>
            </w:r>
          </w:p>
        </w:tc>
        <w:tc>
          <w:tcPr>
            <w:tcW w:w="884" w:type="dxa"/>
            <w:tcBorders>
              <w:top w:val="single" w:sz="8" w:space="0" w:color="auto"/>
              <w:left w:val="single" w:sz="8" w:space="0" w:color="auto"/>
              <w:bottom w:val="single" w:sz="8" w:space="0" w:color="auto"/>
              <w:right w:val="single" w:sz="8" w:space="0" w:color="auto"/>
            </w:tcBorders>
          </w:tcPr>
          <w:p w14:paraId="48F9BD80" w14:textId="77777777" w:rsidR="00404B29" w:rsidRPr="00EE2897" w:rsidRDefault="00404B29" w:rsidP="00EE2897">
            <w:pPr>
              <w:ind w:left="270"/>
              <w:rPr>
                <w:sz w:val="8"/>
                <w:szCs w:val="8"/>
              </w:rPr>
            </w:pPr>
            <w:r>
              <w:rPr>
                <w:sz w:val="8"/>
                <w:szCs w:val="8"/>
              </w:rPr>
              <w:t>43.00</w:t>
            </w:r>
            <w:r w:rsidRPr="00EE2897">
              <w:rPr>
                <w:sz w:val="8"/>
                <w:szCs w:val="8"/>
              </w:rPr>
              <w:t>%</w:t>
            </w:r>
          </w:p>
        </w:tc>
        <w:tc>
          <w:tcPr>
            <w:tcW w:w="798" w:type="dxa"/>
            <w:tcBorders>
              <w:top w:val="single" w:sz="8" w:space="0" w:color="auto"/>
              <w:left w:val="single" w:sz="8" w:space="0" w:color="auto"/>
              <w:bottom w:val="single" w:sz="8" w:space="0" w:color="auto"/>
              <w:right w:val="single" w:sz="8" w:space="0" w:color="auto"/>
            </w:tcBorders>
          </w:tcPr>
          <w:p w14:paraId="2FE7A580" w14:textId="77777777" w:rsidR="00404B29" w:rsidRPr="00EE2897" w:rsidRDefault="00404B29" w:rsidP="00EE2897">
            <w:pPr>
              <w:ind w:left="270"/>
              <w:rPr>
                <w:sz w:val="8"/>
                <w:szCs w:val="8"/>
              </w:rPr>
            </w:pPr>
            <w:r w:rsidRPr="00EE2897">
              <w:rPr>
                <w:sz w:val="8"/>
                <w:szCs w:val="8"/>
              </w:rPr>
              <w:t>81.20%</w:t>
            </w:r>
          </w:p>
        </w:tc>
        <w:tc>
          <w:tcPr>
            <w:tcW w:w="744" w:type="dxa"/>
            <w:tcBorders>
              <w:top w:val="single" w:sz="8" w:space="0" w:color="auto"/>
              <w:left w:val="single" w:sz="8" w:space="0" w:color="auto"/>
              <w:bottom w:val="single" w:sz="8" w:space="0" w:color="auto"/>
              <w:right w:val="single" w:sz="8" w:space="0" w:color="auto"/>
            </w:tcBorders>
          </w:tcPr>
          <w:p w14:paraId="64C4FCB5" w14:textId="77777777" w:rsidR="00404B29" w:rsidRPr="00EE2897" w:rsidRDefault="00404B29" w:rsidP="00EE2897">
            <w:pPr>
              <w:ind w:left="270"/>
              <w:rPr>
                <w:sz w:val="8"/>
                <w:szCs w:val="8"/>
              </w:rPr>
            </w:pPr>
            <w:r w:rsidRPr="00EE2897">
              <w:rPr>
                <w:sz w:val="8"/>
                <w:szCs w:val="8"/>
              </w:rPr>
              <w:t>69.70%</w:t>
            </w:r>
          </w:p>
        </w:tc>
        <w:tc>
          <w:tcPr>
            <w:tcW w:w="796" w:type="dxa"/>
            <w:tcBorders>
              <w:top w:val="single" w:sz="8" w:space="0" w:color="auto"/>
              <w:left w:val="single" w:sz="8" w:space="0" w:color="auto"/>
              <w:bottom w:val="single" w:sz="8" w:space="0" w:color="auto"/>
              <w:right w:val="single" w:sz="8" w:space="0" w:color="auto"/>
            </w:tcBorders>
          </w:tcPr>
          <w:p w14:paraId="741FAA74" w14:textId="77777777" w:rsidR="00404B29" w:rsidRPr="00EE2897" w:rsidRDefault="00404B29" w:rsidP="00EE2897">
            <w:pPr>
              <w:ind w:left="270"/>
              <w:rPr>
                <w:sz w:val="8"/>
                <w:szCs w:val="8"/>
              </w:rPr>
            </w:pPr>
            <w:r>
              <w:rPr>
                <w:sz w:val="8"/>
                <w:szCs w:val="8"/>
              </w:rPr>
              <w:t>58.4</w:t>
            </w:r>
            <w:r w:rsidRPr="00EE2897">
              <w:rPr>
                <w:sz w:val="8"/>
                <w:szCs w:val="8"/>
              </w:rPr>
              <w:t>%</w:t>
            </w:r>
          </w:p>
        </w:tc>
        <w:tc>
          <w:tcPr>
            <w:tcW w:w="692" w:type="dxa"/>
            <w:tcBorders>
              <w:top w:val="single" w:sz="8" w:space="0" w:color="auto"/>
              <w:left w:val="single" w:sz="8" w:space="0" w:color="auto"/>
              <w:bottom w:val="single" w:sz="8" w:space="0" w:color="auto"/>
              <w:right w:val="single" w:sz="8" w:space="0" w:color="auto"/>
            </w:tcBorders>
          </w:tcPr>
          <w:p w14:paraId="7DDB2A42" w14:textId="77777777" w:rsidR="00404B29" w:rsidRPr="00EE2897" w:rsidRDefault="00404B29" w:rsidP="00EE2897">
            <w:pPr>
              <w:ind w:left="103" w:hanging="90"/>
              <w:rPr>
                <w:sz w:val="8"/>
                <w:szCs w:val="8"/>
              </w:rPr>
            </w:pPr>
            <w:r>
              <w:rPr>
                <w:sz w:val="8"/>
                <w:szCs w:val="8"/>
              </w:rPr>
              <w:t>44.7</w:t>
            </w:r>
            <w:r w:rsidRPr="00EE2897">
              <w:rPr>
                <w:sz w:val="8"/>
                <w:szCs w:val="8"/>
              </w:rPr>
              <w:t>%</w:t>
            </w:r>
          </w:p>
        </w:tc>
        <w:tc>
          <w:tcPr>
            <w:tcW w:w="1018" w:type="dxa"/>
            <w:tcBorders>
              <w:top w:val="single" w:sz="8" w:space="0" w:color="auto"/>
              <w:left w:val="single" w:sz="8" w:space="0" w:color="auto"/>
              <w:bottom w:val="single" w:sz="8" w:space="0" w:color="auto"/>
              <w:right w:val="single" w:sz="8" w:space="0" w:color="auto"/>
            </w:tcBorders>
          </w:tcPr>
          <w:p w14:paraId="5BF12B93" w14:textId="77777777" w:rsidR="00404B29" w:rsidRPr="00EE2897" w:rsidRDefault="00404B29" w:rsidP="00EE2897">
            <w:pPr>
              <w:ind w:left="270"/>
              <w:rPr>
                <w:sz w:val="8"/>
                <w:szCs w:val="8"/>
              </w:rPr>
            </w:pPr>
            <w:r>
              <w:rPr>
                <w:sz w:val="8"/>
                <w:szCs w:val="8"/>
              </w:rPr>
              <w:t>44.7</w:t>
            </w:r>
            <w:r w:rsidRPr="00EE2897">
              <w:rPr>
                <w:sz w:val="8"/>
                <w:szCs w:val="8"/>
              </w:rPr>
              <w:t>%</w:t>
            </w:r>
          </w:p>
          <w:p w14:paraId="4E217B25" w14:textId="77777777" w:rsidR="00404B29" w:rsidRPr="00EE2897" w:rsidRDefault="00404B29" w:rsidP="00EE2897">
            <w:pPr>
              <w:ind w:left="270"/>
              <w:rPr>
                <w:sz w:val="8"/>
                <w:szCs w:val="8"/>
              </w:rPr>
            </w:pPr>
            <w:r w:rsidRPr="00EE2897">
              <w:rPr>
                <w:sz w:val="8"/>
                <w:szCs w:val="8"/>
              </w:rPr>
              <w:t xml:space="preserve"> </w:t>
            </w:r>
          </w:p>
        </w:tc>
      </w:tr>
      <w:tr w:rsidR="00FD6162" w:rsidRPr="00FC0965" w14:paraId="6C2696A9" w14:textId="77777777" w:rsidTr="00FD6162">
        <w:trPr>
          <w:trHeight w:val="326"/>
        </w:trPr>
        <w:tc>
          <w:tcPr>
            <w:tcW w:w="1080" w:type="dxa"/>
            <w:tcBorders>
              <w:top w:val="single" w:sz="8" w:space="0" w:color="auto"/>
              <w:left w:val="single" w:sz="8" w:space="0" w:color="auto"/>
              <w:bottom w:val="single" w:sz="8" w:space="0" w:color="auto"/>
              <w:right w:val="single" w:sz="8" w:space="0" w:color="auto"/>
            </w:tcBorders>
          </w:tcPr>
          <w:p w14:paraId="035DE2FE" w14:textId="77777777" w:rsidR="00404B29" w:rsidRPr="00EE2897" w:rsidRDefault="00404B29" w:rsidP="00EE2897">
            <w:pPr>
              <w:ind w:hanging="22"/>
              <w:rPr>
                <w:b/>
                <w:bCs/>
                <w:sz w:val="8"/>
                <w:szCs w:val="8"/>
              </w:rPr>
            </w:pPr>
            <w:r w:rsidRPr="00EE2897">
              <w:rPr>
                <w:b/>
                <w:bCs/>
                <w:sz w:val="8"/>
                <w:szCs w:val="8"/>
              </w:rPr>
              <w:t>AFRICAN AMERICAN</w:t>
            </w:r>
          </w:p>
        </w:tc>
        <w:tc>
          <w:tcPr>
            <w:tcW w:w="990" w:type="dxa"/>
            <w:tcBorders>
              <w:top w:val="single" w:sz="8" w:space="0" w:color="auto"/>
              <w:left w:val="single" w:sz="8" w:space="0" w:color="auto"/>
              <w:bottom w:val="single" w:sz="8" w:space="0" w:color="auto"/>
              <w:right w:val="single" w:sz="8" w:space="0" w:color="auto"/>
            </w:tcBorders>
          </w:tcPr>
          <w:p w14:paraId="43D9DF19" w14:textId="77777777" w:rsidR="00404B29" w:rsidRPr="00EE2897" w:rsidRDefault="00404B29" w:rsidP="00EE2897">
            <w:pPr>
              <w:ind w:left="270"/>
              <w:rPr>
                <w:sz w:val="8"/>
                <w:szCs w:val="8"/>
              </w:rPr>
            </w:pPr>
            <w:r>
              <w:rPr>
                <w:sz w:val="8"/>
                <w:szCs w:val="8"/>
              </w:rPr>
              <w:t>10.9%</w:t>
            </w:r>
          </w:p>
        </w:tc>
        <w:tc>
          <w:tcPr>
            <w:tcW w:w="990" w:type="dxa"/>
            <w:tcBorders>
              <w:top w:val="single" w:sz="8" w:space="0" w:color="auto"/>
              <w:left w:val="single" w:sz="8" w:space="0" w:color="auto"/>
              <w:bottom w:val="single" w:sz="8" w:space="0" w:color="auto"/>
              <w:right w:val="single" w:sz="8" w:space="0" w:color="auto"/>
            </w:tcBorders>
          </w:tcPr>
          <w:p w14:paraId="18509E19" w14:textId="77777777" w:rsidR="00404B29" w:rsidRPr="00EE2897" w:rsidRDefault="00404B29" w:rsidP="00EE2897">
            <w:pPr>
              <w:ind w:left="270"/>
              <w:rPr>
                <w:sz w:val="8"/>
                <w:szCs w:val="8"/>
              </w:rPr>
            </w:pPr>
            <w:r>
              <w:rPr>
                <w:sz w:val="8"/>
                <w:szCs w:val="8"/>
              </w:rPr>
              <w:t>7.8%</w:t>
            </w:r>
            <w:r w:rsidRPr="00EE2897">
              <w:rPr>
                <w:sz w:val="8"/>
                <w:szCs w:val="8"/>
              </w:rPr>
              <w:t>%</w:t>
            </w:r>
          </w:p>
        </w:tc>
        <w:tc>
          <w:tcPr>
            <w:tcW w:w="990" w:type="dxa"/>
            <w:tcBorders>
              <w:top w:val="single" w:sz="8" w:space="0" w:color="auto"/>
              <w:left w:val="single" w:sz="8" w:space="0" w:color="auto"/>
              <w:bottom w:val="single" w:sz="8" w:space="0" w:color="auto"/>
              <w:right w:val="single" w:sz="8" w:space="0" w:color="auto"/>
            </w:tcBorders>
          </w:tcPr>
          <w:p w14:paraId="67CDDAA7" w14:textId="77777777" w:rsidR="00404B29" w:rsidRPr="00EE2897" w:rsidRDefault="00404B29" w:rsidP="00EE2897">
            <w:pPr>
              <w:ind w:left="270"/>
              <w:rPr>
                <w:sz w:val="8"/>
                <w:szCs w:val="8"/>
              </w:rPr>
            </w:pPr>
            <w:r w:rsidRPr="00EE2897">
              <w:rPr>
                <w:sz w:val="8"/>
                <w:szCs w:val="8"/>
              </w:rPr>
              <w:t>3.</w:t>
            </w:r>
            <w:r>
              <w:rPr>
                <w:sz w:val="8"/>
                <w:szCs w:val="8"/>
              </w:rPr>
              <w:t>6</w:t>
            </w:r>
            <w:r w:rsidRPr="00EE2897">
              <w:rPr>
                <w:sz w:val="8"/>
                <w:szCs w:val="8"/>
              </w:rPr>
              <w:t>%</w:t>
            </w:r>
          </w:p>
        </w:tc>
        <w:tc>
          <w:tcPr>
            <w:tcW w:w="934" w:type="dxa"/>
            <w:tcBorders>
              <w:top w:val="single" w:sz="8" w:space="0" w:color="auto"/>
              <w:left w:val="single" w:sz="8" w:space="0" w:color="auto"/>
              <w:bottom w:val="single" w:sz="8" w:space="0" w:color="auto"/>
              <w:right w:val="single" w:sz="8" w:space="0" w:color="auto"/>
            </w:tcBorders>
          </w:tcPr>
          <w:p w14:paraId="5F4A3400" w14:textId="77777777" w:rsidR="00404B29" w:rsidRPr="00EE2897" w:rsidRDefault="00404B29" w:rsidP="00712126">
            <w:pPr>
              <w:jc w:val="center"/>
              <w:rPr>
                <w:sz w:val="8"/>
                <w:szCs w:val="8"/>
              </w:rPr>
            </w:pPr>
            <w:r>
              <w:rPr>
                <w:sz w:val="8"/>
                <w:szCs w:val="8"/>
              </w:rPr>
              <w:t>7.6</w:t>
            </w:r>
            <w:r w:rsidRPr="00EE2897">
              <w:rPr>
                <w:sz w:val="8"/>
                <w:szCs w:val="8"/>
              </w:rPr>
              <w:t>%</w:t>
            </w:r>
          </w:p>
        </w:tc>
        <w:tc>
          <w:tcPr>
            <w:tcW w:w="884" w:type="dxa"/>
            <w:tcBorders>
              <w:top w:val="single" w:sz="8" w:space="0" w:color="auto"/>
              <w:left w:val="single" w:sz="8" w:space="0" w:color="auto"/>
              <w:bottom w:val="single" w:sz="8" w:space="0" w:color="auto"/>
              <w:right w:val="single" w:sz="8" w:space="0" w:color="auto"/>
            </w:tcBorders>
          </w:tcPr>
          <w:p w14:paraId="3CB9BD17" w14:textId="77777777" w:rsidR="00404B29" w:rsidRPr="00EE2897" w:rsidRDefault="00404B29" w:rsidP="00EE2897">
            <w:pPr>
              <w:ind w:left="270"/>
              <w:rPr>
                <w:sz w:val="8"/>
                <w:szCs w:val="8"/>
              </w:rPr>
            </w:pPr>
            <w:r w:rsidRPr="00EE2897">
              <w:rPr>
                <w:sz w:val="8"/>
                <w:szCs w:val="8"/>
              </w:rPr>
              <w:t>4.00%</w:t>
            </w:r>
          </w:p>
        </w:tc>
        <w:tc>
          <w:tcPr>
            <w:tcW w:w="884" w:type="dxa"/>
            <w:tcBorders>
              <w:top w:val="single" w:sz="8" w:space="0" w:color="auto"/>
              <w:left w:val="single" w:sz="8" w:space="0" w:color="auto"/>
              <w:bottom w:val="single" w:sz="8" w:space="0" w:color="auto"/>
              <w:right w:val="single" w:sz="8" w:space="0" w:color="auto"/>
            </w:tcBorders>
          </w:tcPr>
          <w:p w14:paraId="3C97F412" w14:textId="77777777" w:rsidR="00404B29" w:rsidRPr="00EE2897" w:rsidRDefault="00404B29" w:rsidP="00EE2897">
            <w:pPr>
              <w:ind w:left="270"/>
              <w:rPr>
                <w:sz w:val="8"/>
                <w:szCs w:val="8"/>
              </w:rPr>
            </w:pPr>
            <w:r>
              <w:rPr>
                <w:sz w:val="8"/>
                <w:szCs w:val="8"/>
              </w:rPr>
              <w:t>1.8</w:t>
            </w:r>
            <w:r w:rsidRPr="00EE2897">
              <w:rPr>
                <w:sz w:val="8"/>
                <w:szCs w:val="8"/>
              </w:rPr>
              <w:t>%</w:t>
            </w:r>
          </w:p>
        </w:tc>
        <w:tc>
          <w:tcPr>
            <w:tcW w:w="798" w:type="dxa"/>
            <w:tcBorders>
              <w:top w:val="single" w:sz="8" w:space="0" w:color="auto"/>
              <w:left w:val="single" w:sz="8" w:space="0" w:color="auto"/>
              <w:bottom w:val="single" w:sz="8" w:space="0" w:color="auto"/>
              <w:right w:val="single" w:sz="8" w:space="0" w:color="auto"/>
            </w:tcBorders>
          </w:tcPr>
          <w:p w14:paraId="2C7B32C7" w14:textId="77777777" w:rsidR="00404B29" w:rsidRPr="00EE2897" w:rsidRDefault="00404B29" w:rsidP="00EE2897">
            <w:pPr>
              <w:ind w:left="270"/>
              <w:rPr>
                <w:sz w:val="8"/>
                <w:szCs w:val="8"/>
              </w:rPr>
            </w:pPr>
            <w:r w:rsidRPr="00EE2897">
              <w:rPr>
                <w:sz w:val="8"/>
                <w:szCs w:val="8"/>
              </w:rPr>
              <w:t>2.70%</w:t>
            </w:r>
          </w:p>
        </w:tc>
        <w:tc>
          <w:tcPr>
            <w:tcW w:w="744" w:type="dxa"/>
            <w:tcBorders>
              <w:top w:val="single" w:sz="8" w:space="0" w:color="auto"/>
              <w:left w:val="single" w:sz="8" w:space="0" w:color="auto"/>
              <w:bottom w:val="single" w:sz="8" w:space="0" w:color="auto"/>
              <w:right w:val="single" w:sz="8" w:space="0" w:color="auto"/>
            </w:tcBorders>
          </w:tcPr>
          <w:p w14:paraId="0D57C6C6" w14:textId="77777777" w:rsidR="00404B29" w:rsidRPr="00EE2897" w:rsidRDefault="00404B29" w:rsidP="00EE2897">
            <w:pPr>
              <w:ind w:left="270"/>
              <w:rPr>
                <w:sz w:val="8"/>
                <w:szCs w:val="8"/>
              </w:rPr>
            </w:pPr>
            <w:r w:rsidRPr="00EE2897">
              <w:rPr>
                <w:sz w:val="8"/>
                <w:szCs w:val="8"/>
              </w:rPr>
              <w:t>3.80%</w:t>
            </w:r>
          </w:p>
        </w:tc>
        <w:tc>
          <w:tcPr>
            <w:tcW w:w="796" w:type="dxa"/>
            <w:tcBorders>
              <w:top w:val="single" w:sz="8" w:space="0" w:color="auto"/>
              <w:left w:val="single" w:sz="8" w:space="0" w:color="auto"/>
              <w:bottom w:val="single" w:sz="8" w:space="0" w:color="auto"/>
              <w:right w:val="single" w:sz="8" w:space="0" w:color="auto"/>
            </w:tcBorders>
          </w:tcPr>
          <w:p w14:paraId="7B716288" w14:textId="77777777" w:rsidR="00404B29" w:rsidRPr="00EE2897" w:rsidRDefault="00404B29" w:rsidP="00EE2897">
            <w:pPr>
              <w:ind w:left="270"/>
              <w:rPr>
                <w:sz w:val="8"/>
                <w:szCs w:val="8"/>
              </w:rPr>
            </w:pPr>
            <w:r>
              <w:rPr>
                <w:sz w:val="8"/>
                <w:szCs w:val="8"/>
              </w:rPr>
              <w:t>1.2</w:t>
            </w:r>
            <w:r w:rsidRPr="00EE2897">
              <w:rPr>
                <w:sz w:val="8"/>
                <w:szCs w:val="8"/>
              </w:rPr>
              <w:t>%</w:t>
            </w:r>
          </w:p>
        </w:tc>
        <w:tc>
          <w:tcPr>
            <w:tcW w:w="692" w:type="dxa"/>
            <w:tcBorders>
              <w:top w:val="single" w:sz="8" w:space="0" w:color="auto"/>
              <w:left w:val="single" w:sz="8" w:space="0" w:color="auto"/>
              <w:bottom w:val="single" w:sz="8" w:space="0" w:color="auto"/>
              <w:right w:val="single" w:sz="8" w:space="0" w:color="auto"/>
            </w:tcBorders>
          </w:tcPr>
          <w:p w14:paraId="47DDFBFC" w14:textId="77777777" w:rsidR="00404B29" w:rsidRPr="00EE2897" w:rsidRDefault="00404B29" w:rsidP="00EE2897">
            <w:pPr>
              <w:ind w:left="103" w:hanging="90"/>
              <w:rPr>
                <w:sz w:val="8"/>
                <w:szCs w:val="8"/>
              </w:rPr>
            </w:pPr>
            <w:r>
              <w:rPr>
                <w:sz w:val="8"/>
                <w:szCs w:val="8"/>
              </w:rPr>
              <w:t>9.9</w:t>
            </w:r>
            <w:r w:rsidRPr="00EE2897">
              <w:rPr>
                <w:sz w:val="8"/>
                <w:szCs w:val="8"/>
              </w:rPr>
              <w:t>%</w:t>
            </w:r>
          </w:p>
        </w:tc>
        <w:tc>
          <w:tcPr>
            <w:tcW w:w="1018" w:type="dxa"/>
            <w:tcBorders>
              <w:top w:val="single" w:sz="8" w:space="0" w:color="auto"/>
              <w:left w:val="single" w:sz="8" w:space="0" w:color="auto"/>
              <w:bottom w:val="single" w:sz="8" w:space="0" w:color="auto"/>
              <w:right w:val="single" w:sz="8" w:space="0" w:color="auto"/>
            </w:tcBorders>
          </w:tcPr>
          <w:p w14:paraId="2A18C0B3" w14:textId="77777777" w:rsidR="00404B29" w:rsidRPr="00EE2897" w:rsidRDefault="00404B29" w:rsidP="00EE2897">
            <w:pPr>
              <w:ind w:left="270"/>
              <w:rPr>
                <w:sz w:val="8"/>
                <w:szCs w:val="8"/>
              </w:rPr>
            </w:pPr>
            <w:r>
              <w:rPr>
                <w:sz w:val="8"/>
                <w:szCs w:val="8"/>
              </w:rPr>
              <w:t>9.9</w:t>
            </w:r>
            <w:r w:rsidRPr="00EE2897">
              <w:rPr>
                <w:sz w:val="8"/>
                <w:szCs w:val="8"/>
              </w:rPr>
              <w:t>%</w:t>
            </w:r>
          </w:p>
          <w:p w14:paraId="12A557D1" w14:textId="77777777" w:rsidR="00404B29" w:rsidRPr="00EE2897" w:rsidRDefault="00404B29" w:rsidP="00EE2897">
            <w:pPr>
              <w:ind w:left="270"/>
              <w:rPr>
                <w:sz w:val="8"/>
                <w:szCs w:val="8"/>
              </w:rPr>
            </w:pPr>
            <w:r w:rsidRPr="00EE2897">
              <w:rPr>
                <w:sz w:val="8"/>
                <w:szCs w:val="8"/>
              </w:rPr>
              <w:t xml:space="preserve"> </w:t>
            </w:r>
          </w:p>
        </w:tc>
      </w:tr>
      <w:tr w:rsidR="00FD6162" w:rsidRPr="00FC0965" w14:paraId="07A3A378" w14:textId="77777777" w:rsidTr="00FD6162">
        <w:trPr>
          <w:trHeight w:val="326"/>
        </w:trPr>
        <w:tc>
          <w:tcPr>
            <w:tcW w:w="1080" w:type="dxa"/>
            <w:tcBorders>
              <w:top w:val="single" w:sz="8" w:space="0" w:color="auto"/>
              <w:left w:val="single" w:sz="8" w:space="0" w:color="auto"/>
              <w:bottom w:val="single" w:sz="8" w:space="0" w:color="auto"/>
              <w:right w:val="single" w:sz="8" w:space="0" w:color="auto"/>
            </w:tcBorders>
          </w:tcPr>
          <w:p w14:paraId="1F6EB1E8" w14:textId="77777777" w:rsidR="00404B29" w:rsidRPr="00EE2897" w:rsidRDefault="00404B29" w:rsidP="00EE2897">
            <w:pPr>
              <w:ind w:hanging="22"/>
              <w:rPr>
                <w:b/>
                <w:bCs/>
                <w:sz w:val="8"/>
                <w:szCs w:val="8"/>
              </w:rPr>
            </w:pPr>
            <w:r w:rsidRPr="00EE2897">
              <w:rPr>
                <w:b/>
                <w:bCs/>
                <w:sz w:val="8"/>
                <w:szCs w:val="8"/>
              </w:rPr>
              <w:t>ASIAN</w:t>
            </w:r>
          </w:p>
        </w:tc>
        <w:tc>
          <w:tcPr>
            <w:tcW w:w="990" w:type="dxa"/>
            <w:tcBorders>
              <w:top w:val="single" w:sz="8" w:space="0" w:color="auto"/>
              <w:left w:val="single" w:sz="8" w:space="0" w:color="auto"/>
              <w:bottom w:val="single" w:sz="8" w:space="0" w:color="auto"/>
              <w:right w:val="single" w:sz="8" w:space="0" w:color="auto"/>
            </w:tcBorders>
          </w:tcPr>
          <w:p w14:paraId="74ABC2F5" w14:textId="77777777" w:rsidR="00404B29" w:rsidRPr="00EE2897" w:rsidRDefault="00404B29" w:rsidP="00EE2897">
            <w:pPr>
              <w:ind w:left="270"/>
              <w:rPr>
                <w:sz w:val="8"/>
                <w:szCs w:val="8"/>
              </w:rPr>
            </w:pPr>
            <w:r>
              <w:rPr>
                <w:sz w:val="8"/>
                <w:szCs w:val="8"/>
              </w:rPr>
              <w:t>32.0</w:t>
            </w:r>
            <w:r w:rsidRPr="00EE2897">
              <w:rPr>
                <w:sz w:val="8"/>
                <w:szCs w:val="8"/>
              </w:rPr>
              <w:t>%</w:t>
            </w:r>
          </w:p>
        </w:tc>
        <w:tc>
          <w:tcPr>
            <w:tcW w:w="990" w:type="dxa"/>
            <w:tcBorders>
              <w:top w:val="single" w:sz="8" w:space="0" w:color="auto"/>
              <w:left w:val="single" w:sz="8" w:space="0" w:color="auto"/>
              <w:bottom w:val="single" w:sz="8" w:space="0" w:color="auto"/>
              <w:right w:val="single" w:sz="8" w:space="0" w:color="auto"/>
            </w:tcBorders>
          </w:tcPr>
          <w:p w14:paraId="7C631B40" w14:textId="77777777" w:rsidR="00404B29" w:rsidRPr="00EE2897" w:rsidRDefault="00404B29" w:rsidP="00EE2897">
            <w:pPr>
              <w:ind w:left="270"/>
              <w:rPr>
                <w:sz w:val="8"/>
                <w:szCs w:val="8"/>
              </w:rPr>
            </w:pPr>
            <w:r>
              <w:rPr>
                <w:sz w:val="8"/>
                <w:szCs w:val="8"/>
              </w:rPr>
              <w:t>17.6%</w:t>
            </w:r>
            <w:r w:rsidRPr="00EE2897">
              <w:rPr>
                <w:sz w:val="8"/>
                <w:szCs w:val="8"/>
              </w:rPr>
              <w:t>%</w:t>
            </w:r>
          </w:p>
        </w:tc>
        <w:tc>
          <w:tcPr>
            <w:tcW w:w="990" w:type="dxa"/>
            <w:tcBorders>
              <w:top w:val="single" w:sz="8" w:space="0" w:color="auto"/>
              <w:left w:val="single" w:sz="8" w:space="0" w:color="auto"/>
              <w:bottom w:val="single" w:sz="8" w:space="0" w:color="auto"/>
              <w:right w:val="single" w:sz="8" w:space="0" w:color="auto"/>
            </w:tcBorders>
          </w:tcPr>
          <w:p w14:paraId="011955F9" w14:textId="77777777" w:rsidR="00404B29" w:rsidRPr="00EE2897" w:rsidRDefault="00404B29" w:rsidP="00EE2897">
            <w:pPr>
              <w:ind w:left="270"/>
              <w:rPr>
                <w:sz w:val="8"/>
                <w:szCs w:val="8"/>
              </w:rPr>
            </w:pPr>
            <w:r w:rsidRPr="00EE2897">
              <w:rPr>
                <w:sz w:val="8"/>
                <w:szCs w:val="8"/>
              </w:rPr>
              <w:t>9.</w:t>
            </w:r>
            <w:r>
              <w:rPr>
                <w:sz w:val="8"/>
                <w:szCs w:val="8"/>
              </w:rPr>
              <w:t>6</w:t>
            </w:r>
            <w:r w:rsidRPr="00EE2897">
              <w:rPr>
                <w:sz w:val="8"/>
                <w:szCs w:val="8"/>
              </w:rPr>
              <w:t>%</w:t>
            </w:r>
          </w:p>
        </w:tc>
        <w:tc>
          <w:tcPr>
            <w:tcW w:w="934" w:type="dxa"/>
            <w:tcBorders>
              <w:top w:val="single" w:sz="8" w:space="0" w:color="auto"/>
              <w:left w:val="single" w:sz="8" w:space="0" w:color="auto"/>
              <w:bottom w:val="single" w:sz="8" w:space="0" w:color="auto"/>
              <w:right w:val="single" w:sz="8" w:space="0" w:color="auto"/>
            </w:tcBorders>
          </w:tcPr>
          <w:p w14:paraId="4403DE57" w14:textId="77777777" w:rsidR="00404B29" w:rsidRPr="00EE2897" w:rsidRDefault="00404B29" w:rsidP="00712126">
            <w:pPr>
              <w:jc w:val="center"/>
              <w:rPr>
                <w:sz w:val="8"/>
                <w:szCs w:val="8"/>
              </w:rPr>
            </w:pPr>
            <w:r>
              <w:rPr>
                <w:sz w:val="8"/>
                <w:szCs w:val="8"/>
              </w:rPr>
              <w:t>14.8</w:t>
            </w:r>
            <w:r w:rsidRPr="00EE2897">
              <w:rPr>
                <w:sz w:val="8"/>
                <w:szCs w:val="8"/>
              </w:rPr>
              <w:t>%</w:t>
            </w:r>
          </w:p>
          <w:p w14:paraId="637581E0" w14:textId="5EAFE7C2" w:rsidR="00404B29" w:rsidRPr="00EE2897" w:rsidRDefault="00404B29" w:rsidP="00712126">
            <w:pPr>
              <w:ind w:left="270"/>
              <w:jc w:val="center"/>
              <w:rPr>
                <w:sz w:val="8"/>
                <w:szCs w:val="8"/>
              </w:rPr>
            </w:pPr>
          </w:p>
        </w:tc>
        <w:tc>
          <w:tcPr>
            <w:tcW w:w="884" w:type="dxa"/>
            <w:tcBorders>
              <w:top w:val="single" w:sz="8" w:space="0" w:color="auto"/>
              <w:left w:val="single" w:sz="8" w:space="0" w:color="auto"/>
              <w:bottom w:val="single" w:sz="8" w:space="0" w:color="auto"/>
              <w:right w:val="single" w:sz="8" w:space="0" w:color="auto"/>
            </w:tcBorders>
          </w:tcPr>
          <w:p w14:paraId="2E04649D" w14:textId="77777777" w:rsidR="00404B29" w:rsidRPr="00EE2897" w:rsidRDefault="00404B29" w:rsidP="00EE2897">
            <w:pPr>
              <w:ind w:left="270"/>
              <w:rPr>
                <w:sz w:val="8"/>
                <w:szCs w:val="8"/>
              </w:rPr>
            </w:pPr>
            <w:r w:rsidRPr="00EE2897">
              <w:rPr>
                <w:sz w:val="8"/>
                <w:szCs w:val="8"/>
              </w:rPr>
              <w:t>5.70%</w:t>
            </w:r>
          </w:p>
        </w:tc>
        <w:tc>
          <w:tcPr>
            <w:tcW w:w="884" w:type="dxa"/>
            <w:tcBorders>
              <w:top w:val="single" w:sz="8" w:space="0" w:color="auto"/>
              <w:left w:val="single" w:sz="8" w:space="0" w:color="auto"/>
              <w:bottom w:val="single" w:sz="8" w:space="0" w:color="auto"/>
              <w:right w:val="single" w:sz="8" w:space="0" w:color="auto"/>
            </w:tcBorders>
          </w:tcPr>
          <w:p w14:paraId="7994A6A2" w14:textId="77777777" w:rsidR="00404B29" w:rsidRPr="00EE2897" w:rsidRDefault="00404B29" w:rsidP="00EE2897">
            <w:pPr>
              <w:ind w:left="270"/>
              <w:rPr>
                <w:sz w:val="8"/>
                <w:szCs w:val="8"/>
              </w:rPr>
            </w:pPr>
            <w:r>
              <w:rPr>
                <w:sz w:val="8"/>
                <w:szCs w:val="8"/>
              </w:rPr>
              <w:t>22.1</w:t>
            </w:r>
            <w:r w:rsidRPr="00EE2897">
              <w:rPr>
                <w:sz w:val="8"/>
                <w:szCs w:val="8"/>
              </w:rPr>
              <w:t>%</w:t>
            </w:r>
          </w:p>
        </w:tc>
        <w:tc>
          <w:tcPr>
            <w:tcW w:w="798" w:type="dxa"/>
            <w:tcBorders>
              <w:top w:val="single" w:sz="8" w:space="0" w:color="auto"/>
              <w:left w:val="single" w:sz="8" w:space="0" w:color="auto"/>
              <w:bottom w:val="single" w:sz="8" w:space="0" w:color="auto"/>
              <w:right w:val="single" w:sz="8" w:space="0" w:color="auto"/>
            </w:tcBorders>
          </w:tcPr>
          <w:p w14:paraId="56C99F9E" w14:textId="77777777" w:rsidR="00404B29" w:rsidRPr="00EE2897" w:rsidRDefault="00404B29" w:rsidP="00EE2897">
            <w:pPr>
              <w:ind w:left="270"/>
              <w:rPr>
                <w:sz w:val="8"/>
                <w:szCs w:val="8"/>
              </w:rPr>
            </w:pPr>
            <w:r w:rsidRPr="00EE2897">
              <w:rPr>
                <w:sz w:val="8"/>
                <w:szCs w:val="8"/>
              </w:rPr>
              <w:t>3.00%</w:t>
            </w:r>
          </w:p>
          <w:p w14:paraId="0FFD5987" w14:textId="77777777" w:rsidR="00404B29" w:rsidRPr="00EE2897" w:rsidRDefault="00404B29" w:rsidP="00EE2897">
            <w:pPr>
              <w:ind w:left="270"/>
              <w:rPr>
                <w:sz w:val="8"/>
                <w:szCs w:val="8"/>
              </w:rPr>
            </w:pPr>
            <w:r w:rsidRPr="00EE2897">
              <w:rPr>
                <w:sz w:val="8"/>
                <w:szCs w:val="8"/>
              </w:rPr>
              <w:t xml:space="preserve"> </w:t>
            </w:r>
          </w:p>
        </w:tc>
        <w:tc>
          <w:tcPr>
            <w:tcW w:w="744" w:type="dxa"/>
            <w:tcBorders>
              <w:top w:val="single" w:sz="8" w:space="0" w:color="auto"/>
              <w:left w:val="single" w:sz="8" w:space="0" w:color="auto"/>
              <w:bottom w:val="single" w:sz="8" w:space="0" w:color="auto"/>
              <w:right w:val="single" w:sz="8" w:space="0" w:color="auto"/>
            </w:tcBorders>
          </w:tcPr>
          <w:p w14:paraId="05603D74" w14:textId="77777777" w:rsidR="00404B29" w:rsidRPr="00EE2897" w:rsidRDefault="00404B29" w:rsidP="00EE2897">
            <w:pPr>
              <w:ind w:left="270"/>
              <w:rPr>
                <w:sz w:val="8"/>
                <w:szCs w:val="8"/>
              </w:rPr>
            </w:pPr>
            <w:r w:rsidRPr="00EE2897">
              <w:rPr>
                <w:sz w:val="8"/>
                <w:szCs w:val="8"/>
              </w:rPr>
              <w:t>7.50%</w:t>
            </w:r>
          </w:p>
        </w:tc>
        <w:tc>
          <w:tcPr>
            <w:tcW w:w="796" w:type="dxa"/>
            <w:tcBorders>
              <w:top w:val="single" w:sz="8" w:space="0" w:color="auto"/>
              <w:left w:val="single" w:sz="8" w:space="0" w:color="auto"/>
              <w:bottom w:val="single" w:sz="8" w:space="0" w:color="auto"/>
              <w:right w:val="single" w:sz="8" w:space="0" w:color="auto"/>
            </w:tcBorders>
          </w:tcPr>
          <w:p w14:paraId="58224176" w14:textId="77777777" w:rsidR="00404B29" w:rsidRPr="00EE2897" w:rsidRDefault="00404B29" w:rsidP="00EE2897">
            <w:pPr>
              <w:ind w:left="270"/>
              <w:rPr>
                <w:sz w:val="8"/>
                <w:szCs w:val="8"/>
              </w:rPr>
            </w:pPr>
            <w:r>
              <w:rPr>
                <w:sz w:val="8"/>
                <w:szCs w:val="8"/>
              </w:rPr>
              <w:t>23.1</w:t>
            </w:r>
            <w:r w:rsidRPr="00EE2897">
              <w:rPr>
                <w:sz w:val="8"/>
                <w:szCs w:val="8"/>
              </w:rPr>
              <w:t>%</w:t>
            </w:r>
          </w:p>
          <w:p w14:paraId="35364028" w14:textId="77777777" w:rsidR="00404B29" w:rsidRPr="00EE2897" w:rsidRDefault="00404B29" w:rsidP="00EE2897">
            <w:pPr>
              <w:ind w:left="270"/>
              <w:rPr>
                <w:sz w:val="8"/>
                <w:szCs w:val="8"/>
              </w:rPr>
            </w:pPr>
            <w:r w:rsidRPr="00EE2897">
              <w:rPr>
                <w:sz w:val="8"/>
                <w:szCs w:val="8"/>
              </w:rPr>
              <w:t xml:space="preserve"> </w:t>
            </w:r>
          </w:p>
        </w:tc>
        <w:tc>
          <w:tcPr>
            <w:tcW w:w="692" w:type="dxa"/>
            <w:tcBorders>
              <w:top w:val="single" w:sz="8" w:space="0" w:color="auto"/>
              <w:left w:val="single" w:sz="8" w:space="0" w:color="auto"/>
              <w:bottom w:val="single" w:sz="8" w:space="0" w:color="auto"/>
              <w:right w:val="single" w:sz="8" w:space="0" w:color="auto"/>
            </w:tcBorders>
          </w:tcPr>
          <w:p w14:paraId="7D4814C5" w14:textId="77777777" w:rsidR="00404B29" w:rsidRPr="00EE2897" w:rsidRDefault="00404B29" w:rsidP="00EE2897">
            <w:pPr>
              <w:ind w:left="103" w:hanging="90"/>
              <w:rPr>
                <w:sz w:val="8"/>
                <w:szCs w:val="8"/>
              </w:rPr>
            </w:pPr>
            <w:r>
              <w:rPr>
                <w:sz w:val="8"/>
                <w:szCs w:val="8"/>
              </w:rPr>
              <w:t>17.2</w:t>
            </w:r>
            <w:r w:rsidRPr="00EE2897">
              <w:rPr>
                <w:sz w:val="8"/>
                <w:szCs w:val="8"/>
              </w:rPr>
              <w:t>%</w:t>
            </w:r>
          </w:p>
        </w:tc>
        <w:tc>
          <w:tcPr>
            <w:tcW w:w="1018" w:type="dxa"/>
            <w:tcBorders>
              <w:top w:val="single" w:sz="8" w:space="0" w:color="auto"/>
              <w:left w:val="single" w:sz="8" w:space="0" w:color="auto"/>
              <w:bottom w:val="single" w:sz="8" w:space="0" w:color="auto"/>
              <w:right w:val="single" w:sz="8" w:space="0" w:color="auto"/>
            </w:tcBorders>
          </w:tcPr>
          <w:p w14:paraId="5151CC64" w14:textId="77777777" w:rsidR="00404B29" w:rsidRPr="00EE2897" w:rsidRDefault="00404B29" w:rsidP="00EE2897">
            <w:pPr>
              <w:ind w:left="270"/>
              <w:rPr>
                <w:sz w:val="8"/>
                <w:szCs w:val="8"/>
              </w:rPr>
            </w:pPr>
            <w:r>
              <w:rPr>
                <w:sz w:val="8"/>
                <w:szCs w:val="8"/>
              </w:rPr>
              <w:t>17.2</w:t>
            </w:r>
            <w:r w:rsidRPr="00EE2897">
              <w:rPr>
                <w:sz w:val="8"/>
                <w:szCs w:val="8"/>
              </w:rPr>
              <w:t>%</w:t>
            </w:r>
          </w:p>
          <w:p w14:paraId="4A1AF7DD" w14:textId="77777777" w:rsidR="00404B29" w:rsidRPr="00EE2897" w:rsidRDefault="00404B29" w:rsidP="00EE2897">
            <w:pPr>
              <w:ind w:left="270"/>
              <w:rPr>
                <w:sz w:val="8"/>
                <w:szCs w:val="8"/>
              </w:rPr>
            </w:pPr>
            <w:r w:rsidRPr="00EE2897">
              <w:rPr>
                <w:sz w:val="8"/>
                <w:szCs w:val="8"/>
              </w:rPr>
              <w:t xml:space="preserve"> </w:t>
            </w:r>
          </w:p>
        </w:tc>
      </w:tr>
      <w:tr w:rsidR="00FD6162" w:rsidRPr="00FC0965" w14:paraId="7A0B826E" w14:textId="77777777" w:rsidTr="00FD6162">
        <w:trPr>
          <w:trHeight w:val="314"/>
        </w:trPr>
        <w:tc>
          <w:tcPr>
            <w:tcW w:w="1080" w:type="dxa"/>
            <w:tcBorders>
              <w:top w:val="single" w:sz="8" w:space="0" w:color="auto"/>
              <w:left w:val="single" w:sz="8" w:space="0" w:color="auto"/>
              <w:bottom w:val="single" w:sz="8" w:space="0" w:color="auto"/>
              <w:right w:val="single" w:sz="8" w:space="0" w:color="auto"/>
            </w:tcBorders>
          </w:tcPr>
          <w:p w14:paraId="2BC2DF54" w14:textId="77777777" w:rsidR="00404B29" w:rsidRPr="00EE2897" w:rsidRDefault="00404B29" w:rsidP="00EE2897">
            <w:pPr>
              <w:ind w:hanging="22"/>
              <w:rPr>
                <w:b/>
                <w:bCs/>
                <w:sz w:val="8"/>
                <w:szCs w:val="8"/>
              </w:rPr>
            </w:pPr>
            <w:r w:rsidRPr="00EE2897">
              <w:rPr>
                <w:b/>
                <w:bCs/>
                <w:sz w:val="8"/>
                <w:szCs w:val="8"/>
              </w:rPr>
              <w:t>NATIVE HAWAIIAN &amp; PACIFIC ISLANDER</w:t>
            </w:r>
          </w:p>
        </w:tc>
        <w:tc>
          <w:tcPr>
            <w:tcW w:w="990" w:type="dxa"/>
            <w:tcBorders>
              <w:top w:val="single" w:sz="8" w:space="0" w:color="auto"/>
              <w:left w:val="single" w:sz="8" w:space="0" w:color="auto"/>
              <w:bottom w:val="single" w:sz="8" w:space="0" w:color="auto"/>
              <w:right w:val="single" w:sz="8" w:space="0" w:color="auto"/>
            </w:tcBorders>
          </w:tcPr>
          <w:p w14:paraId="6DFE5DD9" w14:textId="77777777" w:rsidR="00404B29" w:rsidRPr="00EE2897" w:rsidRDefault="00404B29" w:rsidP="00EE2897">
            <w:pPr>
              <w:ind w:left="270"/>
              <w:rPr>
                <w:sz w:val="8"/>
                <w:szCs w:val="8"/>
              </w:rPr>
            </w:pPr>
            <w:r w:rsidRPr="00EE2897">
              <w:rPr>
                <w:sz w:val="8"/>
                <w:szCs w:val="8"/>
              </w:rPr>
              <w:t>0</w:t>
            </w:r>
            <w:r>
              <w:rPr>
                <w:sz w:val="8"/>
                <w:szCs w:val="8"/>
              </w:rPr>
              <w:t>.6</w:t>
            </w:r>
            <w:r w:rsidRPr="00EE2897">
              <w:rPr>
                <w:sz w:val="8"/>
                <w:szCs w:val="8"/>
              </w:rPr>
              <w:t>%</w:t>
            </w:r>
          </w:p>
          <w:p w14:paraId="526340D9" w14:textId="77777777" w:rsidR="00404B29" w:rsidRPr="00EE2897" w:rsidRDefault="00404B29" w:rsidP="00EE2897">
            <w:pPr>
              <w:ind w:left="270"/>
              <w:rPr>
                <w:sz w:val="8"/>
                <w:szCs w:val="8"/>
              </w:rPr>
            </w:pPr>
            <w:r w:rsidRPr="00EE2897">
              <w:rPr>
                <w:sz w:val="8"/>
                <w:szCs w:val="8"/>
              </w:rPr>
              <w:t xml:space="preserve"> </w:t>
            </w:r>
          </w:p>
        </w:tc>
        <w:tc>
          <w:tcPr>
            <w:tcW w:w="990" w:type="dxa"/>
            <w:tcBorders>
              <w:top w:val="single" w:sz="8" w:space="0" w:color="auto"/>
              <w:left w:val="single" w:sz="8" w:space="0" w:color="auto"/>
              <w:bottom w:val="single" w:sz="8" w:space="0" w:color="auto"/>
              <w:right w:val="single" w:sz="8" w:space="0" w:color="auto"/>
            </w:tcBorders>
          </w:tcPr>
          <w:p w14:paraId="44BB97C7" w14:textId="77777777" w:rsidR="00404B29" w:rsidRPr="00EE2897" w:rsidRDefault="00404B29" w:rsidP="00EE2897">
            <w:pPr>
              <w:ind w:left="270"/>
              <w:rPr>
                <w:sz w:val="8"/>
                <w:szCs w:val="8"/>
              </w:rPr>
            </w:pPr>
            <w:r w:rsidRPr="00EE2897">
              <w:rPr>
                <w:sz w:val="8"/>
                <w:szCs w:val="8"/>
              </w:rPr>
              <w:t>0</w:t>
            </w:r>
            <w:r>
              <w:rPr>
                <w:sz w:val="8"/>
                <w:szCs w:val="8"/>
              </w:rPr>
              <w:t>.4%</w:t>
            </w:r>
          </w:p>
        </w:tc>
        <w:tc>
          <w:tcPr>
            <w:tcW w:w="990" w:type="dxa"/>
            <w:tcBorders>
              <w:top w:val="single" w:sz="8" w:space="0" w:color="auto"/>
              <w:left w:val="single" w:sz="8" w:space="0" w:color="auto"/>
              <w:bottom w:val="single" w:sz="8" w:space="0" w:color="auto"/>
              <w:right w:val="single" w:sz="8" w:space="0" w:color="auto"/>
            </w:tcBorders>
          </w:tcPr>
          <w:p w14:paraId="6BBA8A0D" w14:textId="77777777" w:rsidR="00404B29" w:rsidRPr="00EE2897" w:rsidRDefault="00404B29" w:rsidP="00EE2897">
            <w:pPr>
              <w:ind w:left="270"/>
              <w:rPr>
                <w:sz w:val="8"/>
                <w:szCs w:val="8"/>
              </w:rPr>
            </w:pPr>
            <w:r w:rsidRPr="00EE2897">
              <w:rPr>
                <w:sz w:val="8"/>
                <w:szCs w:val="8"/>
              </w:rPr>
              <w:t>0.1%</w:t>
            </w:r>
          </w:p>
        </w:tc>
        <w:tc>
          <w:tcPr>
            <w:tcW w:w="934" w:type="dxa"/>
            <w:tcBorders>
              <w:top w:val="single" w:sz="8" w:space="0" w:color="auto"/>
              <w:left w:val="single" w:sz="8" w:space="0" w:color="auto"/>
              <w:bottom w:val="single" w:sz="8" w:space="0" w:color="auto"/>
              <w:right w:val="single" w:sz="8" w:space="0" w:color="auto"/>
            </w:tcBorders>
          </w:tcPr>
          <w:p w14:paraId="6E4F0FFA" w14:textId="77777777" w:rsidR="00404B29" w:rsidRPr="00EE2897" w:rsidRDefault="00404B29" w:rsidP="00712126">
            <w:pPr>
              <w:jc w:val="center"/>
              <w:rPr>
                <w:sz w:val="8"/>
                <w:szCs w:val="8"/>
              </w:rPr>
            </w:pPr>
            <w:r>
              <w:rPr>
                <w:sz w:val="8"/>
                <w:szCs w:val="8"/>
              </w:rPr>
              <w:t>0.2</w:t>
            </w:r>
            <w:r w:rsidRPr="00EE2897">
              <w:rPr>
                <w:sz w:val="8"/>
                <w:szCs w:val="8"/>
              </w:rPr>
              <w:t>%</w:t>
            </w:r>
          </w:p>
          <w:p w14:paraId="6A24E261" w14:textId="1D5AF8BC" w:rsidR="00404B29" w:rsidRPr="00EE2897" w:rsidRDefault="00404B29" w:rsidP="00712126">
            <w:pPr>
              <w:ind w:left="270"/>
              <w:jc w:val="center"/>
              <w:rPr>
                <w:sz w:val="8"/>
                <w:szCs w:val="8"/>
              </w:rPr>
            </w:pPr>
          </w:p>
        </w:tc>
        <w:tc>
          <w:tcPr>
            <w:tcW w:w="884" w:type="dxa"/>
            <w:tcBorders>
              <w:top w:val="single" w:sz="8" w:space="0" w:color="auto"/>
              <w:left w:val="single" w:sz="8" w:space="0" w:color="auto"/>
              <w:bottom w:val="single" w:sz="8" w:space="0" w:color="auto"/>
              <w:right w:val="single" w:sz="8" w:space="0" w:color="auto"/>
            </w:tcBorders>
          </w:tcPr>
          <w:p w14:paraId="240D871F" w14:textId="77777777" w:rsidR="00404B29" w:rsidRPr="00EE2897" w:rsidRDefault="00404B29" w:rsidP="00EE2897">
            <w:pPr>
              <w:ind w:left="270"/>
              <w:rPr>
                <w:sz w:val="8"/>
                <w:szCs w:val="8"/>
              </w:rPr>
            </w:pPr>
            <w:r w:rsidRPr="00EE2897">
              <w:rPr>
                <w:sz w:val="8"/>
                <w:szCs w:val="8"/>
              </w:rPr>
              <w:t>0.0%</w:t>
            </w:r>
          </w:p>
        </w:tc>
        <w:tc>
          <w:tcPr>
            <w:tcW w:w="884" w:type="dxa"/>
            <w:tcBorders>
              <w:top w:val="single" w:sz="8" w:space="0" w:color="auto"/>
              <w:left w:val="single" w:sz="8" w:space="0" w:color="auto"/>
              <w:bottom w:val="single" w:sz="8" w:space="0" w:color="auto"/>
              <w:right w:val="single" w:sz="8" w:space="0" w:color="auto"/>
            </w:tcBorders>
          </w:tcPr>
          <w:p w14:paraId="3605689C" w14:textId="77777777" w:rsidR="00404B29" w:rsidRPr="00EE2897" w:rsidRDefault="00404B29" w:rsidP="00EE2897">
            <w:pPr>
              <w:ind w:left="270"/>
              <w:rPr>
                <w:sz w:val="8"/>
                <w:szCs w:val="8"/>
              </w:rPr>
            </w:pPr>
            <w:r>
              <w:rPr>
                <w:sz w:val="8"/>
                <w:szCs w:val="8"/>
              </w:rPr>
              <w:t>0.3</w:t>
            </w:r>
            <w:r w:rsidRPr="00EE2897">
              <w:rPr>
                <w:sz w:val="8"/>
                <w:szCs w:val="8"/>
              </w:rPr>
              <w:t>%</w:t>
            </w:r>
          </w:p>
        </w:tc>
        <w:tc>
          <w:tcPr>
            <w:tcW w:w="798" w:type="dxa"/>
            <w:tcBorders>
              <w:top w:val="single" w:sz="8" w:space="0" w:color="auto"/>
              <w:left w:val="single" w:sz="8" w:space="0" w:color="auto"/>
              <w:bottom w:val="single" w:sz="8" w:space="0" w:color="auto"/>
              <w:right w:val="single" w:sz="8" w:space="0" w:color="auto"/>
            </w:tcBorders>
          </w:tcPr>
          <w:p w14:paraId="088AF2EE" w14:textId="77777777" w:rsidR="00404B29" w:rsidRPr="00EE2897" w:rsidRDefault="00404B29" w:rsidP="00EE2897">
            <w:pPr>
              <w:ind w:left="270"/>
              <w:rPr>
                <w:sz w:val="8"/>
                <w:szCs w:val="8"/>
              </w:rPr>
            </w:pPr>
            <w:r w:rsidRPr="00EE2897">
              <w:rPr>
                <w:sz w:val="8"/>
                <w:szCs w:val="8"/>
              </w:rPr>
              <w:t>0.00%</w:t>
            </w:r>
          </w:p>
          <w:p w14:paraId="55964829" w14:textId="77777777" w:rsidR="00404B29" w:rsidRPr="00EE2897" w:rsidRDefault="00404B29" w:rsidP="00EE2897">
            <w:pPr>
              <w:ind w:left="270"/>
              <w:rPr>
                <w:sz w:val="8"/>
                <w:szCs w:val="8"/>
              </w:rPr>
            </w:pPr>
            <w:r w:rsidRPr="00EE2897">
              <w:rPr>
                <w:sz w:val="8"/>
                <w:szCs w:val="8"/>
              </w:rPr>
              <w:t xml:space="preserve"> </w:t>
            </w:r>
          </w:p>
        </w:tc>
        <w:tc>
          <w:tcPr>
            <w:tcW w:w="744" w:type="dxa"/>
            <w:tcBorders>
              <w:top w:val="single" w:sz="8" w:space="0" w:color="auto"/>
              <w:left w:val="single" w:sz="8" w:space="0" w:color="auto"/>
              <w:bottom w:val="single" w:sz="8" w:space="0" w:color="auto"/>
              <w:right w:val="single" w:sz="8" w:space="0" w:color="auto"/>
            </w:tcBorders>
          </w:tcPr>
          <w:p w14:paraId="015B337A" w14:textId="77777777" w:rsidR="00404B29" w:rsidRPr="00EE2897" w:rsidRDefault="00404B29" w:rsidP="00EE2897">
            <w:pPr>
              <w:ind w:left="270"/>
              <w:rPr>
                <w:sz w:val="8"/>
                <w:szCs w:val="8"/>
              </w:rPr>
            </w:pPr>
            <w:r w:rsidRPr="00EE2897">
              <w:rPr>
                <w:sz w:val="8"/>
                <w:szCs w:val="8"/>
              </w:rPr>
              <w:t>0.30%</w:t>
            </w:r>
          </w:p>
        </w:tc>
        <w:tc>
          <w:tcPr>
            <w:tcW w:w="796" w:type="dxa"/>
            <w:tcBorders>
              <w:top w:val="single" w:sz="8" w:space="0" w:color="auto"/>
              <w:left w:val="single" w:sz="8" w:space="0" w:color="auto"/>
              <w:bottom w:val="single" w:sz="8" w:space="0" w:color="auto"/>
              <w:right w:val="single" w:sz="8" w:space="0" w:color="auto"/>
            </w:tcBorders>
          </w:tcPr>
          <w:p w14:paraId="22D275FC" w14:textId="77777777" w:rsidR="00404B29" w:rsidRPr="00EE2897" w:rsidRDefault="00404B29" w:rsidP="00EE2897">
            <w:pPr>
              <w:ind w:left="270"/>
              <w:rPr>
                <w:sz w:val="8"/>
                <w:szCs w:val="8"/>
              </w:rPr>
            </w:pPr>
            <w:r>
              <w:rPr>
                <w:sz w:val="8"/>
                <w:szCs w:val="8"/>
              </w:rPr>
              <w:t>0.1</w:t>
            </w:r>
            <w:r w:rsidRPr="00EE2897">
              <w:rPr>
                <w:sz w:val="8"/>
                <w:szCs w:val="8"/>
              </w:rPr>
              <w:t>%</w:t>
            </w:r>
          </w:p>
          <w:p w14:paraId="7F0513E5" w14:textId="77777777" w:rsidR="00404B29" w:rsidRPr="00EE2897" w:rsidRDefault="00404B29" w:rsidP="00EE2897">
            <w:pPr>
              <w:ind w:left="270"/>
              <w:rPr>
                <w:sz w:val="8"/>
                <w:szCs w:val="8"/>
              </w:rPr>
            </w:pPr>
            <w:r w:rsidRPr="00EE2897">
              <w:rPr>
                <w:sz w:val="8"/>
                <w:szCs w:val="8"/>
              </w:rPr>
              <w:t xml:space="preserve"> </w:t>
            </w:r>
          </w:p>
        </w:tc>
        <w:tc>
          <w:tcPr>
            <w:tcW w:w="692" w:type="dxa"/>
            <w:tcBorders>
              <w:top w:val="single" w:sz="8" w:space="0" w:color="auto"/>
              <w:left w:val="single" w:sz="8" w:space="0" w:color="auto"/>
              <w:bottom w:val="single" w:sz="8" w:space="0" w:color="auto"/>
              <w:right w:val="single" w:sz="8" w:space="0" w:color="auto"/>
            </w:tcBorders>
          </w:tcPr>
          <w:p w14:paraId="00D92B3F" w14:textId="77777777" w:rsidR="00404B29" w:rsidRPr="00EE2897" w:rsidRDefault="00404B29" w:rsidP="00EE2897">
            <w:pPr>
              <w:ind w:left="103" w:hanging="90"/>
              <w:rPr>
                <w:sz w:val="8"/>
                <w:szCs w:val="8"/>
              </w:rPr>
            </w:pPr>
            <w:r>
              <w:rPr>
                <w:sz w:val="8"/>
                <w:szCs w:val="8"/>
              </w:rPr>
              <w:t>1.1%</w:t>
            </w:r>
          </w:p>
        </w:tc>
        <w:tc>
          <w:tcPr>
            <w:tcW w:w="1018" w:type="dxa"/>
            <w:tcBorders>
              <w:top w:val="single" w:sz="8" w:space="0" w:color="auto"/>
              <w:left w:val="single" w:sz="8" w:space="0" w:color="auto"/>
              <w:bottom w:val="single" w:sz="8" w:space="0" w:color="auto"/>
              <w:right w:val="single" w:sz="8" w:space="0" w:color="auto"/>
            </w:tcBorders>
          </w:tcPr>
          <w:p w14:paraId="265CD319" w14:textId="77777777" w:rsidR="00404B29" w:rsidRPr="00EE2897" w:rsidRDefault="00404B29" w:rsidP="00EE2897">
            <w:pPr>
              <w:ind w:left="270"/>
              <w:rPr>
                <w:sz w:val="8"/>
                <w:szCs w:val="8"/>
              </w:rPr>
            </w:pPr>
            <w:r>
              <w:rPr>
                <w:sz w:val="8"/>
                <w:szCs w:val="8"/>
              </w:rPr>
              <w:t>1.1</w:t>
            </w:r>
            <w:r w:rsidRPr="00EE2897">
              <w:rPr>
                <w:sz w:val="8"/>
                <w:szCs w:val="8"/>
              </w:rPr>
              <w:t>%</w:t>
            </w:r>
          </w:p>
          <w:p w14:paraId="521B3D4D" w14:textId="77777777" w:rsidR="00404B29" w:rsidRPr="00EE2897" w:rsidRDefault="00404B29" w:rsidP="00EE2897">
            <w:pPr>
              <w:ind w:left="270"/>
              <w:rPr>
                <w:sz w:val="8"/>
                <w:szCs w:val="8"/>
              </w:rPr>
            </w:pPr>
            <w:r w:rsidRPr="00EE2897">
              <w:rPr>
                <w:sz w:val="8"/>
                <w:szCs w:val="8"/>
              </w:rPr>
              <w:t xml:space="preserve"> </w:t>
            </w:r>
          </w:p>
        </w:tc>
      </w:tr>
      <w:tr w:rsidR="00FD6162" w:rsidRPr="00FC0965" w14:paraId="5F677848" w14:textId="77777777" w:rsidTr="00FD6162">
        <w:trPr>
          <w:trHeight w:val="314"/>
        </w:trPr>
        <w:tc>
          <w:tcPr>
            <w:tcW w:w="1080" w:type="dxa"/>
            <w:tcBorders>
              <w:top w:val="single" w:sz="8" w:space="0" w:color="auto"/>
              <w:left w:val="single" w:sz="8" w:space="0" w:color="auto"/>
              <w:bottom w:val="single" w:sz="8" w:space="0" w:color="auto"/>
              <w:right w:val="single" w:sz="8" w:space="0" w:color="auto"/>
            </w:tcBorders>
          </w:tcPr>
          <w:p w14:paraId="3C863F6F" w14:textId="7365CCFD" w:rsidR="00796E21" w:rsidRPr="00EE2897" w:rsidRDefault="00796E21" w:rsidP="00712126">
            <w:pPr>
              <w:rPr>
                <w:b/>
                <w:bCs/>
                <w:sz w:val="8"/>
                <w:szCs w:val="8"/>
              </w:rPr>
            </w:pPr>
            <w:r>
              <w:rPr>
                <w:b/>
                <w:bCs/>
                <w:sz w:val="8"/>
                <w:szCs w:val="8"/>
              </w:rPr>
              <w:t>HYPERTENSION</w:t>
            </w:r>
          </w:p>
        </w:tc>
        <w:tc>
          <w:tcPr>
            <w:tcW w:w="990" w:type="dxa"/>
            <w:tcBorders>
              <w:top w:val="single" w:sz="8" w:space="0" w:color="auto"/>
              <w:left w:val="single" w:sz="8" w:space="0" w:color="auto"/>
              <w:bottom w:val="single" w:sz="8" w:space="0" w:color="auto"/>
              <w:right w:val="single" w:sz="8" w:space="0" w:color="auto"/>
            </w:tcBorders>
          </w:tcPr>
          <w:p w14:paraId="053C5C8B" w14:textId="34A99A69" w:rsidR="00796E21" w:rsidRPr="00EE2897" w:rsidRDefault="00796E21" w:rsidP="00EE2897">
            <w:pPr>
              <w:ind w:left="270"/>
              <w:rPr>
                <w:sz w:val="8"/>
                <w:szCs w:val="8"/>
              </w:rPr>
            </w:pPr>
            <w:r>
              <w:rPr>
                <w:sz w:val="8"/>
                <w:szCs w:val="8"/>
              </w:rPr>
              <w:t>52.65%</w:t>
            </w:r>
          </w:p>
        </w:tc>
        <w:tc>
          <w:tcPr>
            <w:tcW w:w="990" w:type="dxa"/>
            <w:tcBorders>
              <w:top w:val="single" w:sz="8" w:space="0" w:color="auto"/>
              <w:left w:val="single" w:sz="8" w:space="0" w:color="auto"/>
              <w:bottom w:val="single" w:sz="8" w:space="0" w:color="auto"/>
              <w:right w:val="single" w:sz="8" w:space="0" w:color="auto"/>
            </w:tcBorders>
          </w:tcPr>
          <w:p w14:paraId="77B70474" w14:textId="25586ED0" w:rsidR="00796E21" w:rsidRPr="00EE2897" w:rsidRDefault="00796E21" w:rsidP="00EE2897">
            <w:pPr>
              <w:ind w:left="270"/>
              <w:rPr>
                <w:sz w:val="8"/>
                <w:szCs w:val="8"/>
              </w:rPr>
            </w:pPr>
            <w:r>
              <w:rPr>
                <w:sz w:val="8"/>
                <w:szCs w:val="8"/>
              </w:rPr>
              <w:t>49.04%</w:t>
            </w:r>
          </w:p>
        </w:tc>
        <w:tc>
          <w:tcPr>
            <w:tcW w:w="990" w:type="dxa"/>
            <w:tcBorders>
              <w:top w:val="single" w:sz="8" w:space="0" w:color="auto"/>
              <w:left w:val="single" w:sz="8" w:space="0" w:color="auto"/>
              <w:bottom w:val="single" w:sz="8" w:space="0" w:color="auto"/>
              <w:right w:val="single" w:sz="8" w:space="0" w:color="auto"/>
            </w:tcBorders>
          </w:tcPr>
          <w:p w14:paraId="4332CCAD" w14:textId="25F7ACD9" w:rsidR="00796E21" w:rsidRPr="00EE2897" w:rsidRDefault="00796E21" w:rsidP="00EE2897">
            <w:pPr>
              <w:ind w:left="270"/>
              <w:rPr>
                <w:sz w:val="8"/>
                <w:szCs w:val="8"/>
              </w:rPr>
            </w:pPr>
            <w:r>
              <w:rPr>
                <w:sz w:val="8"/>
                <w:szCs w:val="8"/>
              </w:rPr>
              <w:t>59.75%</w:t>
            </w:r>
          </w:p>
        </w:tc>
        <w:tc>
          <w:tcPr>
            <w:tcW w:w="934" w:type="dxa"/>
            <w:tcBorders>
              <w:top w:val="single" w:sz="8" w:space="0" w:color="auto"/>
              <w:left w:val="single" w:sz="8" w:space="0" w:color="auto"/>
              <w:bottom w:val="single" w:sz="8" w:space="0" w:color="auto"/>
              <w:right w:val="single" w:sz="8" w:space="0" w:color="auto"/>
            </w:tcBorders>
          </w:tcPr>
          <w:p w14:paraId="0EE2F07A" w14:textId="40641D4A" w:rsidR="00796E21" w:rsidRDefault="00796E21" w:rsidP="00712126">
            <w:pPr>
              <w:jc w:val="center"/>
              <w:rPr>
                <w:sz w:val="8"/>
                <w:szCs w:val="8"/>
              </w:rPr>
            </w:pPr>
            <w:r>
              <w:rPr>
                <w:sz w:val="8"/>
                <w:szCs w:val="8"/>
              </w:rPr>
              <w:t>57.98%</w:t>
            </w:r>
          </w:p>
        </w:tc>
        <w:tc>
          <w:tcPr>
            <w:tcW w:w="884" w:type="dxa"/>
            <w:tcBorders>
              <w:top w:val="single" w:sz="8" w:space="0" w:color="auto"/>
              <w:left w:val="single" w:sz="8" w:space="0" w:color="auto"/>
              <w:bottom w:val="single" w:sz="8" w:space="0" w:color="auto"/>
              <w:right w:val="single" w:sz="8" w:space="0" w:color="auto"/>
            </w:tcBorders>
          </w:tcPr>
          <w:p w14:paraId="333033D1" w14:textId="6D7B02F7" w:rsidR="00796E21" w:rsidRPr="00EE2897" w:rsidRDefault="00796E21" w:rsidP="00EE2897">
            <w:pPr>
              <w:ind w:left="270"/>
              <w:rPr>
                <w:sz w:val="8"/>
                <w:szCs w:val="8"/>
              </w:rPr>
            </w:pPr>
            <w:r>
              <w:rPr>
                <w:sz w:val="8"/>
                <w:szCs w:val="8"/>
              </w:rPr>
              <w:t>60.93%</w:t>
            </w:r>
          </w:p>
        </w:tc>
        <w:tc>
          <w:tcPr>
            <w:tcW w:w="884" w:type="dxa"/>
            <w:tcBorders>
              <w:top w:val="single" w:sz="8" w:space="0" w:color="auto"/>
              <w:left w:val="single" w:sz="8" w:space="0" w:color="auto"/>
              <w:bottom w:val="single" w:sz="8" w:space="0" w:color="auto"/>
              <w:right w:val="single" w:sz="8" w:space="0" w:color="auto"/>
            </w:tcBorders>
          </w:tcPr>
          <w:p w14:paraId="5B4094F1" w14:textId="1EFDDC05" w:rsidR="00796E21" w:rsidRDefault="00796E21" w:rsidP="00EE2897">
            <w:pPr>
              <w:ind w:left="270"/>
              <w:rPr>
                <w:sz w:val="8"/>
                <w:szCs w:val="8"/>
              </w:rPr>
            </w:pPr>
            <w:r>
              <w:rPr>
                <w:sz w:val="8"/>
                <w:szCs w:val="8"/>
              </w:rPr>
              <w:t>58.05%</w:t>
            </w:r>
          </w:p>
        </w:tc>
        <w:tc>
          <w:tcPr>
            <w:tcW w:w="798" w:type="dxa"/>
            <w:tcBorders>
              <w:top w:val="single" w:sz="8" w:space="0" w:color="auto"/>
              <w:left w:val="single" w:sz="8" w:space="0" w:color="auto"/>
              <w:bottom w:val="single" w:sz="8" w:space="0" w:color="auto"/>
              <w:right w:val="single" w:sz="8" w:space="0" w:color="auto"/>
            </w:tcBorders>
          </w:tcPr>
          <w:p w14:paraId="579ECE58" w14:textId="1AE1563F" w:rsidR="00796E21" w:rsidRPr="00EE2897" w:rsidRDefault="00796E21" w:rsidP="00EE2897">
            <w:pPr>
              <w:ind w:left="270"/>
              <w:rPr>
                <w:sz w:val="8"/>
                <w:szCs w:val="8"/>
              </w:rPr>
            </w:pPr>
            <w:r>
              <w:rPr>
                <w:sz w:val="8"/>
                <w:szCs w:val="8"/>
              </w:rPr>
              <w:t>59.35%</w:t>
            </w:r>
          </w:p>
        </w:tc>
        <w:tc>
          <w:tcPr>
            <w:tcW w:w="744" w:type="dxa"/>
            <w:tcBorders>
              <w:top w:val="single" w:sz="8" w:space="0" w:color="auto"/>
              <w:left w:val="single" w:sz="8" w:space="0" w:color="auto"/>
              <w:bottom w:val="single" w:sz="8" w:space="0" w:color="auto"/>
              <w:right w:val="single" w:sz="8" w:space="0" w:color="auto"/>
            </w:tcBorders>
          </w:tcPr>
          <w:p w14:paraId="025EFC49" w14:textId="19659C24" w:rsidR="00796E21" w:rsidRPr="00EE2897" w:rsidRDefault="00796E21" w:rsidP="00EE2897">
            <w:pPr>
              <w:ind w:left="270"/>
              <w:rPr>
                <w:sz w:val="8"/>
                <w:szCs w:val="8"/>
              </w:rPr>
            </w:pPr>
            <w:r>
              <w:rPr>
                <w:sz w:val="8"/>
                <w:szCs w:val="8"/>
              </w:rPr>
              <w:t>59.57%</w:t>
            </w:r>
          </w:p>
        </w:tc>
        <w:tc>
          <w:tcPr>
            <w:tcW w:w="796" w:type="dxa"/>
            <w:tcBorders>
              <w:top w:val="single" w:sz="8" w:space="0" w:color="auto"/>
              <w:left w:val="single" w:sz="8" w:space="0" w:color="auto"/>
              <w:bottom w:val="single" w:sz="8" w:space="0" w:color="auto"/>
              <w:right w:val="single" w:sz="8" w:space="0" w:color="auto"/>
            </w:tcBorders>
          </w:tcPr>
          <w:p w14:paraId="110128BB" w14:textId="45F1931B" w:rsidR="00796E21" w:rsidRDefault="00796E21" w:rsidP="00EE2897">
            <w:pPr>
              <w:ind w:left="270"/>
              <w:rPr>
                <w:sz w:val="8"/>
                <w:szCs w:val="8"/>
              </w:rPr>
            </w:pPr>
            <w:r>
              <w:rPr>
                <w:sz w:val="8"/>
                <w:szCs w:val="8"/>
              </w:rPr>
              <w:t>56.40%</w:t>
            </w:r>
          </w:p>
        </w:tc>
        <w:tc>
          <w:tcPr>
            <w:tcW w:w="692" w:type="dxa"/>
            <w:tcBorders>
              <w:top w:val="single" w:sz="8" w:space="0" w:color="auto"/>
              <w:left w:val="single" w:sz="8" w:space="0" w:color="auto"/>
              <w:bottom w:val="single" w:sz="8" w:space="0" w:color="auto"/>
              <w:right w:val="single" w:sz="8" w:space="0" w:color="auto"/>
            </w:tcBorders>
          </w:tcPr>
          <w:p w14:paraId="748447DA" w14:textId="52A9032E" w:rsidR="00796E21" w:rsidRDefault="00796E21" w:rsidP="00EE2897">
            <w:pPr>
              <w:ind w:left="103" w:hanging="90"/>
              <w:rPr>
                <w:sz w:val="8"/>
                <w:szCs w:val="8"/>
              </w:rPr>
            </w:pPr>
            <w:r>
              <w:rPr>
                <w:sz w:val="8"/>
                <w:szCs w:val="8"/>
              </w:rPr>
              <w:t>50.57%</w:t>
            </w:r>
          </w:p>
        </w:tc>
        <w:tc>
          <w:tcPr>
            <w:tcW w:w="1018" w:type="dxa"/>
            <w:tcBorders>
              <w:top w:val="single" w:sz="8" w:space="0" w:color="auto"/>
              <w:left w:val="single" w:sz="8" w:space="0" w:color="auto"/>
              <w:bottom w:val="single" w:sz="8" w:space="0" w:color="auto"/>
              <w:right w:val="single" w:sz="8" w:space="0" w:color="auto"/>
            </w:tcBorders>
          </w:tcPr>
          <w:p w14:paraId="11C576B3" w14:textId="3F0722C5" w:rsidR="00796E21" w:rsidRDefault="00796E21" w:rsidP="00EE2897">
            <w:pPr>
              <w:ind w:left="270"/>
              <w:rPr>
                <w:sz w:val="8"/>
                <w:szCs w:val="8"/>
              </w:rPr>
            </w:pPr>
            <w:r>
              <w:rPr>
                <w:sz w:val="8"/>
                <w:szCs w:val="8"/>
              </w:rPr>
              <w:t>52.21%</w:t>
            </w:r>
          </w:p>
        </w:tc>
      </w:tr>
      <w:tr w:rsidR="00FD6162" w:rsidRPr="00FC0965" w14:paraId="2DEE1CFC" w14:textId="77777777" w:rsidTr="00FD6162">
        <w:trPr>
          <w:trHeight w:val="314"/>
        </w:trPr>
        <w:tc>
          <w:tcPr>
            <w:tcW w:w="1080" w:type="dxa"/>
            <w:tcBorders>
              <w:top w:val="single" w:sz="8" w:space="0" w:color="auto"/>
              <w:left w:val="single" w:sz="8" w:space="0" w:color="auto"/>
              <w:bottom w:val="single" w:sz="8" w:space="0" w:color="auto"/>
              <w:right w:val="single" w:sz="8" w:space="0" w:color="auto"/>
            </w:tcBorders>
          </w:tcPr>
          <w:p w14:paraId="429731E7" w14:textId="75AFDB51" w:rsidR="00796E21" w:rsidRDefault="00796E21" w:rsidP="00796E21">
            <w:pPr>
              <w:rPr>
                <w:b/>
                <w:bCs/>
                <w:sz w:val="8"/>
                <w:szCs w:val="8"/>
              </w:rPr>
            </w:pPr>
            <w:r>
              <w:rPr>
                <w:b/>
                <w:bCs/>
                <w:sz w:val="8"/>
                <w:szCs w:val="8"/>
              </w:rPr>
              <w:t>TYPE 2 DIABETES</w:t>
            </w:r>
          </w:p>
        </w:tc>
        <w:tc>
          <w:tcPr>
            <w:tcW w:w="990" w:type="dxa"/>
            <w:tcBorders>
              <w:top w:val="single" w:sz="8" w:space="0" w:color="auto"/>
              <w:left w:val="single" w:sz="8" w:space="0" w:color="auto"/>
              <w:bottom w:val="single" w:sz="8" w:space="0" w:color="auto"/>
              <w:right w:val="single" w:sz="8" w:space="0" w:color="auto"/>
            </w:tcBorders>
          </w:tcPr>
          <w:p w14:paraId="3D6243DC" w14:textId="73BB02AB" w:rsidR="00796E21" w:rsidRPr="00EE2897" w:rsidRDefault="00C91F58" w:rsidP="00EE2897">
            <w:pPr>
              <w:ind w:left="270"/>
              <w:rPr>
                <w:sz w:val="8"/>
                <w:szCs w:val="8"/>
              </w:rPr>
            </w:pPr>
            <w:r>
              <w:rPr>
                <w:sz w:val="8"/>
                <w:szCs w:val="8"/>
              </w:rPr>
              <w:t>27.43%</w:t>
            </w:r>
          </w:p>
        </w:tc>
        <w:tc>
          <w:tcPr>
            <w:tcW w:w="990" w:type="dxa"/>
            <w:tcBorders>
              <w:top w:val="single" w:sz="8" w:space="0" w:color="auto"/>
              <w:left w:val="single" w:sz="8" w:space="0" w:color="auto"/>
              <w:bottom w:val="single" w:sz="8" w:space="0" w:color="auto"/>
              <w:right w:val="single" w:sz="8" w:space="0" w:color="auto"/>
            </w:tcBorders>
          </w:tcPr>
          <w:p w14:paraId="7DD219B2" w14:textId="1027FCEE" w:rsidR="00796E21" w:rsidRPr="00EE2897" w:rsidRDefault="00C91F58" w:rsidP="00EE2897">
            <w:pPr>
              <w:ind w:left="270"/>
              <w:rPr>
                <w:sz w:val="8"/>
                <w:szCs w:val="8"/>
              </w:rPr>
            </w:pPr>
            <w:r>
              <w:rPr>
                <w:sz w:val="8"/>
                <w:szCs w:val="8"/>
              </w:rPr>
              <w:t>23.33%</w:t>
            </w:r>
          </w:p>
        </w:tc>
        <w:tc>
          <w:tcPr>
            <w:tcW w:w="990" w:type="dxa"/>
            <w:tcBorders>
              <w:top w:val="single" w:sz="8" w:space="0" w:color="auto"/>
              <w:left w:val="single" w:sz="8" w:space="0" w:color="auto"/>
              <w:bottom w:val="single" w:sz="8" w:space="0" w:color="auto"/>
              <w:right w:val="single" w:sz="8" w:space="0" w:color="auto"/>
            </w:tcBorders>
          </w:tcPr>
          <w:p w14:paraId="0030CC83" w14:textId="7A1E3553" w:rsidR="00796E21" w:rsidRPr="00EE2897" w:rsidRDefault="00C91F58" w:rsidP="00EE2897">
            <w:pPr>
              <w:ind w:left="270"/>
              <w:rPr>
                <w:sz w:val="8"/>
                <w:szCs w:val="8"/>
              </w:rPr>
            </w:pPr>
            <w:r>
              <w:rPr>
                <w:sz w:val="8"/>
                <w:szCs w:val="8"/>
              </w:rPr>
              <w:t>32.34%</w:t>
            </w:r>
          </w:p>
        </w:tc>
        <w:tc>
          <w:tcPr>
            <w:tcW w:w="934" w:type="dxa"/>
            <w:tcBorders>
              <w:top w:val="single" w:sz="8" w:space="0" w:color="auto"/>
              <w:left w:val="single" w:sz="8" w:space="0" w:color="auto"/>
              <w:bottom w:val="single" w:sz="8" w:space="0" w:color="auto"/>
              <w:right w:val="single" w:sz="8" w:space="0" w:color="auto"/>
            </w:tcBorders>
          </w:tcPr>
          <w:p w14:paraId="6B226107" w14:textId="0A79CF02" w:rsidR="00796E21" w:rsidRDefault="00C91F58" w:rsidP="00712126">
            <w:pPr>
              <w:jc w:val="center"/>
              <w:rPr>
                <w:sz w:val="8"/>
                <w:szCs w:val="8"/>
              </w:rPr>
            </w:pPr>
            <w:r>
              <w:rPr>
                <w:sz w:val="8"/>
                <w:szCs w:val="8"/>
              </w:rPr>
              <w:t>34.53%</w:t>
            </w:r>
          </w:p>
        </w:tc>
        <w:tc>
          <w:tcPr>
            <w:tcW w:w="884" w:type="dxa"/>
            <w:tcBorders>
              <w:top w:val="single" w:sz="8" w:space="0" w:color="auto"/>
              <w:left w:val="single" w:sz="8" w:space="0" w:color="auto"/>
              <w:bottom w:val="single" w:sz="8" w:space="0" w:color="auto"/>
              <w:right w:val="single" w:sz="8" w:space="0" w:color="auto"/>
            </w:tcBorders>
          </w:tcPr>
          <w:p w14:paraId="20F14687" w14:textId="7F45F351" w:rsidR="00796E21" w:rsidRPr="00EE2897" w:rsidRDefault="00C91F58" w:rsidP="00EE2897">
            <w:pPr>
              <w:ind w:left="270"/>
              <w:rPr>
                <w:sz w:val="8"/>
                <w:szCs w:val="8"/>
              </w:rPr>
            </w:pPr>
            <w:r>
              <w:rPr>
                <w:sz w:val="8"/>
                <w:szCs w:val="8"/>
              </w:rPr>
              <w:t>33.39%</w:t>
            </w:r>
          </w:p>
        </w:tc>
        <w:tc>
          <w:tcPr>
            <w:tcW w:w="884" w:type="dxa"/>
            <w:tcBorders>
              <w:top w:val="single" w:sz="8" w:space="0" w:color="auto"/>
              <w:left w:val="single" w:sz="8" w:space="0" w:color="auto"/>
              <w:bottom w:val="single" w:sz="8" w:space="0" w:color="auto"/>
              <w:right w:val="single" w:sz="8" w:space="0" w:color="auto"/>
            </w:tcBorders>
          </w:tcPr>
          <w:p w14:paraId="632B6A01" w14:textId="660A239E" w:rsidR="00796E21" w:rsidRDefault="00C91F58" w:rsidP="00EE2897">
            <w:pPr>
              <w:ind w:left="270"/>
              <w:rPr>
                <w:sz w:val="8"/>
                <w:szCs w:val="8"/>
              </w:rPr>
            </w:pPr>
            <w:r>
              <w:rPr>
                <w:sz w:val="8"/>
                <w:szCs w:val="8"/>
              </w:rPr>
              <w:t>33.45%</w:t>
            </w:r>
          </w:p>
        </w:tc>
        <w:tc>
          <w:tcPr>
            <w:tcW w:w="798" w:type="dxa"/>
            <w:tcBorders>
              <w:top w:val="single" w:sz="8" w:space="0" w:color="auto"/>
              <w:left w:val="single" w:sz="8" w:space="0" w:color="auto"/>
              <w:bottom w:val="single" w:sz="8" w:space="0" w:color="auto"/>
              <w:right w:val="single" w:sz="8" w:space="0" w:color="auto"/>
            </w:tcBorders>
          </w:tcPr>
          <w:p w14:paraId="138E94B6" w14:textId="66089BAF" w:rsidR="00796E21" w:rsidRPr="00EE2897" w:rsidRDefault="00C91F58" w:rsidP="00EE2897">
            <w:pPr>
              <w:ind w:left="270"/>
              <w:rPr>
                <w:sz w:val="8"/>
                <w:szCs w:val="8"/>
              </w:rPr>
            </w:pPr>
            <w:r>
              <w:rPr>
                <w:sz w:val="8"/>
                <w:szCs w:val="8"/>
              </w:rPr>
              <w:t>31.95%</w:t>
            </w:r>
          </w:p>
        </w:tc>
        <w:tc>
          <w:tcPr>
            <w:tcW w:w="744" w:type="dxa"/>
            <w:tcBorders>
              <w:top w:val="single" w:sz="8" w:space="0" w:color="auto"/>
              <w:left w:val="single" w:sz="8" w:space="0" w:color="auto"/>
              <w:bottom w:val="single" w:sz="8" w:space="0" w:color="auto"/>
              <w:right w:val="single" w:sz="8" w:space="0" w:color="auto"/>
            </w:tcBorders>
          </w:tcPr>
          <w:p w14:paraId="5FEBD69E" w14:textId="0DC07211" w:rsidR="00796E21" w:rsidRPr="00EE2897" w:rsidRDefault="00C91F58" w:rsidP="00EE2897">
            <w:pPr>
              <w:ind w:left="270"/>
              <w:rPr>
                <w:sz w:val="8"/>
                <w:szCs w:val="8"/>
              </w:rPr>
            </w:pPr>
            <w:r>
              <w:rPr>
                <w:sz w:val="8"/>
                <w:szCs w:val="8"/>
              </w:rPr>
              <w:t>35.66%</w:t>
            </w:r>
          </w:p>
        </w:tc>
        <w:tc>
          <w:tcPr>
            <w:tcW w:w="796" w:type="dxa"/>
            <w:tcBorders>
              <w:top w:val="single" w:sz="8" w:space="0" w:color="auto"/>
              <w:left w:val="single" w:sz="8" w:space="0" w:color="auto"/>
              <w:bottom w:val="single" w:sz="8" w:space="0" w:color="auto"/>
              <w:right w:val="single" w:sz="8" w:space="0" w:color="auto"/>
            </w:tcBorders>
          </w:tcPr>
          <w:p w14:paraId="759556B1" w14:textId="5F5C28D1" w:rsidR="00796E21" w:rsidRDefault="00C91F58" w:rsidP="00EE2897">
            <w:pPr>
              <w:ind w:left="270"/>
              <w:rPr>
                <w:sz w:val="8"/>
                <w:szCs w:val="8"/>
              </w:rPr>
            </w:pPr>
            <w:r>
              <w:rPr>
                <w:sz w:val="8"/>
                <w:szCs w:val="8"/>
              </w:rPr>
              <w:t>18.65%</w:t>
            </w:r>
          </w:p>
        </w:tc>
        <w:tc>
          <w:tcPr>
            <w:tcW w:w="692" w:type="dxa"/>
            <w:tcBorders>
              <w:top w:val="single" w:sz="8" w:space="0" w:color="auto"/>
              <w:left w:val="single" w:sz="8" w:space="0" w:color="auto"/>
              <w:bottom w:val="single" w:sz="8" w:space="0" w:color="auto"/>
              <w:right w:val="single" w:sz="8" w:space="0" w:color="auto"/>
            </w:tcBorders>
          </w:tcPr>
          <w:p w14:paraId="7D2BC8B2" w14:textId="5F189A96" w:rsidR="00796E21" w:rsidRDefault="00C91F58" w:rsidP="00EE2897">
            <w:pPr>
              <w:ind w:left="103" w:hanging="90"/>
              <w:rPr>
                <w:sz w:val="8"/>
                <w:szCs w:val="8"/>
              </w:rPr>
            </w:pPr>
            <w:r>
              <w:rPr>
                <w:sz w:val="8"/>
                <w:szCs w:val="8"/>
              </w:rPr>
              <w:t>20.37%</w:t>
            </w:r>
          </w:p>
        </w:tc>
        <w:tc>
          <w:tcPr>
            <w:tcW w:w="1018" w:type="dxa"/>
            <w:tcBorders>
              <w:top w:val="single" w:sz="8" w:space="0" w:color="auto"/>
              <w:left w:val="single" w:sz="8" w:space="0" w:color="auto"/>
              <w:bottom w:val="single" w:sz="8" w:space="0" w:color="auto"/>
              <w:right w:val="single" w:sz="8" w:space="0" w:color="auto"/>
            </w:tcBorders>
          </w:tcPr>
          <w:p w14:paraId="13BF535F" w14:textId="2AB4FD89" w:rsidR="00796E21" w:rsidRDefault="00C91F58" w:rsidP="00EE2897">
            <w:pPr>
              <w:ind w:left="270"/>
              <w:rPr>
                <w:sz w:val="8"/>
                <w:szCs w:val="8"/>
              </w:rPr>
            </w:pPr>
            <w:r>
              <w:rPr>
                <w:sz w:val="8"/>
                <w:szCs w:val="8"/>
              </w:rPr>
              <w:t>26.26%</w:t>
            </w:r>
          </w:p>
        </w:tc>
      </w:tr>
      <w:tr w:rsidR="00FD6162" w:rsidRPr="00FC0965" w14:paraId="771A8B57" w14:textId="77777777" w:rsidTr="00FD6162">
        <w:trPr>
          <w:trHeight w:val="314"/>
        </w:trPr>
        <w:tc>
          <w:tcPr>
            <w:tcW w:w="1080" w:type="dxa"/>
            <w:tcBorders>
              <w:top w:val="single" w:sz="8" w:space="0" w:color="auto"/>
              <w:left w:val="single" w:sz="8" w:space="0" w:color="auto"/>
              <w:bottom w:val="single" w:sz="8" w:space="0" w:color="auto"/>
              <w:right w:val="single" w:sz="8" w:space="0" w:color="auto"/>
            </w:tcBorders>
          </w:tcPr>
          <w:p w14:paraId="45A30331" w14:textId="18719C0B" w:rsidR="00796E21" w:rsidRDefault="00796E21" w:rsidP="00712126">
            <w:pPr>
              <w:jc w:val="center"/>
              <w:rPr>
                <w:b/>
                <w:bCs/>
                <w:sz w:val="8"/>
                <w:szCs w:val="8"/>
              </w:rPr>
            </w:pPr>
            <w:r>
              <w:rPr>
                <w:b/>
                <w:bCs/>
                <w:sz w:val="8"/>
                <w:szCs w:val="8"/>
              </w:rPr>
              <w:t>CHF</w:t>
            </w:r>
          </w:p>
        </w:tc>
        <w:tc>
          <w:tcPr>
            <w:tcW w:w="990" w:type="dxa"/>
            <w:tcBorders>
              <w:top w:val="single" w:sz="8" w:space="0" w:color="auto"/>
              <w:left w:val="single" w:sz="8" w:space="0" w:color="auto"/>
              <w:bottom w:val="single" w:sz="8" w:space="0" w:color="auto"/>
              <w:right w:val="single" w:sz="8" w:space="0" w:color="auto"/>
            </w:tcBorders>
          </w:tcPr>
          <w:p w14:paraId="19BE49B1" w14:textId="57D166F7" w:rsidR="00796E21" w:rsidRPr="00EE2897" w:rsidRDefault="00C91F58" w:rsidP="00EE2897">
            <w:pPr>
              <w:ind w:left="270"/>
              <w:rPr>
                <w:sz w:val="8"/>
                <w:szCs w:val="8"/>
              </w:rPr>
            </w:pPr>
            <w:r>
              <w:rPr>
                <w:sz w:val="8"/>
                <w:szCs w:val="8"/>
              </w:rPr>
              <w:t>12.69%</w:t>
            </w:r>
          </w:p>
        </w:tc>
        <w:tc>
          <w:tcPr>
            <w:tcW w:w="990" w:type="dxa"/>
            <w:tcBorders>
              <w:top w:val="single" w:sz="8" w:space="0" w:color="auto"/>
              <w:left w:val="single" w:sz="8" w:space="0" w:color="auto"/>
              <w:bottom w:val="single" w:sz="8" w:space="0" w:color="auto"/>
              <w:right w:val="single" w:sz="8" w:space="0" w:color="auto"/>
            </w:tcBorders>
          </w:tcPr>
          <w:p w14:paraId="341DCB71" w14:textId="172CB628" w:rsidR="00796E21" w:rsidRPr="00EE2897" w:rsidRDefault="00C91F58" w:rsidP="00EE2897">
            <w:pPr>
              <w:ind w:left="270"/>
              <w:rPr>
                <w:sz w:val="8"/>
                <w:szCs w:val="8"/>
              </w:rPr>
            </w:pPr>
            <w:r>
              <w:rPr>
                <w:sz w:val="8"/>
                <w:szCs w:val="8"/>
              </w:rPr>
              <w:t>11.38%</w:t>
            </w:r>
          </w:p>
        </w:tc>
        <w:tc>
          <w:tcPr>
            <w:tcW w:w="990" w:type="dxa"/>
            <w:tcBorders>
              <w:top w:val="single" w:sz="8" w:space="0" w:color="auto"/>
              <w:left w:val="single" w:sz="8" w:space="0" w:color="auto"/>
              <w:bottom w:val="single" w:sz="8" w:space="0" w:color="auto"/>
              <w:right w:val="single" w:sz="8" w:space="0" w:color="auto"/>
            </w:tcBorders>
          </w:tcPr>
          <w:p w14:paraId="7612741B" w14:textId="66077349" w:rsidR="00796E21" w:rsidRPr="00EE2897" w:rsidRDefault="00C91F58" w:rsidP="00EE2897">
            <w:pPr>
              <w:ind w:left="270"/>
              <w:rPr>
                <w:sz w:val="8"/>
                <w:szCs w:val="8"/>
              </w:rPr>
            </w:pPr>
            <w:r>
              <w:rPr>
                <w:sz w:val="8"/>
                <w:szCs w:val="8"/>
              </w:rPr>
              <w:t>15.20%</w:t>
            </w:r>
          </w:p>
        </w:tc>
        <w:tc>
          <w:tcPr>
            <w:tcW w:w="934" w:type="dxa"/>
            <w:tcBorders>
              <w:top w:val="single" w:sz="8" w:space="0" w:color="auto"/>
              <w:left w:val="single" w:sz="8" w:space="0" w:color="auto"/>
              <w:bottom w:val="single" w:sz="8" w:space="0" w:color="auto"/>
              <w:right w:val="single" w:sz="8" w:space="0" w:color="auto"/>
            </w:tcBorders>
          </w:tcPr>
          <w:p w14:paraId="3CFD29A4" w14:textId="220B24D7" w:rsidR="00796E21" w:rsidRDefault="00C91F58" w:rsidP="00712126">
            <w:pPr>
              <w:jc w:val="center"/>
              <w:rPr>
                <w:sz w:val="8"/>
                <w:szCs w:val="8"/>
              </w:rPr>
            </w:pPr>
            <w:r>
              <w:rPr>
                <w:sz w:val="8"/>
                <w:szCs w:val="8"/>
              </w:rPr>
              <w:t>17.41%</w:t>
            </w:r>
          </w:p>
        </w:tc>
        <w:tc>
          <w:tcPr>
            <w:tcW w:w="884" w:type="dxa"/>
            <w:tcBorders>
              <w:top w:val="single" w:sz="8" w:space="0" w:color="auto"/>
              <w:left w:val="single" w:sz="8" w:space="0" w:color="auto"/>
              <w:bottom w:val="single" w:sz="8" w:space="0" w:color="auto"/>
              <w:right w:val="single" w:sz="8" w:space="0" w:color="auto"/>
            </w:tcBorders>
          </w:tcPr>
          <w:p w14:paraId="57335FE7" w14:textId="7C6DE2DE" w:rsidR="00796E21" w:rsidRPr="00EE2897" w:rsidRDefault="00C91F58" w:rsidP="00EE2897">
            <w:pPr>
              <w:ind w:left="270"/>
              <w:rPr>
                <w:sz w:val="8"/>
                <w:szCs w:val="8"/>
              </w:rPr>
            </w:pPr>
            <w:r>
              <w:rPr>
                <w:sz w:val="8"/>
                <w:szCs w:val="8"/>
              </w:rPr>
              <w:t>20.42%</w:t>
            </w:r>
          </w:p>
        </w:tc>
        <w:tc>
          <w:tcPr>
            <w:tcW w:w="884" w:type="dxa"/>
            <w:tcBorders>
              <w:top w:val="single" w:sz="8" w:space="0" w:color="auto"/>
              <w:left w:val="single" w:sz="8" w:space="0" w:color="auto"/>
              <w:bottom w:val="single" w:sz="8" w:space="0" w:color="auto"/>
              <w:right w:val="single" w:sz="8" w:space="0" w:color="auto"/>
            </w:tcBorders>
          </w:tcPr>
          <w:p w14:paraId="68F30D43" w14:textId="3C92B1EF" w:rsidR="00796E21" w:rsidRDefault="00C91F58" w:rsidP="00EE2897">
            <w:pPr>
              <w:ind w:left="270"/>
              <w:rPr>
                <w:sz w:val="8"/>
                <w:szCs w:val="8"/>
              </w:rPr>
            </w:pPr>
            <w:r>
              <w:rPr>
                <w:sz w:val="8"/>
                <w:szCs w:val="8"/>
              </w:rPr>
              <w:t>17.77%</w:t>
            </w:r>
          </w:p>
        </w:tc>
        <w:tc>
          <w:tcPr>
            <w:tcW w:w="798" w:type="dxa"/>
            <w:tcBorders>
              <w:top w:val="single" w:sz="8" w:space="0" w:color="auto"/>
              <w:left w:val="single" w:sz="8" w:space="0" w:color="auto"/>
              <w:bottom w:val="single" w:sz="8" w:space="0" w:color="auto"/>
              <w:right w:val="single" w:sz="8" w:space="0" w:color="auto"/>
            </w:tcBorders>
          </w:tcPr>
          <w:p w14:paraId="4F50B634" w14:textId="0B8A7B5D" w:rsidR="00796E21" w:rsidRPr="00EE2897" w:rsidRDefault="00C91F58" w:rsidP="00EE2897">
            <w:pPr>
              <w:ind w:left="270"/>
              <w:rPr>
                <w:sz w:val="8"/>
                <w:szCs w:val="8"/>
              </w:rPr>
            </w:pPr>
            <w:r>
              <w:rPr>
                <w:sz w:val="8"/>
                <w:szCs w:val="8"/>
              </w:rPr>
              <w:t>15.44%</w:t>
            </w:r>
          </w:p>
        </w:tc>
        <w:tc>
          <w:tcPr>
            <w:tcW w:w="744" w:type="dxa"/>
            <w:tcBorders>
              <w:top w:val="single" w:sz="8" w:space="0" w:color="auto"/>
              <w:left w:val="single" w:sz="8" w:space="0" w:color="auto"/>
              <w:bottom w:val="single" w:sz="8" w:space="0" w:color="auto"/>
              <w:right w:val="single" w:sz="8" w:space="0" w:color="auto"/>
            </w:tcBorders>
          </w:tcPr>
          <w:p w14:paraId="666AD430" w14:textId="5CCB3682" w:rsidR="00796E21" w:rsidRPr="00EE2897" w:rsidRDefault="00C91F58" w:rsidP="00EE2897">
            <w:pPr>
              <w:ind w:left="270"/>
              <w:rPr>
                <w:sz w:val="8"/>
                <w:szCs w:val="8"/>
              </w:rPr>
            </w:pPr>
            <w:r>
              <w:rPr>
                <w:sz w:val="8"/>
                <w:szCs w:val="8"/>
              </w:rPr>
              <w:t>19.36%</w:t>
            </w:r>
          </w:p>
        </w:tc>
        <w:tc>
          <w:tcPr>
            <w:tcW w:w="796" w:type="dxa"/>
            <w:tcBorders>
              <w:top w:val="single" w:sz="8" w:space="0" w:color="auto"/>
              <w:left w:val="single" w:sz="8" w:space="0" w:color="auto"/>
              <w:bottom w:val="single" w:sz="8" w:space="0" w:color="auto"/>
              <w:right w:val="single" w:sz="8" w:space="0" w:color="auto"/>
            </w:tcBorders>
          </w:tcPr>
          <w:p w14:paraId="2B5B1379" w14:textId="1C6CDAB2" w:rsidR="00796E21" w:rsidRDefault="00C91F58" w:rsidP="00EE2897">
            <w:pPr>
              <w:ind w:left="270"/>
              <w:rPr>
                <w:sz w:val="8"/>
                <w:szCs w:val="8"/>
              </w:rPr>
            </w:pPr>
            <w:r>
              <w:rPr>
                <w:sz w:val="8"/>
                <w:szCs w:val="8"/>
              </w:rPr>
              <w:t>13.72%</w:t>
            </w:r>
          </w:p>
        </w:tc>
        <w:tc>
          <w:tcPr>
            <w:tcW w:w="692" w:type="dxa"/>
            <w:tcBorders>
              <w:top w:val="single" w:sz="8" w:space="0" w:color="auto"/>
              <w:left w:val="single" w:sz="8" w:space="0" w:color="auto"/>
              <w:bottom w:val="single" w:sz="8" w:space="0" w:color="auto"/>
              <w:right w:val="single" w:sz="8" w:space="0" w:color="auto"/>
            </w:tcBorders>
          </w:tcPr>
          <w:p w14:paraId="6006E139" w14:textId="3C6D37EC" w:rsidR="00796E21" w:rsidRDefault="00C91F58" w:rsidP="00EE2897">
            <w:pPr>
              <w:ind w:left="103" w:hanging="90"/>
              <w:rPr>
                <w:sz w:val="8"/>
                <w:szCs w:val="8"/>
              </w:rPr>
            </w:pPr>
            <w:r>
              <w:rPr>
                <w:sz w:val="8"/>
                <w:szCs w:val="8"/>
              </w:rPr>
              <w:t>10.18%</w:t>
            </w:r>
          </w:p>
        </w:tc>
        <w:tc>
          <w:tcPr>
            <w:tcW w:w="1018" w:type="dxa"/>
            <w:tcBorders>
              <w:top w:val="single" w:sz="8" w:space="0" w:color="auto"/>
              <w:left w:val="single" w:sz="8" w:space="0" w:color="auto"/>
              <w:bottom w:val="single" w:sz="8" w:space="0" w:color="auto"/>
              <w:right w:val="single" w:sz="8" w:space="0" w:color="auto"/>
            </w:tcBorders>
          </w:tcPr>
          <w:p w14:paraId="02FB2080" w14:textId="34F69256" w:rsidR="00796E21" w:rsidRDefault="00C91F58" w:rsidP="00EE2897">
            <w:pPr>
              <w:ind w:left="270"/>
              <w:rPr>
                <w:sz w:val="8"/>
                <w:szCs w:val="8"/>
              </w:rPr>
            </w:pPr>
            <w:r>
              <w:rPr>
                <w:sz w:val="8"/>
                <w:szCs w:val="8"/>
              </w:rPr>
              <w:t>13.96%</w:t>
            </w:r>
          </w:p>
        </w:tc>
      </w:tr>
    </w:tbl>
    <w:p w14:paraId="2FAB432A" w14:textId="36101C2B" w:rsidR="0040455F" w:rsidRDefault="0040455F">
      <w:pPr>
        <w:pStyle w:val="BodyText"/>
        <w:spacing w:before="1" w:line="360" w:lineRule="auto"/>
        <w:ind w:left="270"/>
        <w:rPr>
          <w:sz w:val="8"/>
          <w:szCs w:val="8"/>
        </w:rPr>
      </w:pPr>
    </w:p>
    <w:tbl>
      <w:tblPr>
        <w:tblStyle w:val="TableGrid"/>
        <w:tblW w:w="9197" w:type="dxa"/>
        <w:tblInd w:w="-10" w:type="dxa"/>
        <w:tblLayout w:type="fixed"/>
        <w:tblLook w:val="04A0" w:firstRow="1" w:lastRow="0" w:firstColumn="1" w:lastColumn="0" w:noHBand="0" w:noVBand="1"/>
      </w:tblPr>
      <w:tblGrid>
        <w:gridCol w:w="920"/>
        <w:gridCol w:w="996"/>
        <w:gridCol w:w="1073"/>
        <w:gridCol w:w="690"/>
        <w:gridCol w:w="536"/>
        <w:gridCol w:w="843"/>
        <w:gridCol w:w="690"/>
        <w:gridCol w:w="690"/>
        <w:gridCol w:w="613"/>
        <w:gridCol w:w="996"/>
        <w:gridCol w:w="1150"/>
      </w:tblGrid>
      <w:tr w:rsidR="00404B29" w:rsidRPr="00FC0965" w14:paraId="7362A39E" w14:textId="77777777" w:rsidTr="00404B29">
        <w:trPr>
          <w:trHeight w:val="248"/>
        </w:trPr>
        <w:tc>
          <w:tcPr>
            <w:tcW w:w="920" w:type="dxa"/>
            <w:tcBorders>
              <w:top w:val="single" w:sz="8" w:space="0" w:color="auto"/>
              <w:left w:val="single" w:sz="8" w:space="0" w:color="auto"/>
              <w:bottom w:val="single" w:sz="8" w:space="0" w:color="auto"/>
              <w:right w:val="single" w:sz="8" w:space="0" w:color="auto"/>
            </w:tcBorders>
          </w:tcPr>
          <w:p w14:paraId="74678788" w14:textId="77777777" w:rsidR="00404B29" w:rsidRPr="00EE2897" w:rsidRDefault="00404B29" w:rsidP="00EE2897">
            <w:pPr>
              <w:ind w:left="270"/>
              <w:rPr>
                <w:sz w:val="8"/>
                <w:szCs w:val="8"/>
              </w:rPr>
            </w:pPr>
          </w:p>
        </w:tc>
        <w:tc>
          <w:tcPr>
            <w:tcW w:w="996" w:type="dxa"/>
            <w:tcBorders>
              <w:top w:val="single" w:sz="8" w:space="0" w:color="auto"/>
              <w:left w:val="single" w:sz="8" w:space="0" w:color="auto"/>
              <w:bottom w:val="single" w:sz="8" w:space="0" w:color="auto"/>
              <w:right w:val="single" w:sz="8" w:space="0" w:color="auto"/>
            </w:tcBorders>
          </w:tcPr>
          <w:p w14:paraId="42C75FA5" w14:textId="77777777" w:rsidR="00404B29" w:rsidRPr="00EE2897" w:rsidRDefault="00404B29" w:rsidP="00796E21">
            <w:pPr>
              <w:ind w:left="270" w:hanging="126"/>
              <w:rPr>
                <w:b/>
                <w:bCs/>
                <w:sz w:val="8"/>
                <w:szCs w:val="8"/>
              </w:rPr>
            </w:pPr>
            <w:r w:rsidRPr="00EE2897">
              <w:rPr>
                <w:b/>
                <w:bCs/>
                <w:sz w:val="8"/>
                <w:szCs w:val="8"/>
              </w:rPr>
              <w:t>SACRAMENTO, CA</w:t>
            </w:r>
          </w:p>
        </w:tc>
        <w:tc>
          <w:tcPr>
            <w:tcW w:w="1073" w:type="dxa"/>
            <w:tcBorders>
              <w:top w:val="single" w:sz="8" w:space="0" w:color="auto"/>
              <w:left w:val="single" w:sz="8" w:space="0" w:color="auto"/>
              <w:bottom w:val="single" w:sz="8" w:space="0" w:color="auto"/>
              <w:right w:val="single" w:sz="8" w:space="0" w:color="auto"/>
            </w:tcBorders>
          </w:tcPr>
          <w:p w14:paraId="75AD24DD" w14:textId="77777777" w:rsidR="00404B29" w:rsidRPr="00EE2897" w:rsidRDefault="00404B29" w:rsidP="00796E21">
            <w:pPr>
              <w:ind w:left="136"/>
              <w:rPr>
                <w:b/>
                <w:bCs/>
                <w:sz w:val="8"/>
                <w:szCs w:val="8"/>
              </w:rPr>
            </w:pPr>
            <w:r w:rsidRPr="00EE2897">
              <w:rPr>
                <w:b/>
                <w:bCs/>
                <w:sz w:val="8"/>
                <w:szCs w:val="8"/>
              </w:rPr>
              <w:t>SAN BERNARDINO, CA</w:t>
            </w:r>
          </w:p>
        </w:tc>
        <w:tc>
          <w:tcPr>
            <w:tcW w:w="690" w:type="dxa"/>
            <w:tcBorders>
              <w:top w:val="single" w:sz="8" w:space="0" w:color="auto"/>
              <w:left w:val="single" w:sz="8" w:space="0" w:color="auto"/>
              <w:bottom w:val="single" w:sz="8" w:space="0" w:color="auto"/>
              <w:right w:val="single" w:sz="8" w:space="0" w:color="auto"/>
            </w:tcBorders>
          </w:tcPr>
          <w:p w14:paraId="0E6C3005" w14:textId="77777777" w:rsidR="00404B29" w:rsidRPr="00EE2897" w:rsidRDefault="00404B29" w:rsidP="00EE2897">
            <w:pPr>
              <w:ind w:left="-17" w:firstLine="17"/>
              <w:rPr>
                <w:b/>
                <w:bCs/>
                <w:sz w:val="8"/>
                <w:szCs w:val="8"/>
              </w:rPr>
            </w:pPr>
            <w:r w:rsidRPr="00EE2897">
              <w:rPr>
                <w:b/>
                <w:bCs/>
                <w:sz w:val="8"/>
                <w:szCs w:val="8"/>
              </w:rPr>
              <w:t>SAN DIEGO, CA</w:t>
            </w:r>
          </w:p>
        </w:tc>
        <w:tc>
          <w:tcPr>
            <w:tcW w:w="536" w:type="dxa"/>
            <w:tcBorders>
              <w:top w:val="single" w:sz="8" w:space="0" w:color="auto"/>
              <w:left w:val="single" w:sz="8" w:space="0" w:color="auto"/>
              <w:bottom w:val="single" w:sz="8" w:space="0" w:color="auto"/>
              <w:right w:val="single" w:sz="8" w:space="0" w:color="auto"/>
            </w:tcBorders>
          </w:tcPr>
          <w:p w14:paraId="677ADB7F" w14:textId="77777777" w:rsidR="00404B29" w:rsidRPr="00EE2897" w:rsidRDefault="00404B29" w:rsidP="00EE2897">
            <w:pPr>
              <w:ind w:hanging="22"/>
              <w:rPr>
                <w:b/>
                <w:bCs/>
                <w:sz w:val="8"/>
                <w:szCs w:val="8"/>
              </w:rPr>
            </w:pPr>
            <w:r w:rsidRPr="00EE2897">
              <w:rPr>
                <w:b/>
                <w:bCs/>
                <w:sz w:val="8"/>
                <w:szCs w:val="8"/>
              </w:rPr>
              <w:t>SAN FRANCISCO, CA</w:t>
            </w:r>
          </w:p>
        </w:tc>
        <w:tc>
          <w:tcPr>
            <w:tcW w:w="843" w:type="dxa"/>
            <w:tcBorders>
              <w:top w:val="single" w:sz="8" w:space="0" w:color="auto"/>
              <w:left w:val="single" w:sz="8" w:space="0" w:color="auto"/>
              <w:bottom w:val="single" w:sz="8" w:space="0" w:color="auto"/>
              <w:right w:val="single" w:sz="8" w:space="0" w:color="auto"/>
            </w:tcBorders>
          </w:tcPr>
          <w:p w14:paraId="6F43935E" w14:textId="7726C852" w:rsidR="00404B29" w:rsidRPr="00EE2897" w:rsidRDefault="00404B29" w:rsidP="00EE2897">
            <w:pPr>
              <w:ind w:left="-18"/>
              <w:rPr>
                <w:b/>
                <w:bCs/>
                <w:sz w:val="8"/>
                <w:szCs w:val="8"/>
              </w:rPr>
            </w:pPr>
            <w:r w:rsidRPr="00EE2897">
              <w:rPr>
                <w:b/>
                <w:bCs/>
                <w:sz w:val="8"/>
                <w:szCs w:val="8"/>
              </w:rPr>
              <w:t>SAN JOAQUIN, CA</w:t>
            </w:r>
          </w:p>
        </w:tc>
        <w:tc>
          <w:tcPr>
            <w:tcW w:w="690" w:type="dxa"/>
            <w:tcBorders>
              <w:top w:val="single" w:sz="8" w:space="0" w:color="auto"/>
              <w:left w:val="single" w:sz="8" w:space="0" w:color="auto"/>
              <w:bottom w:val="single" w:sz="8" w:space="0" w:color="auto"/>
              <w:right w:val="single" w:sz="8" w:space="0" w:color="auto"/>
            </w:tcBorders>
          </w:tcPr>
          <w:p w14:paraId="0E795D23" w14:textId="77777777" w:rsidR="00404B29" w:rsidRPr="00EE2897" w:rsidRDefault="00404B29" w:rsidP="00EE2897">
            <w:pPr>
              <w:ind w:left="-16"/>
              <w:rPr>
                <w:b/>
                <w:bCs/>
                <w:sz w:val="8"/>
                <w:szCs w:val="8"/>
              </w:rPr>
            </w:pPr>
            <w:r w:rsidRPr="00EE2897">
              <w:rPr>
                <w:b/>
                <w:bCs/>
                <w:sz w:val="8"/>
                <w:szCs w:val="8"/>
              </w:rPr>
              <w:t>SAN MATEO, CA</w:t>
            </w:r>
          </w:p>
        </w:tc>
        <w:tc>
          <w:tcPr>
            <w:tcW w:w="690" w:type="dxa"/>
            <w:tcBorders>
              <w:top w:val="single" w:sz="8" w:space="0" w:color="auto"/>
              <w:left w:val="single" w:sz="8" w:space="0" w:color="auto"/>
              <w:bottom w:val="single" w:sz="8" w:space="0" w:color="auto"/>
              <w:right w:val="single" w:sz="8" w:space="0" w:color="auto"/>
            </w:tcBorders>
          </w:tcPr>
          <w:p w14:paraId="60F6AF0D" w14:textId="77777777" w:rsidR="00404B29" w:rsidRPr="00EE2897" w:rsidRDefault="00404B29" w:rsidP="00EE2897">
            <w:pPr>
              <w:ind w:left="-26"/>
              <w:rPr>
                <w:b/>
                <w:bCs/>
                <w:sz w:val="8"/>
                <w:szCs w:val="8"/>
              </w:rPr>
            </w:pPr>
            <w:r w:rsidRPr="00EE2897">
              <w:rPr>
                <w:b/>
                <w:bCs/>
                <w:sz w:val="8"/>
                <w:szCs w:val="8"/>
              </w:rPr>
              <w:t>SANTA BARBARA, CA</w:t>
            </w:r>
          </w:p>
        </w:tc>
        <w:tc>
          <w:tcPr>
            <w:tcW w:w="613" w:type="dxa"/>
            <w:tcBorders>
              <w:top w:val="single" w:sz="8" w:space="0" w:color="auto"/>
              <w:left w:val="single" w:sz="8" w:space="0" w:color="auto"/>
              <w:bottom w:val="single" w:sz="8" w:space="0" w:color="auto"/>
              <w:right w:val="single" w:sz="8" w:space="0" w:color="auto"/>
            </w:tcBorders>
          </w:tcPr>
          <w:p w14:paraId="72A66D6C" w14:textId="77777777" w:rsidR="00404B29" w:rsidRPr="00EE2897" w:rsidRDefault="00404B29" w:rsidP="00EE2897">
            <w:pPr>
              <w:ind w:left="-17"/>
              <w:rPr>
                <w:b/>
                <w:bCs/>
                <w:sz w:val="8"/>
                <w:szCs w:val="8"/>
              </w:rPr>
            </w:pPr>
            <w:r w:rsidRPr="00EE2897">
              <w:rPr>
                <w:b/>
                <w:bCs/>
                <w:sz w:val="8"/>
                <w:szCs w:val="8"/>
              </w:rPr>
              <w:t>SANTA CLARA, CA</w:t>
            </w:r>
          </w:p>
        </w:tc>
        <w:tc>
          <w:tcPr>
            <w:tcW w:w="996" w:type="dxa"/>
            <w:tcBorders>
              <w:top w:val="single" w:sz="8" w:space="0" w:color="auto"/>
              <w:left w:val="single" w:sz="8" w:space="0" w:color="auto"/>
              <w:bottom w:val="single" w:sz="8" w:space="0" w:color="auto"/>
              <w:right w:val="single" w:sz="8" w:space="0" w:color="auto"/>
            </w:tcBorders>
          </w:tcPr>
          <w:p w14:paraId="75C0B10E" w14:textId="77777777" w:rsidR="00404B29" w:rsidRPr="00EE2897" w:rsidRDefault="00404B29" w:rsidP="00EE2897">
            <w:pPr>
              <w:ind w:left="163" w:hanging="270"/>
              <w:rPr>
                <w:b/>
                <w:bCs/>
                <w:sz w:val="8"/>
                <w:szCs w:val="8"/>
              </w:rPr>
            </w:pPr>
            <w:r w:rsidRPr="00EE2897">
              <w:rPr>
                <w:b/>
                <w:bCs/>
                <w:sz w:val="8"/>
                <w:szCs w:val="8"/>
              </w:rPr>
              <w:t xml:space="preserve">  STANISLAUS, CA</w:t>
            </w:r>
          </w:p>
        </w:tc>
        <w:tc>
          <w:tcPr>
            <w:tcW w:w="1150" w:type="dxa"/>
            <w:tcBorders>
              <w:top w:val="single" w:sz="8" w:space="0" w:color="auto"/>
              <w:left w:val="single" w:sz="8" w:space="0" w:color="auto"/>
              <w:bottom w:val="single" w:sz="8" w:space="0" w:color="auto"/>
              <w:right w:val="single" w:sz="8" w:space="0" w:color="auto"/>
            </w:tcBorders>
          </w:tcPr>
          <w:p w14:paraId="7C556AC8" w14:textId="77777777" w:rsidR="00404B29" w:rsidRPr="00EE2897" w:rsidRDefault="00404B29" w:rsidP="00EE2897">
            <w:pPr>
              <w:ind w:left="270" w:hanging="391"/>
              <w:rPr>
                <w:b/>
                <w:bCs/>
                <w:sz w:val="8"/>
                <w:szCs w:val="8"/>
              </w:rPr>
            </w:pPr>
            <w:r w:rsidRPr="00EE2897">
              <w:rPr>
                <w:b/>
                <w:bCs/>
                <w:sz w:val="8"/>
                <w:szCs w:val="8"/>
              </w:rPr>
              <w:t xml:space="preserve">  TULARE, CA</w:t>
            </w:r>
          </w:p>
        </w:tc>
      </w:tr>
      <w:tr w:rsidR="00404B29" w:rsidRPr="00FC0965" w14:paraId="0DE637EA" w14:textId="77777777" w:rsidTr="00404B29">
        <w:trPr>
          <w:trHeight w:val="239"/>
        </w:trPr>
        <w:tc>
          <w:tcPr>
            <w:tcW w:w="920" w:type="dxa"/>
            <w:tcBorders>
              <w:top w:val="single" w:sz="8" w:space="0" w:color="auto"/>
              <w:left w:val="single" w:sz="8" w:space="0" w:color="auto"/>
              <w:bottom w:val="single" w:sz="8" w:space="0" w:color="auto"/>
              <w:right w:val="single" w:sz="8" w:space="0" w:color="auto"/>
            </w:tcBorders>
          </w:tcPr>
          <w:p w14:paraId="1D20305D" w14:textId="77777777" w:rsidR="00404B29" w:rsidRPr="00EE2897" w:rsidRDefault="00404B29" w:rsidP="00EE2897">
            <w:pPr>
              <w:ind w:left="73" w:hanging="90"/>
              <w:rPr>
                <w:b/>
                <w:bCs/>
                <w:sz w:val="8"/>
                <w:szCs w:val="8"/>
              </w:rPr>
            </w:pPr>
            <w:r w:rsidRPr="00EE2897">
              <w:rPr>
                <w:b/>
                <w:bCs/>
                <w:sz w:val="8"/>
                <w:szCs w:val="8"/>
              </w:rPr>
              <w:t>BENEFICIARIES</w:t>
            </w:r>
          </w:p>
        </w:tc>
        <w:tc>
          <w:tcPr>
            <w:tcW w:w="996" w:type="dxa"/>
            <w:tcBorders>
              <w:top w:val="single" w:sz="8" w:space="0" w:color="auto"/>
              <w:left w:val="single" w:sz="8" w:space="0" w:color="auto"/>
              <w:bottom w:val="single" w:sz="8" w:space="0" w:color="auto"/>
              <w:right w:val="single" w:sz="8" w:space="0" w:color="auto"/>
            </w:tcBorders>
          </w:tcPr>
          <w:p w14:paraId="76EC210B" w14:textId="77777777" w:rsidR="00404B29" w:rsidRPr="00EE2897" w:rsidRDefault="00404B29" w:rsidP="00EE2897">
            <w:pPr>
              <w:ind w:left="270"/>
              <w:rPr>
                <w:sz w:val="8"/>
                <w:szCs w:val="8"/>
              </w:rPr>
            </w:pPr>
            <w:r>
              <w:rPr>
                <w:sz w:val="8"/>
                <w:szCs w:val="8"/>
              </w:rPr>
              <w:t>234,117</w:t>
            </w:r>
          </w:p>
        </w:tc>
        <w:tc>
          <w:tcPr>
            <w:tcW w:w="1073" w:type="dxa"/>
            <w:tcBorders>
              <w:top w:val="single" w:sz="8" w:space="0" w:color="auto"/>
              <w:left w:val="single" w:sz="8" w:space="0" w:color="auto"/>
              <w:bottom w:val="single" w:sz="8" w:space="0" w:color="auto"/>
              <w:right w:val="single" w:sz="8" w:space="0" w:color="auto"/>
            </w:tcBorders>
          </w:tcPr>
          <w:p w14:paraId="5BBCAB37" w14:textId="77777777" w:rsidR="00404B29" w:rsidRPr="00EE2897" w:rsidRDefault="00404B29" w:rsidP="00EE2897">
            <w:pPr>
              <w:ind w:left="270"/>
              <w:rPr>
                <w:sz w:val="8"/>
                <w:szCs w:val="8"/>
              </w:rPr>
            </w:pPr>
            <w:r>
              <w:rPr>
                <w:sz w:val="8"/>
                <w:szCs w:val="8"/>
              </w:rPr>
              <w:t>265,838</w:t>
            </w:r>
          </w:p>
        </w:tc>
        <w:tc>
          <w:tcPr>
            <w:tcW w:w="690" w:type="dxa"/>
            <w:tcBorders>
              <w:top w:val="single" w:sz="8" w:space="0" w:color="auto"/>
              <w:left w:val="single" w:sz="8" w:space="0" w:color="auto"/>
              <w:bottom w:val="single" w:sz="8" w:space="0" w:color="auto"/>
              <w:right w:val="single" w:sz="8" w:space="0" w:color="auto"/>
            </w:tcBorders>
          </w:tcPr>
          <w:p w14:paraId="70013F82" w14:textId="77777777" w:rsidR="00404B29" w:rsidRPr="00EE2897" w:rsidRDefault="00404B29" w:rsidP="003F3D16">
            <w:pPr>
              <w:ind w:left="143"/>
              <w:rPr>
                <w:sz w:val="8"/>
                <w:szCs w:val="8"/>
              </w:rPr>
            </w:pPr>
            <w:r>
              <w:rPr>
                <w:sz w:val="8"/>
                <w:szCs w:val="8"/>
              </w:rPr>
              <w:t>489,122</w:t>
            </w:r>
          </w:p>
        </w:tc>
        <w:tc>
          <w:tcPr>
            <w:tcW w:w="536" w:type="dxa"/>
            <w:tcBorders>
              <w:top w:val="single" w:sz="8" w:space="0" w:color="auto"/>
              <w:left w:val="single" w:sz="8" w:space="0" w:color="auto"/>
              <w:bottom w:val="single" w:sz="8" w:space="0" w:color="auto"/>
              <w:right w:val="single" w:sz="8" w:space="0" w:color="auto"/>
            </w:tcBorders>
          </w:tcPr>
          <w:p w14:paraId="7AEE58F5" w14:textId="77777777" w:rsidR="00404B29" w:rsidRPr="00EE2897" w:rsidRDefault="00404B29" w:rsidP="00EE2897">
            <w:pPr>
              <w:rPr>
                <w:sz w:val="8"/>
                <w:szCs w:val="8"/>
              </w:rPr>
            </w:pPr>
            <w:r>
              <w:rPr>
                <w:sz w:val="8"/>
                <w:szCs w:val="8"/>
              </w:rPr>
              <w:t xml:space="preserve">142,482 </w:t>
            </w:r>
          </w:p>
        </w:tc>
        <w:tc>
          <w:tcPr>
            <w:tcW w:w="843" w:type="dxa"/>
            <w:tcBorders>
              <w:top w:val="single" w:sz="8" w:space="0" w:color="auto"/>
              <w:left w:val="single" w:sz="8" w:space="0" w:color="auto"/>
              <w:bottom w:val="single" w:sz="8" w:space="0" w:color="auto"/>
              <w:right w:val="single" w:sz="8" w:space="0" w:color="auto"/>
            </w:tcBorders>
          </w:tcPr>
          <w:p w14:paraId="24D79D3A" w14:textId="77777777" w:rsidR="00404B29" w:rsidRPr="00EE2897" w:rsidRDefault="00404B29" w:rsidP="00EE2897">
            <w:pPr>
              <w:ind w:left="270"/>
              <w:rPr>
                <w:sz w:val="8"/>
                <w:szCs w:val="8"/>
              </w:rPr>
            </w:pPr>
            <w:r>
              <w:rPr>
                <w:sz w:val="8"/>
                <w:szCs w:val="8"/>
              </w:rPr>
              <w:t xml:space="preserve">104,153 </w:t>
            </w:r>
          </w:p>
        </w:tc>
        <w:tc>
          <w:tcPr>
            <w:tcW w:w="690" w:type="dxa"/>
            <w:tcBorders>
              <w:top w:val="single" w:sz="8" w:space="0" w:color="auto"/>
              <w:left w:val="single" w:sz="8" w:space="0" w:color="auto"/>
              <w:bottom w:val="single" w:sz="8" w:space="0" w:color="auto"/>
              <w:right w:val="single" w:sz="8" w:space="0" w:color="auto"/>
            </w:tcBorders>
          </w:tcPr>
          <w:p w14:paraId="7EB77509" w14:textId="77777777" w:rsidR="00404B29" w:rsidRPr="00EE2897" w:rsidRDefault="00404B29" w:rsidP="00EE2897">
            <w:pPr>
              <w:rPr>
                <w:sz w:val="8"/>
                <w:szCs w:val="8"/>
              </w:rPr>
            </w:pPr>
            <w:r>
              <w:rPr>
                <w:sz w:val="8"/>
                <w:szCs w:val="8"/>
              </w:rPr>
              <w:t xml:space="preserve">129,173 </w:t>
            </w:r>
          </w:p>
        </w:tc>
        <w:tc>
          <w:tcPr>
            <w:tcW w:w="690" w:type="dxa"/>
            <w:tcBorders>
              <w:top w:val="single" w:sz="8" w:space="0" w:color="auto"/>
              <w:left w:val="single" w:sz="8" w:space="0" w:color="auto"/>
              <w:bottom w:val="single" w:sz="8" w:space="0" w:color="auto"/>
              <w:right w:val="single" w:sz="8" w:space="0" w:color="auto"/>
            </w:tcBorders>
          </w:tcPr>
          <w:p w14:paraId="5F11D899" w14:textId="77777777" w:rsidR="00404B29" w:rsidRPr="00EE2897" w:rsidRDefault="00404B29" w:rsidP="00712126">
            <w:pPr>
              <w:ind w:left="270" w:hanging="183"/>
              <w:rPr>
                <w:sz w:val="8"/>
                <w:szCs w:val="8"/>
              </w:rPr>
            </w:pPr>
            <w:r>
              <w:rPr>
                <w:sz w:val="8"/>
                <w:szCs w:val="8"/>
              </w:rPr>
              <w:t>68,221</w:t>
            </w:r>
          </w:p>
        </w:tc>
        <w:tc>
          <w:tcPr>
            <w:tcW w:w="613" w:type="dxa"/>
            <w:tcBorders>
              <w:top w:val="single" w:sz="8" w:space="0" w:color="auto"/>
              <w:left w:val="single" w:sz="8" w:space="0" w:color="auto"/>
              <w:bottom w:val="single" w:sz="8" w:space="0" w:color="auto"/>
              <w:right w:val="single" w:sz="8" w:space="0" w:color="auto"/>
            </w:tcBorders>
          </w:tcPr>
          <w:p w14:paraId="4AAF4903" w14:textId="77777777" w:rsidR="00404B29" w:rsidRPr="00EE2897" w:rsidRDefault="00404B29" w:rsidP="00EE2897">
            <w:pPr>
              <w:rPr>
                <w:sz w:val="8"/>
                <w:szCs w:val="8"/>
              </w:rPr>
            </w:pPr>
            <w:r w:rsidRPr="00CA5867">
              <w:rPr>
                <w:sz w:val="8"/>
                <w:szCs w:val="8"/>
              </w:rPr>
              <w:t>273,172</w:t>
            </w:r>
          </w:p>
        </w:tc>
        <w:tc>
          <w:tcPr>
            <w:tcW w:w="996" w:type="dxa"/>
            <w:tcBorders>
              <w:top w:val="single" w:sz="8" w:space="0" w:color="auto"/>
              <w:left w:val="single" w:sz="8" w:space="0" w:color="auto"/>
              <w:bottom w:val="single" w:sz="8" w:space="0" w:color="auto"/>
              <w:right w:val="single" w:sz="8" w:space="0" w:color="auto"/>
            </w:tcBorders>
          </w:tcPr>
          <w:p w14:paraId="4190D35A" w14:textId="77777777" w:rsidR="00404B29" w:rsidRPr="00EE2897" w:rsidRDefault="00404B29" w:rsidP="00EE2897">
            <w:pPr>
              <w:ind w:left="270"/>
              <w:rPr>
                <w:sz w:val="8"/>
                <w:szCs w:val="8"/>
              </w:rPr>
            </w:pPr>
            <w:r w:rsidRPr="00CA5867">
              <w:rPr>
                <w:sz w:val="8"/>
                <w:szCs w:val="8"/>
              </w:rPr>
              <w:t>74,808</w:t>
            </w:r>
            <w:r>
              <w:rPr>
                <w:sz w:val="8"/>
                <w:szCs w:val="8"/>
              </w:rPr>
              <w:t xml:space="preserve"> </w:t>
            </w:r>
          </w:p>
        </w:tc>
        <w:tc>
          <w:tcPr>
            <w:tcW w:w="1150" w:type="dxa"/>
            <w:tcBorders>
              <w:top w:val="single" w:sz="8" w:space="0" w:color="auto"/>
              <w:left w:val="single" w:sz="8" w:space="0" w:color="auto"/>
              <w:bottom w:val="single" w:sz="8" w:space="0" w:color="auto"/>
              <w:right w:val="single" w:sz="8" w:space="0" w:color="auto"/>
            </w:tcBorders>
          </w:tcPr>
          <w:p w14:paraId="6C0906AC" w14:textId="77777777" w:rsidR="00404B29" w:rsidRPr="00EE2897" w:rsidRDefault="00404B29" w:rsidP="00EE2897">
            <w:pPr>
              <w:ind w:left="270"/>
              <w:rPr>
                <w:sz w:val="8"/>
                <w:szCs w:val="8"/>
              </w:rPr>
            </w:pPr>
            <w:r>
              <w:rPr>
                <w:sz w:val="8"/>
                <w:szCs w:val="8"/>
              </w:rPr>
              <w:t>53,130</w:t>
            </w:r>
          </w:p>
        </w:tc>
      </w:tr>
      <w:tr w:rsidR="00404B29" w:rsidRPr="00FC0965" w14:paraId="38C4CD71" w14:textId="77777777" w:rsidTr="00404B29">
        <w:trPr>
          <w:trHeight w:val="248"/>
        </w:trPr>
        <w:tc>
          <w:tcPr>
            <w:tcW w:w="920" w:type="dxa"/>
            <w:tcBorders>
              <w:top w:val="single" w:sz="8" w:space="0" w:color="auto"/>
              <w:left w:val="single" w:sz="8" w:space="0" w:color="auto"/>
              <w:bottom w:val="single" w:sz="8" w:space="0" w:color="auto"/>
              <w:right w:val="single" w:sz="8" w:space="0" w:color="auto"/>
            </w:tcBorders>
          </w:tcPr>
          <w:p w14:paraId="2FD7391A" w14:textId="77777777" w:rsidR="00404B29" w:rsidRPr="00EE2897" w:rsidRDefault="00404B29" w:rsidP="00EE2897">
            <w:pPr>
              <w:ind w:left="73" w:hanging="90"/>
              <w:rPr>
                <w:b/>
                <w:bCs/>
                <w:sz w:val="8"/>
                <w:szCs w:val="8"/>
              </w:rPr>
            </w:pPr>
            <w:r w:rsidRPr="00EE2897">
              <w:rPr>
                <w:b/>
                <w:bCs/>
                <w:sz w:val="8"/>
                <w:szCs w:val="8"/>
              </w:rPr>
              <w:t>HISPANIC or LATINO</w:t>
            </w:r>
          </w:p>
        </w:tc>
        <w:tc>
          <w:tcPr>
            <w:tcW w:w="996" w:type="dxa"/>
            <w:tcBorders>
              <w:top w:val="single" w:sz="8" w:space="0" w:color="auto"/>
              <w:left w:val="single" w:sz="8" w:space="0" w:color="auto"/>
              <w:bottom w:val="single" w:sz="8" w:space="0" w:color="auto"/>
              <w:right w:val="single" w:sz="8" w:space="0" w:color="auto"/>
            </w:tcBorders>
          </w:tcPr>
          <w:p w14:paraId="6EB67003" w14:textId="77777777" w:rsidR="00404B29" w:rsidRPr="00EE2897" w:rsidRDefault="00404B29" w:rsidP="00EE2897">
            <w:pPr>
              <w:ind w:left="270"/>
              <w:rPr>
                <w:sz w:val="8"/>
                <w:szCs w:val="8"/>
              </w:rPr>
            </w:pPr>
            <w:r>
              <w:rPr>
                <w:sz w:val="8"/>
                <w:szCs w:val="8"/>
              </w:rPr>
              <w:t>11.7</w:t>
            </w:r>
            <w:r w:rsidRPr="00EE2897">
              <w:rPr>
                <w:sz w:val="8"/>
                <w:szCs w:val="8"/>
              </w:rPr>
              <w:t>%</w:t>
            </w:r>
          </w:p>
        </w:tc>
        <w:tc>
          <w:tcPr>
            <w:tcW w:w="1073" w:type="dxa"/>
            <w:tcBorders>
              <w:top w:val="single" w:sz="8" w:space="0" w:color="auto"/>
              <w:left w:val="single" w:sz="8" w:space="0" w:color="auto"/>
              <w:bottom w:val="single" w:sz="8" w:space="0" w:color="auto"/>
              <w:right w:val="single" w:sz="8" w:space="0" w:color="auto"/>
            </w:tcBorders>
          </w:tcPr>
          <w:p w14:paraId="67F40D90" w14:textId="77777777" w:rsidR="00404B29" w:rsidRPr="00EE2897" w:rsidRDefault="00404B29" w:rsidP="00EE2897">
            <w:pPr>
              <w:ind w:left="270"/>
              <w:rPr>
                <w:sz w:val="8"/>
                <w:szCs w:val="8"/>
              </w:rPr>
            </w:pPr>
            <w:r>
              <w:rPr>
                <w:sz w:val="8"/>
                <w:szCs w:val="8"/>
              </w:rPr>
              <w:t>34.1</w:t>
            </w:r>
            <w:r w:rsidRPr="00EE2897">
              <w:rPr>
                <w:sz w:val="8"/>
                <w:szCs w:val="8"/>
              </w:rPr>
              <w:t>%</w:t>
            </w:r>
          </w:p>
        </w:tc>
        <w:tc>
          <w:tcPr>
            <w:tcW w:w="690" w:type="dxa"/>
            <w:tcBorders>
              <w:top w:val="single" w:sz="8" w:space="0" w:color="auto"/>
              <w:left w:val="single" w:sz="8" w:space="0" w:color="auto"/>
              <w:bottom w:val="single" w:sz="8" w:space="0" w:color="auto"/>
              <w:right w:val="single" w:sz="8" w:space="0" w:color="auto"/>
            </w:tcBorders>
          </w:tcPr>
          <w:p w14:paraId="18B92B80" w14:textId="77777777" w:rsidR="00404B29" w:rsidRPr="00EE2897" w:rsidRDefault="00404B29" w:rsidP="00712126">
            <w:pPr>
              <w:ind w:left="270" w:hanging="217"/>
              <w:rPr>
                <w:sz w:val="8"/>
                <w:szCs w:val="8"/>
              </w:rPr>
            </w:pPr>
            <w:r w:rsidRPr="00EE2897">
              <w:rPr>
                <w:sz w:val="8"/>
                <w:szCs w:val="8"/>
              </w:rPr>
              <w:t>1</w:t>
            </w:r>
            <w:r>
              <w:rPr>
                <w:sz w:val="8"/>
                <w:szCs w:val="8"/>
              </w:rPr>
              <w:t>8.7</w:t>
            </w:r>
            <w:r w:rsidRPr="00EE2897">
              <w:rPr>
                <w:sz w:val="8"/>
                <w:szCs w:val="8"/>
              </w:rPr>
              <w:t>%</w:t>
            </w:r>
          </w:p>
        </w:tc>
        <w:tc>
          <w:tcPr>
            <w:tcW w:w="536" w:type="dxa"/>
            <w:tcBorders>
              <w:top w:val="single" w:sz="8" w:space="0" w:color="auto"/>
              <w:left w:val="single" w:sz="8" w:space="0" w:color="auto"/>
              <w:bottom w:val="single" w:sz="8" w:space="0" w:color="auto"/>
              <w:right w:val="single" w:sz="8" w:space="0" w:color="auto"/>
            </w:tcBorders>
          </w:tcPr>
          <w:p w14:paraId="12C68D58" w14:textId="77777777" w:rsidR="00404B29" w:rsidRPr="00EE2897" w:rsidRDefault="00404B29" w:rsidP="00EE2897">
            <w:pPr>
              <w:ind w:left="270" w:hanging="270"/>
              <w:rPr>
                <w:sz w:val="8"/>
                <w:szCs w:val="8"/>
              </w:rPr>
            </w:pPr>
            <w:r>
              <w:rPr>
                <w:sz w:val="8"/>
                <w:szCs w:val="8"/>
              </w:rPr>
              <w:t>9.6</w:t>
            </w:r>
            <w:r w:rsidRPr="00EE2897">
              <w:rPr>
                <w:sz w:val="8"/>
                <w:szCs w:val="8"/>
              </w:rPr>
              <w:t>%</w:t>
            </w:r>
          </w:p>
        </w:tc>
        <w:tc>
          <w:tcPr>
            <w:tcW w:w="843" w:type="dxa"/>
            <w:tcBorders>
              <w:top w:val="single" w:sz="8" w:space="0" w:color="auto"/>
              <w:left w:val="single" w:sz="8" w:space="0" w:color="auto"/>
              <w:bottom w:val="single" w:sz="8" w:space="0" w:color="auto"/>
              <w:right w:val="single" w:sz="8" w:space="0" w:color="auto"/>
            </w:tcBorders>
          </w:tcPr>
          <w:p w14:paraId="66291327" w14:textId="77777777" w:rsidR="00404B29" w:rsidRPr="00EE2897" w:rsidRDefault="00404B29" w:rsidP="00EE2897">
            <w:pPr>
              <w:ind w:left="270"/>
              <w:rPr>
                <w:sz w:val="8"/>
                <w:szCs w:val="8"/>
              </w:rPr>
            </w:pPr>
            <w:r w:rsidRPr="00EE2897">
              <w:rPr>
                <w:sz w:val="8"/>
                <w:szCs w:val="8"/>
              </w:rPr>
              <w:t>2</w:t>
            </w:r>
            <w:r>
              <w:rPr>
                <w:sz w:val="8"/>
                <w:szCs w:val="8"/>
              </w:rPr>
              <w:t>2.9</w:t>
            </w:r>
            <w:r w:rsidRPr="00EE2897">
              <w:rPr>
                <w:sz w:val="8"/>
                <w:szCs w:val="8"/>
              </w:rPr>
              <w:t>%</w:t>
            </w:r>
          </w:p>
        </w:tc>
        <w:tc>
          <w:tcPr>
            <w:tcW w:w="690" w:type="dxa"/>
            <w:tcBorders>
              <w:top w:val="single" w:sz="8" w:space="0" w:color="auto"/>
              <w:left w:val="single" w:sz="8" w:space="0" w:color="auto"/>
              <w:bottom w:val="single" w:sz="8" w:space="0" w:color="auto"/>
              <w:right w:val="single" w:sz="8" w:space="0" w:color="auto"/>
            </w:tcBorders>
          </w:tcPr>
          <w:p w14:paraId="50D0A31F" w14:textId="77777777" w:rsidR="00404B29" w:rsidRPr="00EE2897" w:rsidRDefault="00404B29" w:rsidP="00712126">
            <w:pPr>
              <w:ind w:left="270" w:hanging="218"/>
              <w:rPr>
                <w:sz w:val="8"/>
                <w:szCs w:val="8"/>
              </w:rPr>
            </w:pPr>
            <w:r w:rsidRPr="00EE2897">
              <w:rPr>
                <w:sz w:val="8"/>
                <w:szCs w:val="8"/>
              </w:rPr>
              <w:t>1</w:t>
            </w:r>
            <w:r>
              <w:rPr>
                <w:sz w:val="8"/>
                <w:szCs w:val="8"/>
              </w:rPr>
              <w:t>3.5</w:t>
            </w:r>
            <w:r w:rsidRPr="00EE2897">
              <w:rPr>
                <w:sz w:val="8"/>
                <w:szCs w:val="8"/>
              </w:rPr>
              <w:t>%</w:t>
            </w:r>
          </w:p>
        </w:tc>
        <w:tc>
          <w:tcPr>
            <w:tcW w:w="690" w:type="dxa"/>
            <w:tcBorders>
              <w:top w:val="single" w:sz="8" w:space="0" w:color="auto"/>
              <w:left w:val="single" w:sz="8" w:space="0" w:color="auto"/>
              <w:bottom w:val="single" w:sz="8" w:space="0" w:color="auto"/>
              <w:right w:val="single" w:sz="8" w:space="0" w:color="auto"/>
            </w:tcBorders>
          </w:tcPr>
          <w:p w14:paraId="6F0EC1F0" w14:textId="77777777" w:rsidR="00404B29" w:rsidRPr="00EE2897" w:rsidRDefault="00404B29" w:rsidP="00712126">
            <w:pPr>
              <w:ind w:left="270" w:hanging="183"/>
              <w:rPr>
                <w:sz w:val="8"/>
                <w:szCs w:val="8"/>
              </w:rPr>
            </w:pPr>
            <w:r>
              <w:rPr>
                <w:sz w:val="8"/>
                <w:szCs w:val="8"/>
              </w:rPr>
              <w:t>20.7</w:t>
            </w:r>
            <w:r w:rsidRPr="00EE2897">
              <w:rPr>
                <w:sz w:val="8"/>
                <w:szCs w:val="8"/>
              </w:rPr>
              <w:t>%</w:t>
            </w:r>
          </w:p>
        </w:tc>
        <w:tc>
          <w:tcPr>
            <w:tcW w:w="613" w:type="dxa"/>
            <w:tcBorders>
              <w:top w:val="single" w:sz="8" w:space="0" w:color="auto"/>
              <w:left w:val="single" w:sz="8" w:space="0" w:color="auto"/>
              <w:bottom w:val="single" w:sz="8" w:space="0" w:color="auto"/>
              <w:right w:val="single" w:sz="8" w:space="0" w:color="auto"/>
            </w:tcBorders>
          </w:tcPr>
          <w:p w14:paraId="243300B0" w14:textId="77777777" w:rsidR="00404B29" w:rsidRPr="00EE2897" w:rsidRDefault="00404B29" w:rsidP="00EE2897">
            <w:pPr>
              <w:ind w:left="270" w:hanging="197"/>
              <w:rPr>
                <w:sz w:val="8"/>
                <w:szCs w:val="8"/>
              </w:rPr>
            </w:pPr>
            <w:r>
              <w:rPr>
                <w:sz w:val="8"/>
                <w:szCs w:val="8"/>
              </w:rPr>
              <w:t>14.3</w:t>
            </w:r>
            <w:r w:rsidRPr="00EE2897">
              <w:rPr>
                <w:sz w:val="8"/>
                <w:szCs w:val="8"/>
              </w:rPr>
              <w:t>%</w:t>
            </w:r>
          </w:p>
        </w:tc>
        <w:tc>
          <w:tcPr>
            <w:tcW w:w="996" w:type="dxa"/>
            <w:tcBorders>
              <w:top w:val="single" w:sz="8" w:space="0" w:color="auto"/>
              <w:left w:val="single" w:sz="8" w:space="0" w:color="auto"/>
              <w:bottom w:val="single" w:sz="8" w:space="0" w:color="auto"/>
              <w:right w:val="single" w:sz="8" w:space="0" w:color="auto"/>
            </w:tcBorders>
          </w:tcPr>
          <w:p w14:paraId="53AE1403" w14:textId="77777777" w:rsidR="00404B29" w:rsidRPr="00EE2897" w:rsidRDefault="00404B29" w:rsidP="00EE2897">
            <w:pPr>
              <w:ind w:left="270"/>
              <w:rPr>
                <w:sz w:val="8"/>
                <w:szCs w:val="8"/>
              </w:rPr>
            </w:pPr>
            <w:r>
              <w:rPr>
                <w:sz w:val="8"/>
                <w:szCs w:val="8"/>
              </w:rPr>
              <w:t>44.1</w:t>
            </w:r>
            <w:r w:rsidRPr="00EE2897">
              <w:rPr>
                <w:sz w:val="8"/>
                <w:szCs w:val="8"/>
              </w:rPr>
              <w:t>%</w:t>
            </w:r>
          </w:p>
        </w:tc>
        <w:tc>
          <w:tcPr>
            <w:tcW w:w="1150" w:type="dxa"/>
            <w:tcBorders>
              <w:top w:val="single" w:sz="8" w:space="0" w:color="auto"/>
              <w:left w:val="single" w:sz="8" w:space="0" w:color="auto"/>
              <w:bottom w:val="single" w:sz="8" w:space="0" w:color="auto"/>
              <w:right w:val="single" w:sz="8" w:space="0" w:color="auto"/>
            </w:tcBorders>
          </w:tcPr>
          <w:p w14:paraId="58429A25" w14:textId="77777777" w:rsidR="00404B29" w:rsidRPr="00EE2897" w:rsidRDefault="00404B29" w:rsidP="00EE2897">
            <w:pPr>
              <w:ind w:left="270"/>
              <w:rPr>
                <w:sz w:val="8"/>
                <w:szCs w:val="8"/>
              </w:rPr>
            </w:pPr>
            <w:r w:rsidRPr="00EE2897">
              <w:rPr>
                <w:sz w:val="8"/>
                <w:szCs w:val="8"/>
              </w:rPr>
              <w:t>36.00%</w:t>
            </w:r>
          </w:p>
        </w:tc>
      </w:tr>
      <w:tr w:rsidR="00404B29" w:rsidRPr="00FC0965" w14:paraId="16C0DC9C" w14:textId="77777777" w:rsidTr="00404B29">
        <w:trPr>
          <w:trHeight w:val="239"/>
        </w:trPr>
        <w:tc>
          <w:tcPr>
            <w:tcW w:w="920" w:type="dxa"/>
            <w:tcBorders>
              <w:top w:val="single" w:sz="8" w:space="0" w:color="auto"/>
              <w:left w:val="single" w:sz="8" w:space="0" w:color="auto"/>
              <w:bottom w:val="single" w:sz="8" w:space="0" w:color="auto"/>
              <w:right w:val="single" w:sz="8" w:space="0" w:color="auto"/>
            </w:tcBorders>
          </w:tcPr>
          <w:p w14:paraId="0A7EEE4C" w14:textId="77777777" w:rsidR="00404B29" w:rsidRPr="00EE2897" w:rsidRDefault="00404B29" w:rsidP="00EE2897">
            <w:pPr>
              <w:ind w:left="73" w:hanging="90"/>
              <w:rPr>
                <w:b/>
                <w:bCs/>
                <w:sz w:val="8"/>
                <w:szCs w:val="8"/>
              </w:rPr>
            </w:pPr>
            <w:r w:rsidRPr="00EE2897">
              <w:rPr>
                <w:b/>
                <w:bCs/>
                <w:sz w:val="8"/>
                <w:szCs w:val="8"/>
              </w:rPr>
              <w:t>WHITE</w:t>
            </w:r>
          </w:p>
        </w:tc>
        <w:tc>
          <w:tcPr>
            <w:tcW w:w="996" w:type="dxa"/>
            <w:tcBorders>
              <w:top w:val="single" w:sz="8" w:space="0" w:color="auto"/>
              <w:left w:val="single" w:sz="8" w:space="0" w:color="auto"/>
              <w:bottom w:val="single" w:sz="8" w:space="0" w:color="auto"/>
              <w:right w:val="single" w:sz="8" w:space="0" w:color="auto"/>
            </w:tcBorders>
          </w:tcPr>
          <w:p w14:paraId="42888930" w14:textId="77777777" w:rsidR="00404B29" w:rsidRPr="00EE2897" w:rsidRDefault="00404B29" w:rsidP="00EE2897">
            <w:pPr>
              <w:ind w:left="270"/>
              <w:rPr>
                <w:sz w:val="8"/>
                <w:szCs w:val="8"/>
              </w:rPr>
            </w:pPr>
            <w:r>
              <w:rPr>
                <w:sz w:val="8"/>
                <w:szCs w:val="8"/>
              </w:rPr>
              <w:t>61.7</w:t>
            </w:r>
            <w:r w:rsidRPr="00EE2897">
              <w:rPr>
                <w:sz w:val="8"/>
                <w:szCs w:val="8"/>
              </w:rPr>
              <w:t>%</w:t>
            </w:r>
          </w:p>
        </w:tc>
        <w:tc>
          <w:tcPr>
            <w:tcW w:w="1073" w:type="dxa"/>
            <w:tcBorders>
              <w:top w:val="single" w:sz="8" w:space="0" w:color="auto"/>
              <w:left w:val="single" w:sz="8" w:space="0" w:color="auto"/>
              <w:bottom w:val="single" w:sz="8" w:space="0" w:color="auto"/>
              <w:right w:val="single" w:sz="8" w:space="0" w:color="auto"/>
            </w:tcBorders>
          </w:tcPr>
          <w:p w14:paraId="0B03DD64" w14:textId="77777777" w:rsidR="00404B29" w:rsidRPr="00EE2897" w:rsidRDefault="00404B29" w:rsidP="00EE2897">
            <w:pPr>
              <w:ind w:left="270"/>
              <w:rPr>
                <w:sz w:val="8"/>
                <w:szCs w:val="8"/>
              </w:rPr>
            </w:pPr>
            <w:r>
              <w:rPr>
                <w:sz w:val="8"/>
                <w:szCs w:val="8"/>
              </w:rPr>
              <w:t>48.9</w:t>
            </w:r>
            <w:r w:rsidRPr="00EE2897">
              <w:rPr>
                <w:sz w:val="8"/>
                <w:szCs w:val="8"/>
              </w:rPr>
              <w:t>%</w:t>
            </w:r>
          </w:p>
        </w:tc>
        <w:tc>
          <w:tcPr>
            <w:tcW w:w="690" w:type="dxa"/>
            <w:tcBorders>
              <w:top w:val="single" w:sz="8" w:space="0" w:color="auto"/>
              <w:left w:val="single" w:sz="8" w:space="0" w:color="auto"/>
              <w:bottom w:val="single" w:sz="8" w:space="0" w:color="auto"/>
              <w:right w:val="single" w:sz="8" w:space="0" w:color="auto"/>
            </w:tcBorders>
          </w:tcPr>
          <w:p w14:paraId="2E510ED6" w14:textId="77777777" w:rsidR="00404B29" w:rsidRPr="00EE2897" w:rsidRDefault="00404B29" w:rsidP="00712126">
            <w:pPr>
              <w:ind w:left="270" w:hanging="270"/>
              <w:rPr>
                <w:sz w:val="8"/>
                <w:szCs w:val="8"/>
              </w:rPr>
            </w:pPr>
            <w:r>
              <w:rPr>
                <w:sz w:val="8"/>
                <w:szCs w:val="8"/>
              </w:rPr>
              <w:t>64.3</w:t>
            </w:r>
            <w:r w:rsidRPr="00EE2897">
              <w:rPr>
                <w:sz w:val="8"/>
                <w:szCs w:val="8"/>
              </w:rPr>
              <w:t>%</w:t>
            </w:r>
          </w:p>
        </w:tc>
        <w:tc>
          <w:tcPr>
            <w:tcW w:w="536" w:type="dxa"/>
            <w:tcBorders>
              <w:top w:val="single" w:sz="8" w:space="0" w:color="auto"/>
              <w:left w:val="single" w:sz="8" w:space="0" w:color="auto"/>
              <w:bottom w:val="single" w:sz="8" w:space="0" w:color="auto"/>
              <w:right w:val="single" w:sz="8" w:space="0" w:color="auto"/>
            </w:tcBorders>
          </w:tcPr>
          <w:p w14:paraId="76B2E27C" w14:textId="77777777" w:rsidR="00404B29" w:rsidRPr="00EE2897" w:rsidRDefault="00404B29" w:rsidP="00EE2897">
            <w:pPr>
              <w:ind w:left="270" w:hanging="270"/>
              <w:rPr>
                <w:sz w:val="8"/>
                <w:szCs w:val="8"/>
              </w:rPr>
            </w:pPr>
            <w:r>
              <w:rPr>
                <w:sz w:val="8"/>
                <w:szCs w:val="8"/>
              </w:rPr>
              <w:t>38.6</w:t>
            </w:r>
            <w:r w:rsidRPr="00EE2897">
              <w:rPr>
                <w:sz w:val="8"/>
                <w:szCs w:val="8"/>
              </w:rPr>
              <w:t>%</w:t>
            </w:r>
          </w:p>
        </w:tc>
        <w:tc>
          <w:tcPr>
            <w:tcW w:w="843" w:type="dxa"/>
            <w:tcBorders>
              <w:top w:val="single" w:sz="8" w:space="0" w:color="auto"/>
              <w:left w:val="single" w:sz="8" w:space="0" w:color="auto"/>
              <w:bottom w:val="single" w:sz="8" w:space="0" w:color="auto"/>
              <w:right w:val="single" w:sz="8" w:space="0" w:color="auto"/>
            </w:tcBorders>
          </w:tcPr>
          <w:p w14:paraId="47A79879" w14:textId="77777777" w:rsidR="00404B29" w:rsidRPr="00EE2897" w:rsidRDefault="00404B29" w:rsidP="00EE2897">
            <w:pPr>
              <w:ind w:left="270"/>
              <w:rPr>
                <w:sz w:val="8"/>
                <w:szCs w:val="8"/>
              </w:rPr>
            </w:pPr>
            <w:r>
              <w:rPr>
                <w:sz w:val="8"/>
                <w:szCs w:val="8"/>
              </w:rPr>
              <w:t>51.1</w:t>
            </w:r>
            <w:r w:rsidRPr="00EE2897">
              <w:rPr>
                <w:sz w:val="8"/>
                <w:szCs w:val="8"/>
              </w:rPr>
              <w:t>%</w:t>
            </w:r>
          </w:p>
        </w:tc>
        <w:tc>
          <w:tcPr>
            <w:tcW w:w="690" w:type="dxa"/>
            <w:tcBorders>
              <w:top w:val="single" w:sz="8" w:space="0" w:color="auto"/>
              <w:left w:val="single" w:sz="8" w:space="0" w:color="auto"/>
              <w:bottom w:val="single" w:sz="8" w:space="0" w:color="auto"/>
              <w:right w:val="single" w:sz="8" w:space="0" w:color="auto"/>
            </w:tcBorders>
          </w:tcPr>
          <w:p w14:paraId="03912351" w14:textId="77777777" w:rsidR="00404B29" w:rsidRPr="00EE2897" w:rsidRDefault="00404B29" w:rsidP="00712126">
            <w:pPr>
              <w:ind w:left="270" w:hanging="218"/>
              <w:rPr>
                <w:sz w:val="8"/>
                <w:szCs w:val="8"/>
              </w:rPr>
            </w:pPr>
            <w:r>
              <w:rPr>
                <w:sz w:val="8"/>
                <w:szCs w:val="8"/>
              </w:rPr>
              <w:t>52.2</w:t>
            </w:r>
            <w:r w:rsidRPr="00EE2897">
              <w:rPr>
                <w:sz w:val="8"/>
                <w:szCs w:val="8"/>
              </w:rPr>
              <w:t>%</w:t>
            </w:r>
          </w:p>
        </w:tc>
        <w:tc>
          <w:tcPr>
            <w:tcW w:w="690" w:type="dxa"/>
            <w:tcBorders>
              <w:top w:val="single" w:sz="8" w:space="0" w:color="auto"/>
              <w:left w:val="single" w:sz="8" w:space="0" w:color="auto"/>
              <w:bottom w:val="single" w:sz="8" w:space="0" w:color="auto"/>
              <w:right w:val="single" w:sz="8" w:space="0" w:color="auto"/>
            </w:tcBorders>
          </w:tcPr>
          <w:p w14:paraId="7204873B" w14:textId="77777777" w:rsidR="00404B29" w:rsidRPr="00EE2897" w:rsidRDefault="00404B29" w:rsidP="00712126">
            <w:pPr>
              <w:ind w:left="270" w:hanging="183"/>
              <w:rPr>
                <w:sz w:val="8"/>
                <w:szCs w:val="8"/>
              </w:rPr>
            </w:pPr>
            <w:r>
              <w:rPr>
                <w:sz w:val="8"/>
                <w:szCs w:val="8"/>
              </w:rPr>
              <w:t>80.9</w:t>
            </w:r>
            <w:r w:rsidRPr="00EE2897">
              <w:rPr>
                <w:sz w:val="8"/>
                <w:szCs w:val="8"/>
              </w:rPr>
              <w:t>%</w:t>
            </w:r>
          </w:p>
        </w:tc>
        <w:tc>
          <w:tcPr>
            <w:tcW w:w="613" w:type="dxa"/>
            <w:tcBorders>
              <w:top w:val="single" w:sz="8" w:space="0" w:color="auto"/>
              <w:left w:val="single" w:sz="8" w:space="0" w:color="auto"/>
              <w:bottom w:val="single" w:sz="8" w:space="0" w:color="auto"/>
              <w:right w:val="single" w:sz="8" w:space="0" w:color="auto"/>
            </w:tcBorders>
          </w:tcPr>
          <w:p w14:paraId="32C4D41A" w14:textId="77777777" w:rsidR="00404B29" w:rsidRPr="00EE2897" w:rsidRDefault="00404B29" w:rsidP="00EE2897">
            <w:pPr>
              <w:ind w:left="270" w:hanging="270"/>
              <w:rPr>
                <w:sz w:val="8"/>
                <w:szCs w:val="8"/>
              </w:rPr>
            </w:pPr>
            <w:r>
              <w:rPr>
                <w:sz w:val="8"/>
                <w:szCs w:val="8"/>
              </w:rPr>
              <w:t>46.0</w:t>
            </w:r>
            <w:r w:rsidRPr="00EE2897">
              <w:rPr>
                <w:sz w:val="8"/>
                <w:szCs w:val="8"/>
              </w:rPr>
              <w:t>%</w:t>
            </w:r>
          </w:p>
        </w:tc>
        <w:tc>
          <w:tcPr>
            <w:tcW w:w="996" w:type="dxa"/>
            <w:tcBorders>
              <w:top w:val="single" w:sz="8" w:space="0" w:color="auto"/>
              <w:left w:val="single" w:sz="8" w:space="0" w:color="auto"/>
              <w:bottom w:val="single" w:sz="8" w:space="0" w:color="auto"/>
              <w:right w:val="single" w:sz="8" w:space="0" w:color="auto"/>
            </w:tcBorders>
          </w:tcPr>
          <w:p w14:paraId="4409B20D" w14:textId="77777777" w:rsidR="00404B29" w:rsidRPr="00EE2897" w:rsidRDefault="00404B29" w:rsidP="00EE2897">
            <w:pPr>
              <w:ind w:left="270"/>
              <w:rPr>
                <w:sz w:val="8"/>
                <w:szCs w:val="8"/>
              </w:rPr>
            </w:pPr>
            <w:r>
              <w:rPr>
                <w:sz w:val="8"/>
                <w:szCs w:val="8"/>
              </w:rPr>
              <w:t>52.6</w:t>
            </w:r>
            <w:r w:rsidRPr="00EE2897">
              <w:rPr>
                <w:sz w:val="8"/>
                <w:szCs w:val="8"/>
              </w:rPr>
              <w:t>%</w:t>
            </w:r>
          </w:p>
        </w:tc>
        <w:tc>
          <w:tcPr>
            <w:tcW w:w="1150" w:type="dxa"/>
            <w:tcBorders>
              <w:top w:val="single" w:sz="8" w:space="0" w:color="auto"/>
              <w:left w:val="single" w:sz="8" w:space="0" w:color="auto"/>
              <w:bottom w:val="single" w:sz="8" w:space="0" w:color="auto"/>
              <w:right w:val="single" w:sz="8" w:space="0" w:color="auto"/>
            </w:tcBorders>
          </w:tcPr>
          <w:p w14:paraId="430076F0" w14:textId="77777777" w:rsidR="00404B29" w:rsidRPr="00EE2897" w:rsidRDefault="00404B29" w:rsidP="00EE2897">
            <w:pPr>
              <w:ind w:left="270"/>
              <w:rPr>
                <w:sz w:val="8"/>
                <w:szCs w:val="8"/>
              </w:rPr>
            </w:pPr>
            <w:r w:rsidRPr="00EE2897">
              <w:rPr>
                <w:sz w:val="8"/>
                <w:szCs w:val="8"/>
              </w:rPr>
              <w:t>81.80%</w:t>
            </w:r>
          </w:p>
          <w:p w14:paraId="03DFA357" w14:textId="77777777" w:rsidR="00404B29" w:rsidRPr="00EE2897" w:rsidRDefault="00404B29" w:rsidP="00EE2897">
            <w:pPr>
              <w:ind w:left="270"/>
              <w:rPr>
                <w:sz w:val="8"/>
                <w:szCs w:val="8"/>
              </w:rPr>
            </w:pPr>
            <w:r w:rsidRPr="00EE2897">
              <w:rPr>
                <w:sz w:val="8"/>
                <w:szCs w:val="8"/>
              </w:rPr>
              <w:t xml:space="preserve"> </w:t>
            </w:r>
          </w:p>
        </w:tc>
      </w:tr>
      <w:tr w:rsidR="00404B29" w:rsidRPr="00FC0965" w14:paraId="290F7E6D" w14:textId="77777777" w:rsidTr="00404B29">
        <w:trPr>
          <w:trHeight w:val="248"/>
        </w:trPr>
        <w:tc>
          <w:tcPr>
            <w:tcW w:w="920" w:type="dxa"/>
            <w:tcBorders>
              <w:top w:val="single" w:sz="8" w:space="0" w:color="auto"/>
              <w:left w:val="single" w:sz="8" w:space="0" w:color="auto"/>
              <w:bottom w:val="single" w:sz="8" w:space="0" w:color="auto"/>
              <w:right w:val="single" w:sz="8" w:space="0" w:color="auto"/>
            </w:tcBorders>
          </w:tcPr>
          <w:p w14:paraId="0AFD9D6E" w14:textId="77777777" w:rsidR="00404B29" w:rsidRPr="00EE2897" w:rsidRDefault="00404B29" w:rsidP="00EE2897">
            <w:pPr>
              <w:ind w:left="73" w:hanging="90"/>
              <w:rPr>
                <w:b/>
                <w:bCs/>
                <w:sz w:val="8"/>
                <w:szCs w:val="8"/>
              </w:rPr>
            </w:pPr>
            <w:r w:rsidRPr="00EE2897">
              <w:rPr>
                <w:b/>
                <w:bCs/>
                <w:sz w:val="8"/>
                <w:szCs w:val="8"/>
              </w:rPr>
              <w:t>AFRICAN AMERICAN</w:t>
            </w:r>
          </w:p>
        </w:tc>
        <w:tc>
          <w:tcPr>
            <w:tcW w:w="996" w:type="dxa"/>
            <w:tcBorders>
              <w:top w:val="single" w:sz="8" w:space="0" w:color="auto"/>
              <w:left w:val="single" w:sz="8" w:space="0" w:color="auto"/>
              <w:bottom w:val="single" w:sz="8" w:space="0" w:color="auto"/>
              <w:right w:val="single" w:sz="8" w:space="0" w:color="auto"/>
            </w:tcBorders>
          </w:tcPr>
          <w:p w14:paraId="3E8D3F1B" w14:textId="77777777" w:rsidR="00404B29" w:rsidRPr="00EE2897" w:rsidRDefault="00404B29" w:rsidP="00EE2897">
            <w:pPr>
              <w:ind w:left="270"/>
              <w:rPr>
                <w:sz w:val="8"/>
                <w:szCs w:val="8"/>
              </w:rPr>
            </w:pPr>
            <w:r>
              <w:rPr>
                <w:sz w:val="8"/>
                <w:szCs w:val="8"/>
              </w:rPr>
              <w:t>7.9</w:t>
            </w:r>
            <w:r w:rsidRPr="00EE2897">
              <w:rPr>
                <w:sz w:val="8"/>
                <w:szCs w:val="8"/>
              </w:rPr>
              <w:t>%</w:t>
            </w:r>
          </w:p>
        </w:tc>
        <w:tc>
          <w:tcPr>
            <w:tcW w:w="1073" w:type="dxa"/>
            <w:tcBorders>
              <w:top w:val="single" w:sz="8" w:space="0" w:color="auto"/>
              <w:left w:val="single" w:sz="8" w:space="0" w:color="auto"/>
              <w:bottom w:val="single" w:sz="8" w:space="0" w:color="auto"/>
              <w:right w:val="single" w:sz="8" w:space="0" w:color="auto"/>
            </w:tcBorders>
          </w:tcPr>
          <w:p w14:paraId="4BBAC6D9" w14:textId="77777777" w:rsidR="00404B29" w:rsidRPr="00EE2897" w:rsidRDefault="00404B29" w:rsidP="00EE2897">
            <w:pPr>
              <w:ind w:left="270"/>
              <w:rPr>
                <w:sz w:val="8"/>
                <w:szCs w:val="8"/>
              </w:rPr>
            </w:pPr>
            <w:r>
              <w:rPr>
                <w:sz w:val="8"/>
                <w:szCs w:val="8"/>
              </w:rPr>
              <w:t>8.0</w:t>
            </w:r>
            <w:r w:rsidRPr="00EE2897">
              <w:rPr>
                <w:sz w:val="8"/>
                <w:szCs w:val="8"/>
              </w:rPr>
              <w:t>%</w:t>
            </w:r>
          </w:p>
        </w:tc>
        <w:tc>
          <w:tcPr>
            <w:tcW w:w="690" w:type="dxa"/>
            <w:tcBorders>
              <w:top w:val="single" w:sz="8" w:space="0" w:color="auto"/>
              <w:left w:val="single" w:sz="8" w:space="0" w:color="auto"/>
              <w:bottom w:val="single" w:sz="8" w:space="0" w:color="auto"/>
              <w:right w:val="single" w:sz="8" w:space="0" w:color="auto"/>
            </w:tcBorders>
          </w:tcPr>
          <w:p w14:paraId="576B5D14" w14:textId="77777777" w:rsidR="00404B29" w:rsidRPr="00EE2897" w:rsidRDefault="00404B29" w:rsidP="00712126">
            <w:pPr>
              <w:ind w:left="143" w:hanging="90"/>
              <w:rPr>
                <w:sz w:val="8"/>
                <w:szCs w:val="8"/>
              </w:rPr>
            </w:pPr>
            <w:r>
              <w:rPr>
                <w:sz w:val="8"/>
                <w:szCs w:val="8"/>
              </w:rPr>
              <w:t>3.5</w:t>
            </w:r>
            <w:r w:rsidRPr="00EE2897">
              <w:rPr>
                <w:sz w:val="8"/>
                <w:szCs w:val="8"/>
              </w:rPr>
              <w:t>%</w:t>
            </w:r>
          </w:p>
        </w:tc>
        <w:tc>
          <w:tcPr>
            <w:tcW w:w="536" w:type="dxa"/>
            <w:tcBorders>
              <w:top w:val="single" w:sz="8" w:space="0" w:color="auto"/>
              <w:left w:val="single" w:sz="8" w:space="0" w:color="auto"/>
              <w:bottom w:val="single" w:sz="8" w:space="0" w:color="auto"/>
              <w:right w:val="single" w:sz="8" w:space="0" w:color="auto"/>
            </w:tcBorders>
          </w:tcPr>
          <w:p w14:paraId="4CDEB7D5" w14:textId="77777777" w:rsidR="00404B29" w:rsidRPr="00EE2897" w:rsidRDefault="00404B29" w:rsidP="00EE2897">
            <w:pPr>
              <w:ind w:left="270" w:hanging="270"/>
              <w:rPr>
                <w:sz w:val="8"/>
                <w:szCs w:val="8"/>
              </w:rPr>
            </w:pPr>
            <w:r>
              <w:rPr>
                <w:sz w:val="8"/>
                <w:szCs w:val="8"/>
              </w:rPr>
              <w:t>5.1</w:t>
            </w:r>
            <w:r w:rsidRPr="00EE2897">
              <w:rPr>
                <w:sz w:val="8"/>
                <w:szCs w:val="8"/>
              </w:rPr>
              <w:t>%</w:t>
            </w:r>
          </w:p>
        </w:tc>
        <w:tc>
          <w:tcPr>
            <w:tcW w:w="843" w:type="dxa"/>
            <w:tcBorders>
              <w:top w:val="single" w:sz="8" w:space="0" w:color="auto"/>
              <w:left w:val="single" w:sz="8" w:space="0" w:color="auto"/>
              <w:bottom w:val="single" w:sz="8" w:space="0" w:color="auto"/>
              <w:right w:val="single" w:sz="8" w:space="0" w:color="auto"/>
            </w:tcBorders>
          </w:tcPr>
          <w:p w14:paraId="173F51FB" w14:textId="77777777" w:rsidR="00404B29" w:rsidRPr="00EE2897" w:rsidRDefault="00404B29" w:rsidP="00EE2897">
            <w:pPr>
              <w:ind w:left="270"/>
              <w:rPr>
                <w:sz w:val="8"/>
                <w:szCs w:val="8"/>
              </w:rPr>
            </w:pPr>
            <w:r w:rsidRPr="00EE2897">
              <w:rPr>
                <w:sz w:val="8"/>
                <w:szCs w:val="8"/>
              </w:rPr>
              <w:t>6.</w:t>
            </w:r>
            <w:r>
              <w:rPr>
                <w:sz w:val="8"/>
                <w:szCs w:val="8"/>
              </w:rPr>
              <w:t>4</w:t>
            </w:r>
            <w:r w:rsidRPr="00EE2897">
              <w:rPr>
                <w:sz w:val="8"/>
                <w:szCs w:val="8"/>
              </w:rPr>
              <w:t>%</w:t>
            </w:r>
          </w:p>
        </w:tc>
        <w:tc>
          <w:tcPr>
            <w:tcW w:w="690" w:type="dxa"/>
            <w:tcBorders>
              <w:top w:val="single" w:sz="8" w:space="0" w:color="auto"/>
              <w:left w:val="single" w:sz="8" w:space="0" w:color="auto"/>
              <w:bottom w:val="single" w:sz="8" w:space="0" w:color="auto"/>
              <w:right w:val="single" w:sz="8" w:space="0" w:color="auto"/>
            </w:tcBorders>
          </w:tcPr>
          <w:p w14:paraId="7338B75D" w14:textId="77777777" w:rsidR="00404B29" w:rsidRPr="00EE2897" w:rsidRDefault="00404B29" w:rsidP="00712126">
            <w:pPr>
              <w:ind w:left="270" w:hanging="218"/>
              <w:rPr>
                <w:sz w:val="8"/>
                <w:szCs w:val="8"/>
              </w:rPr>
            </w:pPr>
            <w:r>
              <w:rPr>
                <w:sz w:val="8"/>
                <w:szCs w:val="8"/>
              </w:rPr>
              <w:t>2.5</w:t>
            </w:r>
            <w:r w:rsidRPr="00EE2897">
              <w:rPr>
                <w:sz w:val="8"/>
                <w:szCs w:val="8"/>
              </w:rPr>
              <w:t>%</w:t>
            </w:r>
          </w:p>
        </w:tc>
        <w:tc>
          <w:tcPr>
            <w:tcW w:w="690" w:type="dxa"/>
            <w:tcBorders>
              <w:top w:val="single" w:sz="8" w:space="0" w:color="auto"/>
              <w:left w:val="single" w:sz="8" w:space="0" w:color="auto"/>
              <w:bottom w:val="single" w:sz="8" w:space="0" w:color="auto"/>
              <w:right w:val="single" w:sz="8" w:space="0" w:color="auto"/>
            </w:tcBorders>
          </w:tcPr>
          <w:p w14:paraId="61DF58EE" w14:textId="77777777" w:rsidR="00404B29" w:rsidRPr="00EE2897" w:rsidRDefault="00404B29" w:rsidP="00712126">
            <w:pPr>
              <w:ind w:left="270" w:hanging="183"/>
              <w:rPr>
                <w:sz w:val="8"/>
                <w:szCs w:val="8"/>
              </w:rPr>
            </w:pPr>
            <w:r>
              <w:rPr>
                <w:sz w:val="8"/>
                <w:szCs w:val="8"/>
              </w:rPr>
              <w:t>1.5</w:t>
            </w:r>
            <w:r w:rsidRPr="00EE2897">
              <w:rPr>
                <w:sz w:val="8"/>
                <w:szCs w:val="8"/>
              </w:rPr>
              <w:t>%</w:t>
            </w:r>
          </w:p>
        </w:tc>
        <w:tc>
          <w:tcPr>
            <w:tcW w:w="613" w:type="dxa"/>
            <w:tcBorders>
              <w:top w:val="single" w:sz="8" w:space="0" w:color="auto"/>
              <w:left w:val="single" w:sz="8" w:space="0" w:color="auto"/>
              <w:bottom w:val="single" w:sz="8" w:space="0" w:color="auto"/>
              <w:right w:val="single" w:sz="8" w:space="0" w:color="auto"/>
            </w:tcBorders>
          </w:tcPr>
          <w:p w14:paraId="50637CE6" w14:textId="77777777" w:rsidR="00404B29" w:rsidRPr="00EE2897" w:rsidRDefault="00404B29" w:rsidP="00EE2897">
            <w:pPr>
              <w:rPr>
                <w:sz w:val="8"/>
                <w:szCs w:val="8"/>
              </w:rPr>
            </w:pPr>
            <w:r>
              <w:rPr>
                <w:sz w:val="8"/>
                <w:szCs w:val="8"/>
              </w:rPr>
              <w:t>2.0</w:t>
            </w:r>
            <w:r w:rsidRPr="00EE2897">
              <w:rPr>
                <w:sz w:val="8"/>
                <w:szCs w:val="8"/>
              </w:rPr>
              <w:t>%</w:t>
            </w:r>
          </w:p>
        </w:tc>
        <w:tc>
          <w:tcPr>
            <w:tcW w:w="996" w:type="dxa"/>
            <w:tcBorders>
              <w:top w:val="single" w:sz="8" w:space="0" w:color="auto"/>
              <w:left w:val="single" w:sz="8" w:space="0" w:color="auto"/>
              <w:bottom w:val="single" w:sz="8" w:space="0" w:color="auto"/>
              <w:right w:val="single" w:sz="8" w:space="0" w:color="auto"/>
            </w:tcBorders>
          </w:tcPr>
          <w:p w14:paraId="13BB669D" w14:textId="77777777" w:rsidR="00404B29" w:rsidRPr="00EE2897" w:rsidRDefault="00404B29" w:rsidP="00EE2897">
            <w:pPr>
              <w:ind w:left="270"/>
              <w:rPr>
                <w:sz w:val="8"/>
                <w:szCs w:val="8"/>
              </w:rPr>
            </w:pPr>
            <w:r>
              <w:rPr>
                <w:sz w:val="8"/>
                <w:szCs w:val="8"/>
              </w:rPr>
              <w:t>1.7</w:t>
            </w:r>
            <w:r w:rsidRPr="00EE2897">
              <w:rPr>
                <w:sz w:val="8"/>
                <w:szCs w:val="8"/>
              </w:rPr>
              <w:t>%</w:t>
            </w:r>
          </w:p>
        </w:tc>
        <w:tc>
          <w:tcPr>
            <w:tcW w:w="1150" w:type="dxa"/>
            <w:tcBorders>
              <w:top w:val="single" w:sz="8" w:space="0" w:color="auto"/>
              <w:left w:val="single" w:sz="8" w:space="0" w:color="auto"/>
              <w:bottom w:val="single" w:sz="8" w:space="0" w:color="auto"/>
              <w:right w:val="single" w:sz="8" w:space="0" w:color="auto"/>
            </w:tcBorders>
          </w:tcPr>
          <w:p w14:paraId="175C4D75" w14:textId="77777777" w:rsidR="00404B29" w:rsidRPr="00EE2897" w:rsidRDefault="00404B29" w:rsidP="00EE2897">
            <w:pPr>
              <w:ind w:left="270"/>
              <w:rPr>
                <w:sz w:val="8"/>
                <w:szCs w:val="8"/>
              </w:rPr>
            </w:pPr>
            <w:r w:rsidRPr="00EE2897">
              <w:rPr>
                <w:sz w:val="8"/>
                <w:szCs w:val="8"/>
              </w:rPr>
              <w:t>1.20%</w:t>
            </w:r>
          </w:p>
          <w:p w14:paraId="4B1452BA" w14:textId="77777777" w:rsidR="00404B29" w:rsidRPr="00EE2897" w:rsidRDefault="00404B29" w:rsidP="00EE2897">
            <w:pPr>
              <w:ind w:left="270"/>
              <w:rPr>
                <w:sz w:val="8"/>
                <w:szCs w:val="8"/>
              </w:rPr>
            </w:pPr>
            <w:r w:rsidRPr="00EE2897">
              <w:rPr>
                <w:sz w:val="8"/>
                <w:szCs w:val="8"/>
              </w:rPr>
              <w:t xml:space="preserve"> </w:t>
            </w:r>
          </w:p>
        </w:tc>
      </w:tr>
      <w:tr w:rsidR="00404B29" w:rsidRPr="00FC0965" w14:paraId="5E37B5A5" w14:textId="77777777" w:rsidTr="00404B29">
        <w:trPr>
          <w:trHeight w:val="248"/>
        </w:trPr>
        <w:tc>
          <w:tcPr>
            <w:tcW w:w="920" w:type="dxa"/>
            <w:tcBorders>
              <w:top w:val="single" w:sz="8" w:space="0" w:color="auto"/>
              <w:left w:val="single" w:sz="8" w:space="0" w:color="auto"/>
              <w:bottom w:val="single" w:sz="8" w:space="0" w:color="auto"/>
              <w:right w:val="single" w:sz="8" w:space="0" w:color="auto"/>
            </w:tcBorders>
          </w:tcPr>
          <w:p w14:paraId="2546AB8B" w14:textId="77777777" w:rsidR="00404B29" w:rsidRPr="00EE2897" w:rsidRDefault="00404B29" w:rsidP="00EE2897">
            <w:pPr>
              <w:ind w:left="73" w:hanging="90"/>
              <w:rPr>
                <w:b/>
                <w:bCs/>
                <w:sz w:val="8"/>
                <w:szCs w:val="8"/>
              </w:rPr>
            </w:pPr>
            <w:r w:rsidRPr="00EE2897">
              <w:rPr>
                <w:b/>
                <w:bCs/>
                <w:sz w:val="8"/>
                <w:szCs w:val="8"/>
              </w:rPr>
              <w:t>ASIAN</w:t>
            </w:r>
          </w:p>
        </w:tc>
        <w:tc>
          <w:tcPr>
            <w:tcW w:w="996" w:type="dxa"/>
            <w:tcBorders>
              <w:top w:val="single" w:sz="8" w:space="0" w:color="auto"/>
              <w:left w:val="single" w:sz="8" w:space="0" w:color="auto"/>
              <w:bottom w:val="single" w:sz="8" w:space="0" w:color="auto"/>
              <w:right w:val="single" w:sz="8" w:space="0" w:color="auto"/>
            </w:tcBorders>
          </w:tcPr>
          <w:p w14:paraId="232FBD01" w14:textId="77777777" w:rsidR="00404B29" w:rsidRPr="00EE2897" w:rsidRDefault="00404B29" w:rsidP="00EE2897">
            <w:pPr>
              <w:ind w:left="270"/>
              <w:rPr>
                <w:sz w:val="8"/>
                <w:szCs w:val="8"/>
              </w:rPr>
            </w:pPr>
            <w:r>
              <w:rPr>
                <w:sz w:val="8"/>
                <w:szCs w:val="8"/>
              </w:rPr>
              <w:t>16.4</w:t>
            </w:r>
            <w:r w:rsidRPr="00EE2897">
              <w:rPr>
                <w:sz w:val="8"/>
                <w:szCs w:val="8"/>
              </w:rPr>
              <w:t>%</w:t>
            </w:r>
          </w:p>
        </w:tc>
        <w:tc>
          <w:tcPr>
            <w:tcW w:w="1073" w:type="dxa"/>
            <w:tcBorders>
              <w:top w:val="single" w:sz="8" w:space="0" w:color="auto"/>
              <w:left w:val="single" w:sz="8" w:space="0" w:color="auto"/>
              <w:bottom w:val="single" w:sz="8" w:space="0" w:color="auto"/>
              <w:right w:val="single" w:sz="8" w:space="0" w:color="auto"/>
            </w:tcBorders>
          </w:tcPr>
          <w:p w14:paraId="79728A1B" w14:textId="77777777" w:rsidR="00404B29" w:rsidRPr="00EE2897" w:rsidRDefault="00404B29" w:rsidP="00EE2897">
            <w:pPr>
              <w:ind w:left="270"/>
              <w:rPr>
                <w:sz w:val="8"/>
                <w:szCs w:val="8"/>
              </w:rPr>
            </w:pPr>
            <w:r>
              <w:rPr>
                <w:sz w:val="8"/>
                <w:szCs w:val="8"/>
              </w:rPr>
              <w:t>10.5</w:t>
            </w:r>
            <w:r w:rsidRPr="00EE2897">
              <w:rPr>
                <w:sz w:val="8"/>
                <w:szCs w:val="8"/>
              </w:rPr>
              <w:t>%</w:t>
            </w:r>
          </w:p>
        </w:tc>
        <w:tc>
          <w:tcPr>
            <w:tcW w:w="690" w:type="dxa"/>
            <w:tcBorders>
              <w:top w:val="single" w:sz="8" w:space="0" w:color="auto"/>
              <w:left w:val="single" w:sz="8" w:space="0" w:color="auto"/>
              <w:bottom w:val="single" w:sz="8" w:space="0" w:color="auto"/>
              <w:right w:val="single" w:sz="8" w:space="0" w:color="auto"/>
            </w:tcBorders>
          </w:tcPr>
          <w:p w14:paraId="3A29173C" w14:textId="77777777" w:rsidR="00404B29" w:rsidRPr="00EE2897" w:rsidRDefault="00404B29" w:rsidP="00712126">
            <w:pPr>
              <w:ind w:left="53"/>
              <w:rPr>
                <w:sz w:val="8"/>
                <w:szCs w:val="8"/>
              </w:rPr>
            </w:pPr>
            <w:r w:rsidRPr="00EE2897">
              <w:rPr>
                <w:sz w:val="8"/>
                <w:szCs w:val="8"/>
              </w:rPr>
              <w:t>12.</w:t>
            </w:r>
            <w:r>
              <w:rPr>
                <w:sz w:val="8"/>
                <w:szCs w:val="8"/>
              </w:rPr>
              <w:t>8</w:t>
            </w:r>
            <w:r w:rsidRPr="00EE2897">
              <w:rPr>
                <w:sz w:val="8"/>
                <w:szCs w:val="8"/>
              </w:rPr>
              <w:t>%</w:t>
            </w:r>
          </w:p>
        </w:tc>
        <w:tc>
          <w:tcPr>
            <w:tcW w:w="536" w:type="dxa"/>
            <w:tcBorders>
              <w:top w:val="single" w:sz="8" w:space="0" w:color="auto"/>
              <w:left w:val="single" w:sz="8" w:space="0" w:color="auto"/>
              <w:bottom w:val="single" w:sz="8" w:space="0" w:color="auto"/>
              <w:right w:val="single" w:sz="8" w:space="0" w:color="auto"/>
            </w:tcBorders>
          </w:tcPr>
          <w:p w14:paraId="556D2227" w14:textId="77777777" w:rsidR="00404B29" w:rsidRPr="00EE2897" w:rsidRDefault="00404B29" w:rsidP="00EE2897">
            <w:pPr>
              <w:ind w:left="270" w:hanging="270"/>
              <w:rPr>
                <w:sz w:val="8"/>
                <w:szCs w:val="8"/>
              </w:rPr>
            </w:pPr>
            <w:r>
              <w:rPr>
                <w:sz w:val="8"/>
                <w:szCs w:val="8"/>
              </w:rPr>
              <w:t>45.5</w:t>
            </w:r>
            <w:r w:rsidRPr="00EE2897">
              <w:rPr>
                <w:sz w:val="8"/>
                <w:szCs w:val="8"/>
              </w:rPr>
              <w:t>%</w:t>
            </w:r>
          </w:p>
          <w:p w14:paraId="56C40556" w14:textId="77777777" w:rsidR="00404B29" w:rsidRPr="00EE2897" w:rsidRDefault="00404B29" w:rsidP="00EE2897">
            <w:pPr>
              <w:ind w:left="270" w:hanging="270"/>
              <w:rPr>
                <w:sz w:val="8"/>
                <w:szCs w:val="8"/>
              </w:rPr>
            </w:pPr>
            <w:r w:rsidRPr="00EE2897">
              <w:rPr>
                <w:sz w:val="8"/>
                <w:szCs w:val="8"/>
              </w:rPr>
              <w:t xml:space="preserve"> </w:t>
            </w:r>
          </w:p>
        </w:tc>
        <w:tc>
          <w:tcPr>
            <w:tcW w:w="843" w:type="dxa"/>
            <w:tcBorders>
              <w:top w:val="single" w:sz="8" w:space="0" w:color="auto"/>
              <w:left w:val="single" w:sz="8" w:space="0" w:color="auto"/>
              <w:bottom w:val="single" w:sz="8" w:space="0" w:color="auto"/>
              <w:right w:val="single" w:sz="8" w:space="0" w:color="auto"/>
            </w:tcBorders>
          </w:tcPr>
          <w:p w14:paraId="390DA5E9" w14:textId="77777777" w:rsidR="00404B29" w:rsidRPr="00EE2897" w:rsidRDefault="00404B29" w:rsidP="00EE2897">
            <w:pPr>
              <w:ind w:left="270"/>
              <w:rPr>
                <w:sz w:val="8"/>
                <w:szCs w:val="8"/>
              </w:rPr>
            </w:pPr>
            <w:r>
              <w:rPr>
                <w:sz w:val="8"/>
                <w:szCs w:val="8"/>
              </w:rPr>
              <w:t>17.7</w:t>
            </w:r>
            <w:r w:rsidRPr="00EE2897">
              <w:rPr>
                <w:sz w:val="8"/>
                <w:szCs w:val="8"/>
              </w:rPr>
              <w:t>%</w:t>
            </w:r>
          </w:p>
        </w:tc>
        <w:tc>
          <w:tcPr>
            <w:tcW w:w="690" w:type="dxa"/>
            <w:tcBorders>
              <w:top w:val="single" w:sz="8" w:space="0" w:color="auto"/>
              <w:left w:val="single" w:sz="8" w:space="0" w:color="auto"/>
              <w:bottom w:val="single" w:sz="8" w:space="0" w:color="auto"/>
              <w:right w:val="single" w:sz="8" w:space="0" w:color="auto"/>
            </w:tcBorders>
          </w:tcPr>
          <w:p w14:paraId="5BA2A42C" w14:textId="77777777" w:rsidR="00404B29" w:rsidRPr="00EE2897" w:rsidRDefault="00404B29" w:rsidP="00712126">
            <w:pPr>
              <w:ind w:left="270" w:hanging="218"/>
              <w:rPr>
                <w:sz w:val="8"/>
                <w:szCs w:val="8"/>
              </w:rPr>
            </w:pPr>
            <w:r>
              <w:rPr>
                <w:sz w:val="8"/>
                <w:szCs w:val="8"/>
              </w:rPr>
              <w:t>29.9</w:t>
            </w:r>
            <w:r w:rsidRPr="00EE2897">
              <w:rPr>
                <w:sz w:val="8"/>
                <w:szCs w:val="8"/>
              </w:rPr>
              <w:t>%</w:t>
            </w:r>
          </w:p>
          <w:p w14:paraId="09812599" w14:textId="77777777" w:rsidR="00404B29" w:rsidRPr="00EE2897" w:rsidRDefault="00404B29" w:rsidP="00712126">
            <w:pPr>
              <w:ind w:left="270" w:hanging="218"/>
              <w:rPr>
                <w:sz w:val="8"/>
                <w:szCs w:val="8"/>
              </w:rPr>
            </w:pPr>
            <w:r w:rsidRPr="00EE2897">
              <w:rPr>
                <w:sz w:val="8"/>
                <w:szCs w:val="8"/>
              </w:rPr>
              <w:t xml:space="preserve"> </w:t>
            </w:r>
          </w:p>
        </w:tc>
        <w:tc>
          <w:tcPr>
            <w:tcW w:w="690" w:type="dxa"/>
            <w:tcBorders>
              <w:top w:val="single" w:sz="8" w:space="0" w:color="auto"/>
              <w:left w:val="single" w:sz="8" w:space="0" w:color="auto"/>
              <w:bottom w:val="single" w:sz="8" w:space="0" w:color="auto"/>
              <w:right w:val="single" w:sz="8" w:space="0" w:color="auto"/>
            </w:tcBorders>
          </w:tcPr>
          <w:p w14:paraId="3A8C0A7E" w14:textId="77777777" w:rsidR="00404B29" w:rsidRPr="00EE2897" w:rsidRDefault="00404B29" w:rsidP="00712126">
            <w:pPr>
              <w:ind w:left="270" w:hanging="183"/>
              <w:rPr>
                <w:sz w:val="8"/>
                <w:szCs w:val="8"/>
              </w:rPr>
            </w:pPr>
            <w:r>
              <w:rPr>
                <w:sz w:val="8"/>
                <w:szCs w:val="8"/>
              </w:rPr>
              <w:t>4.2</w:t>
            </w:r>
            <w:r w:rsidRPr="00EE2897">
              <w:rPr>
                <w:sz w:val="8"/>
                <w:szCs w:val="8"/>
              </w:rPr>
              <w:t>%</w:t>
            </w:r>
          </w:p>
        </w:tc>
        <w:tc>
          <w:tcPr>
            <w:tcW w:w="613" w:type="dxa"/>
            <w:tcBorders>
              <w:top w:val="single" w:sz="8" w:space="0" w:color="auto"/>
              <w:left w:val="single" w:sz="8" w:space="0" w:color="auto"/>
              <w:bottom w:val="single" w:sz="8" w:space="0" w:color="auto"/>
              <w:right w:val="single" w:sz="8" w:space="0" w:color="auto"/>
            </w:tcBorders>
          </w:tcPr>
          <w:p w14:paraId="297B482F" w14:textId="77777777" w:rsidR="00404B29" w:rsidRPr="00EE2897" w:rsidRDefault="00404B29" w:rsidP="00EE2897">
            <w:pPr>
              <w:rPr>
                <w:sz w:val="8"/>
                <w:szCs w:val="8"/>
              </w:rPr>
            </w:pPr>
            <w:r>
              <w:rPr>
                <w:sz w:val="8"/>
                <w:szCs w:val="8"/>
              </w:rPr>
              <w:t>36.4</w:t>
            </w:r>
            <w:r w:rsidRPr="00EE2897">
              <w:rPr>
                <w:sz w:val="8"/>
                <w:szCs w:val="8"/>
              </w:rPr>
              <w:t>%</w:t>
            </w:r>
          </w:p>
          <w:p w14:paraId="798D06B1" w14:textId="77777777" w:rsidR="00404B29" w:rsidRPr="00EE2897" w:rsidRDefault="00404B29" w:rsidP="00EE2897">
            <w:pPr>
              <w:ind w:left="270"/>
              <w:rPr>
                <w:sz w:val="8"/>
                <w:szCs w:val="8"/>
              </w:rPr>
            </w:pPr>
            <w:r w:rsidRPr="00EE2897">
              <w:rPr>
                <w:sz w:val="8"/>
                <w:szCs w:val="8"/>
              </w:rPr>
              <w:t xml:space="preserve"> </w:t>
            </w:r>
          </w:p>
        </w:tc>
        <w:tc>
          <w:tcPr>
            <w:tcW w:w="996" w:type="dxa"/>
            <w:tcBorders>
              <w:top w:val="single" w:sz="8" w:space="0" w:color="auto"/>
              <w:left w:val="single" w:sz="8" w:space="0" w:color="auto"/>
              <w:bottom w:val="single" w:sz="8" w:space="0" w:color="auto"/>
              <w:right w:val="single" w:sz="8" w:space="0" w:color="auto"/>
            </w:tcBorders>
          </w:tcPr>
          <w:p w14:paraId="3246A96A" w14:textId="77777777" w:rsidR="00404B29" w:rsidRPr="00EE2897" w:rsidRDefault="00404B29" w:rsidP="00EE2897">
            <w:pPr>
              <w:ind w:left="270"/>
              <w:rPr>
                <w:sz w:val="8"/>
                <w:szCs w:val="8"/>
              </w:rPr>
            </w:pPr>
            <w:r>
              <w:rPr>
                <w:sz w:val="8"/>
                <w:szCs w:val="8"/>
              </w:rPr>
              <w:t>7.3</w:t>
            </w:r>
            <w:r w:rsidRPr="00EE2897">
              <w:rPr>
                <w:sz w:val="8"/>
                <w:szCs w:val="8"/>
              </w:rPr>
              <w:t>%</w:t>
            </w:r>
          </w:p>
        </w:tc>
        <w:tc>
          <w:tcPr>
            <w:tcW w:w="1150" w:type="dxa"/>
            <w:tcBorders>
              <w:top w:val="single" w:sz="8" w:space="0" w:color="auto"/>
              <w:left w:val="single" w:sz="8" w:space="0" w:color="auto"/>
              <w:bottom w:val="single" w:sz="8" w:space="0" w:color="auto"/>
              <w:right w:val="single" w:sz="8" w:space="0" w:color="auto"/>
            </w:tcBorders>
          </w:tcPr>
          <w:p w14:paraId="5BDE1DC0" w14:textId="77777777" w:rsidR="00404B29" w:rsidRPr="00EE2897" w:rsidRDefault="00404B29" w:rsidP="00EE2897">
            <w:pPr>
              <w:ind w:left="270"/>
              <w:rPr>
                <w:sz w:val="8"/>
                <w:szCs w:val="8"/>
              </w:rPr>
            </w:pPr>
            <w:r w:rsidRPr="00EE2897">
              <w:rPr>
                <w:sz w:val="8"/>
                <w:szCs w:val="8"/>
              </w:rPr>
              <w:t>4.20%</w:t>
            </w:r>
          </w:p>
          <w:p w14:paraId="73282B35" w14:textId="77777777" w:rsidR="00404B29" w:rsidRPr="00EE2897" w:rsidRDefault="00404B29" w:rsidP="00EE2897">
            <w:pPr>
              <w:ind w:left="270"/>
              <w:rPr>
                <w:sz w:val="8"/>
                <w:szCs w:val="8"/>
              </w:rPr>
            </w:pPr>
            <w:r w:rsidRPr="00EE2897">
              <w:rPr>
                <w:sz w:val="8"/>
                <w:szCs w:val="8"/>
              </w:rPr>
              <w:t xml:space="preserve"> </w:t>
            </w:r>
          </w:p>
        </w:tc>
      </w:tr>
      <w:tr w:rsidR="00404B29" w:rsidRPr="00FC0965" w14:paraId="3FA03892" w14:textId="77777777" w:rsidTr="00712126">
        <w:trPr>
          <w:trHeight w:val="239"/>
        </w:trPr>
        <w:tc>
          <w:tcPr>
            <w:tcW w:w="920" w:type="dxa"/>
            <w:tcBorders>
              <w:top w:val="single" w:sz="8" w:space="0" w:color="auto"/>
              <w:left w:val="single" w:sz="8" w:space="0" w:color="auto"/>
              <w:bottom w:val="single" w:sz="8" w:space="0" w:color="auto"/>
              <w:right w:val="single" w:sz="8" w:space="0" w:color="auto"/>
            </w:tcBorders>
          </w:tcPr>
          <w:p w14:paraId="359D60AE" w14:textId="77777777" w:rsidR="00404B29" w:rsidRPr="00EE2897" w:rsidRDefault="00404B29" w:rsidP="00EE2897">
            <w:pPr>
              <w:rPr>
                <w:b/>
                <w:bCs/>
                <w:sz w:val="8"/>
                <w:szCs w:val="8"/>
              </w:rPr>
            </w:pPr>
            <w:r w:rsidRPr="00EE2897">
              <w:rPr>
                <w:b/>
                <w:bCs/>
                <w:sz w:val="8"/>
                <w:szCs w:val="8"/>
              </w:rPr>
              <w:t>NATIVE HAWAIIAN &amp; PACIFIC ISLANDER</w:t>
            </w:r>
          </w:p>
        </w:tc>
        <w:tc>
          <w:tcPr>
            <w:tcW w:w="996" w:type="dxa"/>
            <w:tcBorders>
              <w:top w:val="single" w:sz="8" w:space="0" w:color="auto"/>
              <w:left w:val="single" w:sz="8" w:space="0" w:color="auto"/>
              <w:bottom w:val="single" w:sz="8" w:space="0" w:color="auto"/>
              <w:right w:val="single" w:sz="8" w:space="0" w:color="auto"/>
            </w:tcBorders>
          </w:tcPr>
          <w:p w14:paraId="7192D584" w14:textId="77777777" w:rsidR="00404B29" w:rsidRPr="00EE2897" w:rsidRDefault="00404B29" w:rsidP="00EE2897">
            <w:pPr>
              <w:ind w:left="270"/>
              <w:rPr>
                <w:sz w:val="8"/>
                <w:szCs w:val="8"/>
              </w:rPr>
            </w:pPr>
            <w:r>
              <w:rPr>
                <w:sz w:val="8"/>
                <w:szCs w:val="8"/>
              </w:rPr>
              <w:t>1.0</w:t>
            </w:r>
            <w:r w:rsidRPr="00EE2897">
              <w:rPr>
                <w:sz w:val="8"/>
                <w:szCs w:val="8"/>
              </w:rPr>
              <w:t>%</w:t>
            </w:r>
          </w:p>
          <w:p w14:paraId="29160EC8" w14:textId="77777777" w:rsidR="00404B29" w:rsidRPr="00EE2897" w:rsidRDefault="00404B29" w:rsidP="00EE2897">
            <w:pPr>
              <w:ind w:left="270"/>
              <w:rPr>
                <w:sz w:val="8"/>
                <w:szCs w:val="8"/>
              </w:rPr>
            </w:pPr>
            <w:r w:rsidRPr="00EE2897">
              <w:rPr>
                <w:sz w:val="8"/>
                <w:szCs w:val="8"/>
              </w:rPr>
              <w:t xml:space="preserve"> </w:t>
            </w:r>
          </w:p>
        </w:tc>
        <w:tc>
          <w:tcPr>
            <w:tcW w:w="1073" w:type="dxa"/>
            <w:tcBorders>
              <w:top w:val="single" w:sz="8" w:space="0" w:color="auto"/>
              <w:left w:val="single" w:sz="8" w:space="0" w:color="auto"/>
              <w:bottom w:val="single" w:sz="8" w:space="0" w:color="auto"/>
              <w:right w:val="single" w:sz="8" w:space="0" w:color="auto"/>
            </w:tcBorders>
          </w:tcPr>
          <w:p w14:paraId="4E41E2CD" w14:textId="77777777" w:rsidR="00404B29" w:rsidRPr="00EE2897" w:rsidRDefault="00404B29" w:rsidP="00EE2897">
            <w:pPr>
              <w:ind w:left="270"/>
              <w:rPr>
                <w:sz w:val="8"/>
                <w:szCs w:val="8"/>
              </w:rPr>
            </w:pPr>
            <w:r>
              <w:rPr>
                <w:sz w:val="8"/>
                <w:szCs w:val="8"/>
              </w:rPr>
              <w:t>0.5</w:t>
            </w:r>
            <w:r w:rsidRPr="00EE2897">
              <w:rPr>
                <w:sz w:val="8"/>
                <w:szCs w:val="8"/>
              </w:rPr>
              <w:t>%</w:t>
            </w:r>
          </w:p>
        </w:tc>
        <w:tc>
          <w:tcPr>
            <w:tcW w:w="690" w:type="dxa"/>
            <w:tcBorders>
              <w:top w:val="single" w:sz="8" w:space="0" w:color="auto"/>
              <w:left w:val="single" w:sz="8" w:space="0" w:color="auto"/>
              <w:bottom w:val="single" w:sz="8" w:space="0" w:color="auto"/>
              <w:right w:val="single" w:sz="8" w:space="0" w:color="auto"/>
            </w:tcBorders>
          </w:tcPr>
          <w:p w14:paraId="50A6ABA3" w14:textId="77777777" w:rsidR="00404B29" w:rsidRPr="00EE2897" w:rsidRDefault="00404B29" w:rsidP="003F7728">
            <w:pPr>
              <w:ind w:left="270" w:hanging="214"/>
              <w:rPr>
                <w:sz w:val="8"/>
                <w:szCs w:val="8"/>
              </w:rPr>
            </w:pPr>
            <w:r w:rsidRPr="00EE2897">
              <w:rPr>
                <w:sz w:val="8"/>
                <w:szCs w:val="8"/>
              </w:rPr>
              <w:t>0.</w:t>
            </w:r>
            <w:r>
              <w:rPr>
                <w:sz w:val="8"/>
                <w:szCs w:val="8"/>
              </w:rPr>
              <w:t>2</w:t>
            </w:r>
            <w:r w:rsidRPr="00EE2897">
              <w:rPr>
                <w:sz w:val="8"/>
                <w:szCs w:val="8"/>
              </w:rPr>
              <w:t>%</w:t>
            </w:r>
          </w:p>
        </w:tc>
        <w:tc>
          <w:tcPr>
            <w:tcW w:w="536" w:type="dxa"/>
            <w:tcBorders>
              <w:top w:val="single" w:sz="8" w:space="0" w:color="auto"/>
              <w:left w:val="single" w:sz="8" w:space="0" w:color="auto"/>
              <w:bottom w:val="single" w:sz="8" w:space="0" w:color="auto"/>
              <w:right w:val="single" w:sz="8" w:space="0" w:color="auto"/>
            </w:tcBorders>
          </w:tcPr>
          <w:p w14:paraId="25136BE6" w14:textId="77777777" w:rsidR="00404B29" w:rsidRPr="00EE2897" w:rsidRDefault="00404B29" w:rsidP="00EE2897">
            <w:pPr>
              <w:ind w:left="270" w:hanging="270"/>
              <w:rPr>
                <w:sz w:val="8"/>
                <w:szCs w:val="8"/>
              </w:rPr>
            </w:pPr>
            <w:r>
              <w:rPr>
                <w:sz w:val="8"/>
                <w:szCs w:val="8"/>
              </w:rPr>
              <w:t>0.1</w:t>
            </w:r>
            <w:r w:rsidRPr="00EE2897">
              <w:rPr>
                <w:sz w:val="8"/>
                <w:szCs w:val="8"/>
              </w:rPr>
              <w:t>%</w:t>
            </w:r>
          </w:p>
          <w:p w14:paraId="751F2EAB" w14:textId="77777777" w:rsidR="00404B29" w:rsidRPr="00EE2897" w:rsidRDefault="00404B29" w:rsidP="00EE2897">
            <w:pPr>
              <w:ind w:left="270" w:hanging="270"/>
              <w:rPr>
                <w:sz w:val="8"/>
                <w:szCs w:val="8"/>
              </w:rPr>
            </w:pPr>
            <w:r w:rsidRPr="00EE2897">
              <w:rPr>
                <w:sz w:val="8"/>
                <w:szCs w:val="8"/>
              </w:rPr>
              <w:t xml:space="preserve"> </w:t>
            </w:r>
          </w:p>
        </w:tc>
        <w:tc>
          <w:tcPr>
            <w:tcW w:w="843" w:type="dxa"/>
            <w:tcBorders>
              <w:top w:val="single" w:sz="8" w:space="0" w:color="auto"/>
              <w:left w:val="single" w:sz="8" w:space="0" w:color="auto"/>
              <w:bottom w:val="single" w:sz="8" w:space="0" w:color="auto"/>
              <w:right w:val="single" w:sz="8" w:space="0" w:color="auto"/>
            </w:tcBorders>
          </w:tcPr>
          <w:p w14:paraId="484E4756" w14:textId="77777777" w:rsidR="00404B29" w:rsidRPr="00EE2897" w:rsidRDefault="00404B29" w:rsidP="00EE2897">
            <w:pPr>
              <w:ind w:left="270"/>
              <w:rPr>
                <w:sz w:val="8"/>
                <w:szCs w:val="8"/>
              </w:rPr>
            </w:pPr>
            <w:r>
              <w:rPr>
                <w:sz w:val="8"/>
                <w:szCs w:val="8"/>
              </w:rPr>
              <w:t>1.5</w:t>
            </w:r>
            <w:r w:rsidRPr="00EE2897">
              <w:rPr>
                <w:sz w:val="8"/>
                <w:szCs w:val="8"/>
              </w:rPr>
              <w:t>%</w:t>
            </w:r>
          </w:p>
        </w:tc>
        <w:tc>
          <w:tcPr>
            <w:tcW w:w="690" w:type="dxa"/>
            <w:tcBorders>
              <w:top w:val="single" w:sz="8" w:space="0" w:color="auto"/>
              <w:left w:val="single" w:sz="8" w:space="0" w:color="auto"/>
              <w:bottom w:val="single" w:sz="8" w:space="0" w:color="auto"/>
              <w:right w:val="single" w:sz="8" w:space="0" w:color="auto"/>
            </w:tcBorders>
          </w:tcPr>
          <w:p w14:paraId="7E1399C3" w14:textId="77777777" w:rsidR="00404B29" w:rsidRPr="00EE2897" w:rsidRDefault="00404B29" w:rsidP="00712126">
            <w:pPr>
              <w:ind w:left="270" w:hanging="218"/>
              <w:rPr>
                <w:sz w:val="8"/>
                <w:szCs w:val="8"/>
              </w:rPr>
            </w:pPr>
            <w:r>
              <w:rPr>
                <w:sz w:val="8"/>
                <w:szCs w:val="8"/>
              </w:rPr>
              <w:t>1.2</w:t>
            </w:r>
            <w:r w:rsidRPr="00EE2897">
              <w:rPr>
                <w:sz w:val="8"/>
                <w:szCs w:val="8"/>
              </w:rPr>
              <w:t>%</w:t>
            </w:r>
          </w:p>
          <w:p w14:paraId="50FEC0C7" w14:textId="77777777" w:rsidR="00404B29" w:rsidRPr="00EE2897" w:rsidRDefault="00404B29" w:rsidP="00712126">
            <w:pPr>
              <w:ind w:left="270" w:hanging="218"/>
              <w:rPr>
                <w:sz w:val="8"/>
                <w:szCs w:val="8"/>
              </w:rPr>
            </w:pPr>
            <w:r w:rsidRPr="00EE2897">
              <w:rPr>
                <w:sz w:val="8"/>
                <w:szCs w:val="8"/>
              </w:rPr>
              <w:t xml:space="preserve"> </w:t>
            </w:r>
          </w:p>
        </w:tc>
        <w:tc>
          <w:tcPr>
            <w:tcW w:w="690" w:type="dxa"/>
            <w:tcBorders>
              <w:top w:val="single" w:sz="8" w:space="0" w:color="auto"/>
              <w:left w:val="single" w:sz="8" w:space="0" w:color="auto"/>
              <w:bottom w:val="single" w:sz="8" w:space="0" w:color="auto"/>
              <w:right w:val="single" w:sz="8" w:space="0" w:color="auto"/>
            </w:tcBorders>
          </w:tcPr>
          <w:p w14:paraId="583684B5" w14:textId="77777777" w:rsidR="00404B29" w:rsidRPr="00EE2897" w:rsidRDefault="00404B29" w:rsidP="00712126">
            <w:pPr>
              <w:ind w:left="270" w:hanging="183"/>
              <w:rPr>
                <w:sz w:val="8"/>
                <w:szCs w:val="8"/>
              </w:rPr>
            </w:pPr>
            <w:r w:rsidRPr="00EE2897">
              <w:rPr>
                <w:sz w:val="8"/>
                <w:szCs w:val="8"/>
              </w:rPr>
              <w:t>0%</w:t>
            </w:r>
          </w:p>
        </w:tc>
        <w:tc>
          <w:tcPr>
            <w:tcW w:w="613" w:type="dxa"/>
            <w:tcBorders>
              <w:top w:val="single" w:sz="8" w:space="0" w:color="auto"/>
              <w:left w:val="single" w:sz="8" w:space="0" w:color="auto"/>
              <w:bottom w:val="single" w:sz="8" w:space="0" w:color="auto"/>
              <w:right w:val="single" w:sz="8" w:space="0" w:color="auto"/>
            </w:tcBorders>
          </w:tcPr>
          <w:p w14:paraId="3E8DFB9B" w14:textId="77777777" w:rsidR="00404B29" w:rsidRPr="00EE2897" w:rsidRDefault="00404B29" w:rsidP="00EE2897">
            <w:pPr>
              <w:rPr>
                <w:sz w:val="8"/>
                <w:szCs w:val="8"/>
              </w:rPr>
            </w:pPr>
            <w:r>
              <w:rPr>
                <w:sz w:val="8"/>
                <w:szCs w:val="8"/>
              </w:rPr>
              <w:t>0.2</w:t>
            </w:r>
            <w:r w:rsidRPr="00EE2897">
              <w:rPr>
                <w:sz w:val="8"/>
                <w:szCs w:val="8"/>
              </w:rPr>
              <w:t>%</w:t>
            </w:r>
          </w:p>
          <w:p w14:paraId="67FA39B4" w14:textId="77777777" w:rsidR="00404B29" w:rsidRPr="00EE2897" w:rsidRDefault="00404B29" w:rsidP="00EE2897">
            <w:pPr>
              <w:ind w:left="270"/>
              <w:rPr>
                <w:sz w:val="8"/>
                <w:szCs w:val="8"/>
              </w:rPr>
            </w:pPr>
            <w:r w:rsidRPr="00EE2897">
              <w:rPr>
                <w:sz w:val="8"/>
                <w:szCs w:val="8"/>
              </w:rPr>
              <w:t xml:space="preserve"> </w:t>
            </w:r>
          </w:p>
        </w:tc>
        <w:tc>
          <w:tcPr>
            <w:tcW w:w="996" w:type="dxa"/>
            <w:tcBorders>
              <w:top w:val="single" w:sz="8" w:space="0" w:color="auto"/>
              <w:left w:val="single" w:sz="8" w:space="0" w:color="auto"/>
              <w:bottom w:val="single" w:sz="8" w:space="0" w:color="auto"/>
              <w:right w:val="single" w:sz="8" w:space="0" w:color="auto"/>
            </w:tcBorders>
          </w:tcPr>
          <w:p w14:paraId="0584AAC7" w14:textId="77777777" w:rsidR="00404B29" w:rsidRPr="00EE2897" w:rsidRDefault="00404B29" w:rsidP="00EE2897">
            <w:pPr>
              <w:ind w:left="270"/>
              <w:rPr>
                <w:sz w:val="8"/>
                <w:szCs w:val="8"/>
              </w:rPr>
            </w:pPr>
            <w:r>
              <w:rPr>
                <w:sz w:val="8"/>
                <w:szCs w:val="8"/>
              </w:rPr>
              <w:t>0.2</w:t>
            </w:r>
            <w:r w:rsidRPr="00EE2897">
              <w:rPr>
                <w:sz w:val="8"/>
                <w:szCs w:val="8"/>
              </w:rPr>
              <w:t>%</w:t>
            </w:r>
          </w:p>
        </w:tc>
        <w:tc>
          <w:tcPr>
            <w:tcW w:w="1150" w:type="dxa"/>
            <w:tcBorders>
              <w:top w:val="single" w:sz="8" w:space="0" w:color="auto"/>
              <w:left w:val="single" w:sz="8" w:space="0" w:color="auto"/>
              <w:bottom w:val="single" w:sz="8" w:space="0" w:color="auto"/>
              <w:right w:val="single" w:sz="8" w:space="0" w:color="auto"/>
            </w:tcBorders>
          </w:tcPr>
          <w:p w14:paraId="4D98357C" w14:textId="77777777" w:rsidR="00404B29" w:rsidRPr="00EE2897" w:rsidRDefault="00404B29" w:rsidP="00EE2897">
            <w:pPr>
              <w:ind w:left="270"/>
              <w:rPr>
                <w:sz w:val="8"/>
                <w:szCs w:val="8"/>
              </w:rPr>
            </w:pPr>
            <w:r w:rsidRPr="00EE2897">
              <w:rPr>
                <w:sz w:val="8"/>
                <w:szCs w:val="8"/>
              </w:rPr>
              <w:t>0.10%</w:t>
            </w:r>
          </w:p>
          <w:p w14:paraId="6348C1CB" w14:textId="77777777" w:rsidR="00404B29" w:rsidRPr="00EE2897" w:rsidRDefault="00404B29" w:rsidP="00EE2897">
            <w:pPr>
              <w:ind w:left="270"/>
              <w:rPr>
                <w:sz w:val="8"/>
                <w:szCs w:val="8"/>
              </w:rPr>
            </w:pPr>
            <w:r w:rsidRPr="00EE2897">
              <w:rPr>
                <w:sz w:val="8"/>
                <w:szCs w:val="8"/>
              </w:rPr>
              <w:t xml:space="preserve"> </w:t>
            </w:r>
          </w:p>
        </w:tc>
      </w:tr>
      <w:tr w:rsidR="00796E21" w:rsidRPr="00FC0965" w14:paraId="0415D844" w14:textId="77777777" w:rsidTr="00404B29">
        <w:trPr>
          <w:trHeight w:val="239"/>
        </w:trPr>
        <w:tc>
          <w:tcPr>
            <w:tcW w:w="920" w:type="dxa"/>
            <w:tcBorders>
              <w:top w:val="single" w:sz="8" w:space="0" w:color="auto"/>
              <w:left w:val="single" w:sz="8" w:space="0" w:color="auto"/>
              <w:bottom w:val="single" w:sz="8" w:space="0" w:color="auto"/>
              <w:right w:val="single" w:sz="8" w:space="0" w:color="auto"/>
            </w:tcBorders>
          </w:tcPr>
          <w:p w14:paraId="2C54CE59" w14:textId="3A54F748" w:rsidR="00796E21" w:rsidRPr="00EE2897" w:rsidRDefault="00796E21" w:rsidP="00EE2897">
            <w:pPr>
              <w:rPr>
                <w:b/>
                <w:bCs/>
                <w:sz w:val="8"/>
                <w:szCs w:val="8"/>
              </w:rPr>
            </w:pPr>
            <w:r>
              <w:rPr>
                <w:b/>
                <w:bCs/>
                <w:sz w:val="8"/>
                <w:szCs w:val="8"/>
              </w:rPr>
              <w:t>HYPERTENSION</w:t>
            </w:r>
            <w:r w:rsidR="00FD6162">
              <w:rPr>
                <w:rStyle w:val="FootnoteReference"/>
                <w:b/>
                <w:bCs/>
                <w:sz w:val="8"/>
                <w:szCs w:val="8"/>
              </w:rPr>
              <w:footnoteReference w:id="2"/>
            </w:r>
          </w:p>
        </w:tc>
        <w:tc>
          <w:tcPr>
            <w:tcW w:w="996" w:type="dxa"/>
            <w:tcBorders>
              <w:top w:val="single" w:sz="8" w:space="0" w:color="auto"/>
              <w:left w:val="single" w:sz="8" w:space="0" w:color="auto"/>
              <w:bottom w:val="single" w:sz="8" w:space="0" w:color="auto"/>
              <w:right w:val="single" w:sz="8" w:space="0" w:color="auto"/>
            </w:tcBorders>
          </w:tcPr>
          <w:p w14:paraId="4C7CF443" w14:textId="1083DB73" w:rsidR="00796E21" w:rsidRDefault="00796E21" w:rsidP="00EE2897">
            <w:pPr>
              <w:ind w:left="270"/>
              <w:rPr>
                <w:sz w:val="8"/>
                <w:szCs w:val="8"/>
              </w:rPr>
            </w:pPr>
            <w:r>
              <w:rPr>
                <w:sz w:val="8"/>
                <w:szCs w:val="8"/>
              </w:rPr>
              <w:t>50.31%</w:t>
            </w:r>
          </w:p>
        </w:tc>
        <w:tc>
          <w:tcPr>
            <w:tcW w:w="1073" w:type="dxa"/>
            <w:tcBorders>
              <w:top w:val="single" w:sz="8" w:space="0" w:color="auto"/>
              <w:left w:val="single" w:sz="8" w:space="0" w:color="auto"/>
              <w:bottom w:val="single" w:sz="8" w:space="0" w:color="auto"/>
              <w:right w:val="single" w:sz="8" w:space="0" w:color="auto"/>
            </w:tcBorders>
          </w:tcPr>
          <w:p w14:paraId="70B39690" w14:textId="1FB783C3" w:rsidR="00796E21" w:rsidRDefault="00796E21" w:rsidP="00EE2897">
            <w:pPr>
              <w:ind w:left="270"/>
              <w:rPr>
                <w:sz w:val="8"/>
                <w:szCs w:val="8"/>
              </w:rPr>
            </w:pPr>
            <w:r>
              <w:rPr>
                <w:sz w:val="8"/>
                <w:szCs w:val="8"/>
              </w:rPr>
              <w:t>51.65%</w:t>
            </w:r>
          </w:p>
        </w:tc>
        <w:tc>
          <w:tcPr>
            <w:tcW w:w="690" w:type="dxa"/>
            <w:tcBorders>
              <w:top w:val="single" w:sz="8" w:space="0" w:color="auto"/>
              <w:left w:val="single" w:sz="8" w:space="0" w:color="auto"/>
              <w:bottom w:val="single" w:sz="8" w:space="0" w:color="auto"/>
              <w:right w:val="single" w:sz="8" w:space="0" w:color="auto"/>
            </w:tcBorders>
          </w:tcPr>
          <w:p w14:paraId="34A4058E" w14:textId="2DFF0E2F" w:rsidR="00796E21" w:rsidRPr="00EE2897" w:rsidRDefault="00796E21" w:rsidP="00712126">
            <w:pPr>
              <w:ind w:left="236" w:hanging="180"/>
              <w:rPr>
                <w:sz w:val="8"/>
                <w:szCs w:val="8"/>
              </w:rPr>
            </w:pPr>
            <w:r>
              <w:rPr>
                <w:sz w:val="8"/>
                <w:szCs w:val="8"/>
              </w:rPr>
              <w:t>46.78%</w:t>
            </w:r>
          </w:p>
        </w:tc>
        <w:tc>
          <w:tcPr>
            <w:tcW w:w="536" w:type="dxa"/>
            <w:tcBorders>
              <w:top w:val="single" w:sz="8" w:space="0" w:color="auto"/>
              <w:left w:val="single" w:sz="8" w:space="0" w:color="auto"/>
              <w:bottom w:val="single" w:sz="8" w:space="0" w:color="auto"/>
              <w:right w:val="single" w:sz="8" w:space="0" w:color="auto"/>
            </w:tcBorders>
          </w:tcPr>
          <w:p w14:paraId="1375DA27" w14:textId="4507B7F9" w:rsidR="00796E21" w:rsidRDefault="00796E21" w:rsidP="00EE2897">
            <w:pPr>
              <w:ind w:left="270" w:hanging="270"/>
              <w:rPr>
                <w:sz w:val="8"/>
                <w:szCs w:val="8"/>
              </w:rPr>
            </w:pPr>
            <w:r>
              <w:rPr>
                <w:sz w:val="8"/>
                <w:szCs w:val="8"/>
              </w:rPr>
              <w:t>50.82%</w:t>
            </w:r>
          </w:p>
        </w:tc>
        <w:tc>
          <w:tcPr>
            <w:tcW w:w="843" w:type="dxa"/>
            <w:tcBorders>
              <w:top w:val="single" w:sz="8" w:space="0" w:color="auto"/>
              <w:left w:val="single" w:sz="8" w:space="0" w:color="auto"/>
              <w:bottom w:val="single" w:sz="8" w:space="0" w:color="auto"/>
              <w:right w:val="single" w:sz="8" w:space="0" w:color="auto"/>
            </w:tcBorders>
          </w:tcPr>
          <w:p w14:paraId="2B3EBB2C" w14:textId="3882B4F9" w:rsidR="00796E21" w:rsidRDefault="00796E21" w:rsidP="00EE2897">
            <w:pPr>
              <w:ind w:left="270"/>
              <w:rPr>
                <w:sz w:val="8"/>
                <w:szCs w:val="8"/>
              </w:rPr>
            </w:pPr>
            <w:r>
              <w:rPr>
                <w:sz w:val="8"/>
                <w:szCs w:val="8"/>
              </w:rPr>
              <w:t>58.09%</w:t>
            </w:r>
          </w:p>
        </w:tc>
        <w:tc>
          <w:tcPr>
            <w:tcW w:w="690" w:type="dxa"/>
            <w:tcBorders>
              <w:top w:val="single" w:sz="8" w:space="0" w:color="auto"/>
              <w:left w:val="single" w:sz="8" w:space="0" w:color="auto"/>
              <w:bottom w:val="single" w:sz="8" w:space="0" w:color="auto"/>
              <w:right w:val="single" w:sz="8" w:space="0" w:color="auto"/>
            </w:tcBorders>
          </w:tcPr>
          <w:p w14:paraId="209F58E2" w14:textId="213B9E2E" w:rsidR="00796E21" w:rsidRDefault="00731E02" w:rsidP="00731E02">
            <w:pPr>
              <w:ind w:left="270" w:hanging="128"/>
              <w:rPr>
                <w:sz w:val="8"/>
                <w:szCs w:val="8"/>
              </w:rPr>
            </w:pPr>
            <w:r>
              <w:rPr>
                <w:sz w:val="8"/>
                <w:szCs w:val="8"/>
              </w:rPr>
              <w:t>48.52%</w:t>
            </w:r>
          </w:p>
        </w:tc>
        <w:tc>
          <w:tcPr>
            <w:tcW w:w="690" w:type="dxa"/>
            <w:tcBorders>
              <w:top w:val="single" w:sz="8" w:space="0" w:color="auto"/>
              <w:left w:val="single" w:sz="8" w:space="0" w:color="auto"/>
              <w:bottom w:val="single" w:sz="8" w:space="0" w:color="auto"/>
              <w:right w:val="single" w:sz="8" w:space="0" w:color="auto"/>
            </w:tcBorders>
          </w:tcPr>
          <w:p w14:paraId="1C219E09" w14:textId="3D923BF9" w:rsidR="00796E21" w:rsidRPr="00EE2897" w:rsidRDefault="00731E02" w:rsidP="003F7728">
            <w:pPr>
              <w:ind w:left="270" w:hanging="183"/>
              <w:rPr>
                <w:sz w:val="8"/>
                <w:szCs w:val="8"/>
              </w:rPr>
            </w:pPr>
            <w:r>
              <w:rPr>
                <w:sz w:val="8"/>
                <w:szCs w:val="8"/>
              </w:rPr>
              <w:t>49.33%</w:t>
            </w:r>
          </w:p>
        </w:tc>
        <w:tc>
          <w:tcPr>
            <w:tcW w:w="613" w:type="dxa"/>
            <w:tcBorders>
              <w:top w:val="single" w:sz="8" w:space="0" w:color="auto"/>
              <w:left w:val="single" w:sz="8" w:space="0" w:color="auto"/>
              <w:bottom w:val="single" w:sz="8" w:space="0" w:color="auto"/>
              <w:right w:val="single" w:sz="8" w:space="0" w:color="auto"/>
            </w:tcBorders>
          </w:tcPr>
          <w:p w14:paraId="50B88121" w14:textId="558ED964" w:rsidR="00796E21" w:rsidRDefault="00731E02" w:rsidP="00EE2897">
            <w:pPr>
              <w:rPr>
                <w:sz w:val="8"/>
                <w:szCs w:val="8"/>
              </w:rPr>
            </w:pPr>
            <w:r>
              <w:rPr>
                <w:sz w:val="8"/>
                <w:szCs w:val="8"/>
              </w:rPr>
              <w:t>50.90%</w:t>
            </w:r>
          </w:p>
        </w:tc>
        <w:tc>
          <w:tcPr>
            <w:tcW w:w="996" w:type="dxa"/>
            <w:tcBorders>
              <w:top w:val="single" w:sz="8" w:space="0" w:color="auto"/>
              <w:left w:val="single" w:sz="8" w:space="0" w:color="auto"/>
              <w:bottom w:val="single" w:sz="8" w:space="0" w:color="auto"/>
              <w:right w:val="single" w:sz="8" w:space="0" w:color="auto"/>
            </w:tcBorders>
          </w:tcPr>
          <w:p w14:paraId="513EC23A" w14:textId="65FFEFA4" w:rsidR="00796E21" w:rsidRDefault="00731E02" w:rsidP="00EE2897">
            <w:pPr>
              <w:ind w:left="270"/>
              <w:rPr>
                <w:sz w:val="8"/>
                <w:szCs w:val="8"/>
              </w:rPr>
            </w:pPr>
            <w:r>
              <w:rPr>
                <w:sz w:val="8"/>
                <w:szCs w:val="8"/>
              </w:rPr>
              <w:t>54.09%</w:t>
            </w:r>
          </w:p>
        </w:tc>
        <w:tc>
          <w:tcPr>
            <w:tcW w:w="1150" w:type="dxa"/>
            <w:tcBorders>
              <w:top w:val="single" w:sz="8" w:space="0" w:color="auto"/>
              <w:left w:val="single" w:sz="8" w:space="0" w:color="auto"/>
              <w:bottom w:val="single" w:sz="8" w:space="0" w:color="auto"/>
              <w:right w:val="single" w:sz="8" w:space="0" w:color="auto"/>
            </w:tcBorders>
          </w:tcPr>
          <w:p w14:paraId="6FAE12D8" w14:textId="52F06935" w:rsidR="00796E21" w:rsidRPr="00EE2897" w:rsidRDefault="00731E02" w:rsidP="00EE2897">
            <w:pPr>
              <w:ind w:left="270"/>
              <w:rPr>
                <w:sz w:val="8"/>
                <w:szCs w:val="8"/>
              </w:rPr>
            </w:pPr>
            <w:r>
              <w:rPr>
                <w:sz w:val="8"/>
                <w:szCs w:val="8"/>
              </w:rPr>
              <w:t>61.76%</w:t>
            </w:r>
          </w:p>
        </w:tc>
      </w:tr>
      <w:tr w:rsidR="00796E21" w:rsidRPr="00FC0965" w14:paraId="422FBC26" w14:textId="77777777" w:rsidTr="00404B29">
        <w:trPr>
          <w:trHeight w:val="239"/>
        </w:trPr>
        <w:tc>
          <w:tcPr>
            <w:tcW w:w="920" w:type="dxa"/>
            <w:tcBorders>
              <w:top w:val="single" w:sz="8" w:space="0" w:color="auto"/>
              <w:left w:val="single" w:sz="8" w:space="0" w:color="auto"/>
              <w:bottom w:val="single" w:sz="8" w:space="0" w:color="auto"/>
              <w:right w:val="single" w:sz="8" w:space="0" w:color="auto"/>
            </w:tcBorders>
          </w:tcPr>
          <w:p w14:paraId="61A8BF34" w14:textId="0FA79A65" w:rsidR="00796E21" w:rsidRPr="00EE2897" w:rsidRDefault="00796E21" w:rsidP="00EE2897">
            <w:pPr>
              <w:rPr>
                <w:b/>
                <w:bCs/>
                <w:sz w:val="8"/>
                <w:szCs w:val="8"/>
              </w:rPr>
            </w:pPr>
            <w:r>
              <w:rPr>
                <w:b/>
                <w:bCs/>
                <w:sz w:val="8"/>
                <w:szCs w:val="8"/>
              </w:rPr>
              <w:t>TYPE 2 DIABETES</w:t>
            </w:r>
          </w:p>
        </w:tc>
        <w:tc>
          <w:tcPr>
            <w:tcW w:w="996" w:type="dxa"/>
            <w:tcBorders>
              <w:top w:val="single" w:sz="8" w:space="0" w:color="auto"/>
              <w:left w:val="single" w:sz="8" w:space="0" w:color="auto"/>
              <w:bottom w:val="single" w:sz="8" w:space="0" w:color="auto"/>
              <w:right w:val="single" w:sz="8" w:space="0" w:color="auto"/>
            </w:tcBorders>
          </w:tcPr>
          <w:p w14:paraId="21BC0F3A" w14:textId="66C32DBE" w:rsidR="00796E21" w:rsidRDefault="003F7728" w:rsidP="00EE2897">
            <w:pPr>
              <w:ind w:left="270"/>
              <w:rPr>
                <w:sz w:val="8"/>
                <w:szCs w:val="8"/>
              </w:rPr>
            </w:pPr>
            <w:r>
              <w:rPr>
                <w:sz w:val="8"/>
                <w:szCs w:val="8"/>
              </w:rPr>
              <w:t>26.05%</w:t>
            </w:r>
          </w:p>
        </w:tc>
        <w:tc>
          <w:tcPr>
            <w:tcW w:w="1073" w:type="dxa"/>
            <w:tcBorders>
              <w:top w:val="single" w:sz="8" w:space="0" w:color="auto"/>
              <w:left w:val="single" w:sz="8" w:space="0" w:color="auto"/>
              <w:bottom w:val="single" w:sz="8" w:space="0" w:color="auto"/>
              <w:right w:val="single" w:sz="8" w:space="0" w:color="auto"/>
            </w:tcBorders>
          </w:tcPr>
          <w:p w14:paraId="46A0D5AC" w14:textId="1B71DABA" w:rsidR="00796E21" w:rsidRDefault="003F7728" w:rsidP="00EE2897">
            <w:pPr>
              <w:ind w:left="270"/>
              <w:rPr>
                <w:sz w:val="8"/>
                <w:szCs w:val="8"/>
              </w:rPr>
            </w:pPr>
            <w:r>
              <w:rPr>
                <w:sz w:val="8"/>
                <w:szCs w:val="8"/>
              </w:rPr>
              <w:t>30.49%</w:t>
            </w:r>
          </w:p>
        </w:tc>
        <w:tc>
          <w:tcPr>
            <w:tcW w:w="690" w:type="dxa"/>
            <w:tcBorders>
              <w:top w:val="single" w:sz="8" w:space="0" w:color="auto"/>
              <w:left w:val="single" w:sz="8" w:space="0" w:color="auto"/>
              <w:bottom w:val="single" w:sz="8" w:space="0" w:color="auto"/>
              <w:right w:val="single" w:sz="8" w:space="0" w:color="auto"/>
            </w:tcBorders>
          </w:tcPr>
          <w:p w14:paraId="23320AC4" w14:textId="07FEC703" w:rsidR="00796E21" w:rsidRPr="00EE2897" w:rsidRDefault="003F7728" w:rsidP="003F7728">
            <w:pPr>
              <w:ind w:left="270" w:hanging="214"/>
              <w:rPr>
                <w:sz w:val="8"/>
                <w:szCs w:val="8"/>
              </w:rPr>
            </w:pPr>
            <w:r>
              <w:rPr>
                <w:sz w:val="8"/>
                <w:szCs w:val="8"/>
              </w:rPr>
              <w:t>22.63%</w:t>
            </w:r>
          </w:p>
        </w:tc>
        <w:tc>
          <w:tcPr>
            <w:tcW w:w="536" w:type="dxa"/>
            <w:tcBorders>
              <w:top w:val="single" w:sz="8" w:space="0" w:color="auto"/>
              <w:left w:val="single" w:sz="8" w:space="0" w:color="auto"/>
              <w:bottom w:val="single" w:sz="8" w:space="0" w:color="auto"/>
              <w:right w:val="single" w:sz="8" w:space="0" w:color="auto"/>
            </w:tcBorders>
          </w:tcPr>
          <w:p w14:paraId="51D3CE87" w14:textId="5181136F" w:rsidR="00796E21" w:rsidRDefault="003F7728" w:rsidP="00EE2897">
            <w:pPr>
              <w:ind w:left="270" w:hanging="270"/>
              <w:rPr>
                <w:sz w:val="8"/>
                <w:szCs w:val="8"/>
              </w:rPr>
            </w:pPr>
            <w:r>
              <w:rPr>
                <w:sz w:val="8"/>
                <w:szCs w:val="8"/>
              </w:rPr>
              <w:t>25.97%</w:t>
            </w:r>
          </w:p>
        </w:tc>
        <w:tc>
          <w:tcPr>
            <w:tcW w:w="843" w:type="dxa"/>
            <w:tcBorders>
              <w:top w:val="single" w:sz="8" w:space="0" w:color="auto"/>
              <w:left w:val="single" w:sz="8" w:space="0" w:color="auto"/>
              <w:bottom w:val="single" w:sz="8" w:space="0" w:color="auto"/>
              <w:right w:val="single" w:sz="8" w:space="0" w:color="auto"/>
            </w:tcBorders>
          </w:tcPr>
          <w:p w14:paraId="45A6FC44" w14:textId="51DA0C18" w:rsidR="00796E21" w:rsidRDefault="003F7728" w:rsidP="00EE2897">
            <w:pPr>
              <w:ind w:left="270"/>
              <w:rPr>
                <w:sz w:val="8"/>
                <w:szCs w:val="8"/>
              </w:rPr>
            </w:pPr>
            <w:r>
              <w:rPr>
                <w:sz w:val="8"/>
                <w:szCs w:val="8"/>
              </w:rPr>
              <w:t>32.34%</w:t>
            </w:r>
          </w:p>
        </w:tc>
        <w:tc>
          <w:tcPr>
            <w:tcW w:w="690" w:type="dxa"/>
            <w:tcBorders>
              <w:top w:val="single" w:sz="8" w:space="0" w:color="auto"/>
              <w:left w:val="single" w:sz="8" w:space="0" w:color="auto"/>
              <w:bottom w:val="single" w:sz="8" w:space="0" w:color="auto"/>
              <w:right w:val="single" w:sz="8" w:space="0" w:color="auto"/>
            </w:tcBorders>
          </w:tcPr>
          <w:p w14:paraId="322893C5" w14:textId="2C2EC9C7" w:rsidR="00796E21" w:rsidRDefault="003F7728" w:rsidP="003F7728">
            <w:pPr>
              <w:ind w:left="270" w:hanging="128"/>
              <w:rPr>
                <w:sz w:val="8"/>
                <w:szCs w:val="8"/>
              </w:rPr>
            </w:pPr>
            <w:r>
              <w:rPr>
                <w:sz w:val="8"/>
                <w:szCs w:val="8"/>
              </w:rPr>
              <w:t>21.48%</w:t>
            </w:r>
          </w:p>
        </w:tc>
        <w:tc>
          <w:tcPr>
            <w:tcW w:w="690" w:type="dxa"/>
            <w:tcBorders>
              <w:top w:val="single" w:sz="8" w:space="0" w:color="auto"/>
              <w:left w:val="single" w:sz="8" w:space="0" w:color="auto"/>
              <w:bottom w:val="single" w:sz="8" w:space="0" w:color="auto"/>
              <w:right w:val="single" w:sz="8" w:space="0" w:color="auto"/>
            </w:tcBorders>
          </w:tcPr>
          <w:p w14:paraId="59B9C8F4" w14:textId="7E04B939" w:rsidR="00796E21" w:rsidRPr="00EE2897" w:rsidRDefault="003F7728" w:rsidP="003F7728">
            <w:pPr>
              <w:ind w:left="270" w:hanging="183"/>
              <w:rPr>
                <w:sz w:val="8"/>
                <w:szCs w:val="8"/>
              </w:rPr>
            </w:pPr>
            <w:r>
              <w:rPr>
                <w:sz w:val="8"/>
                <w:szCs w:val="8"/>
              </w:rPr>
              <w:t>23.39%</w:t>
            </w:r>
          </w:p>
        </w:tc>
        <w:tc>
          <w:tcPr>
            <w:tcW w:w="613" w:type="dxa"/>
            <w:tcBorders>
              <w:top w:val="single" w:sz="8" w:space="0" w:color="auto"/>
              <w:left w:val="single" w:sz="8" w:space="0" w:color="auto"/>
              <w:bottom w:val="single" w:sz="8" w:space="0" w:color="auto"/>
              <w:right w:val="single" w:sz="8" w:space="0" w:color="auto"/>
            </w:tcBorders>
          </w:tcPr>
          <w:p w14:paraId="475F110E" w14:textId="6DAC334F" w:rsidR="00796E21" w:rsidRDefault="003F7728" w:rsidP="00EE2897">
            <w:pPr>
              <w:rPr>
                <w:sz w:val="8"/>
                <w:szCs w:val="8"/>
              </w:rPr>
            </w:pPr>
            <w:r>
              <w:rPr>
                <w:sz w:val="8"/>
                <w:szCs w:val="8"/>
              </w:rPr>
              <w:t>26.62%</w:t>
            </w:r>
          </w:p>
        </w:tc>
        <w:tc>
          <w:tcPr>
            <w:tcW w:w="996" w:type="dxa"/>
            <w:tcBorders>
              <w:top w:val="single" w:sz="8" w:space="0" w:color="auto"/>
              <w:left w:val="single" w:sz="8" w:space="0" w:color="auto"/>
              <w:bottom w:val="single" w:sz="8" w:space="0" w:color="auto"/>
              <w:right w:val="single" w:sz="8" w:space="0" w:color="auto"/>
            </w:tcBorders>
          </w:tcPr>
          <w:p w14:paraId="251E2CD1" w14:textId="70EA3BEB" w:rsidR="00796E21" w:rsidRDefault="003F7728" w:rsidP="00EE2897">
            <w:pPr>
              <w:ind w:left="270"/>
              <w:rPr>
                <w:sz w:val="8"/>
                <w:szCs w:val="8"/>
              </w:rPr>
            </w:pPr>
            <w:r>
              <w:rPr>
                <w:sz w:val="8"/>
                <w:szCs w:val="8"/>
              </w:rPr>
              <w:t>31.81%</w:t>
            </w:r>
          </w:p>
        </w:tc>
        <w:tc>
          <w:tcPr>
            <w:tcW w:w="1150" w:type="dxa"/>
            <w:tcBorders>
              <w:top w:val="single" w:sz="8" w:space="0" w:color="auto"/>
              <w:left w:val="single" w:sz="8" w:space="0" w:color="auto"/>
              <w:bottom w:val="single" w:sz="8" w:space="0" w:color="auto"/>
              <w:right w:val="single" w:sz="8" w:space="0" w:color="auto"/>
            </w:tcBorders>
          </w:tcPr>
          <w:p w14:paraId="11AA0287" w14:textId="6FEE0B2E" w:rsidR="00796E21" w:rsidRPr="00EE2897" w:rsidRDefault="003F7728" w:rsidP="00EE2897">
            <w:pPr>
              <w:ind w:left="270"/>
              <w:rPr>
                <w:sz w:val="8"/>
                <w:szCs w:val="8"/>
              </w:rPr>
            </w:pPr>
            <w:r>
              <w:rPr>
                <w:sz w:val="8"/>
                <w:szCs w:val="8"/>
              </w:rPr>
              <w:t>33.47%</w:t>
            </w:r>
          </w:p>
        </w:tc>
      </w:tr>
      <w:tr w:rsidR="00796E21" w:rsidRPr="00FC0965" w14:paraId="7571442C" w14:textId="77777777" w:rsidTr="00404B29">
        <w:trPr>
          <w:trHeight w:val="239"/>
        </w:trPr>
        <w:tc>
          <w:tcPr>
            <w:tcW w:w="920" w:type="dxa"/>
            <w:tcBorders>
              <w:top w:val="single" w:sz="8" w:space="0" w:color="auto"/>
              <w:left w:val="single" w:sz="8" w:space="0" w:color="auto"/>
              <w:bottom w:val="single" w:sz="8" w:space="0" w:color="auto"/>
              <w:right w:val="single" w:sz="8" w:space="0" w:color="auto"/>
            </w:tcBorders>
          </w:tcPr>
          <w:p w14:paraId="5E9A7B94" w14:textId="16C671F7" w:rsidR="00796E21" w:rsidRPr="00EE2897" w:rsidRDefault="00796E21" w:rsidP="00EE2897">
            <w:pPr>
              <w:rPr>
                <w:b/>
                <w:bCs/>
                <w:sz w:val="8"/>
                <w:szCs w:val="8"/>
              </w:rPr>
            </w:pPr>
            <w:r>
              <w:rPr>
                <w:b/>
                <w:bCs/>
                <w:sz w:val="8"/>
                <w:szCs w:val="8"/>
              </w:rPr>
              <w:t>CHF</w:t>
            </w:r>
          </w:p>
        </w:tc>
        <w:tc>
          <w:tcPr>
            <w:tcW w:w="996" w:type="dxa"/>
            <w:tcBorders>
              <w:top w:val="single" w:sz="8" w:space="0" w:color="auto"/>
              <w:left w:val="single" w:sz="8" w:space="0" w:color="auto"/>
              <w:bottom w:val="single" w:sz="8" w:space="0" w:color="auto"/>
              <w:right w:val="single" w:sz="8" w:space="0" w:color="auto"/>
            </w:tcBorders>
          </w:tcPr>
          <w:p w14:paraId="6783D2B3" w14:textId="62D6C70F" w:rsidR="00796E21" w:rsidRDefault="003F7728" w:rsidP="00EE2897">
            <w:pPr>
              <w:ind w:left="270"/>
              <w:rPr>
                <w:sz w:val="8"/>
                <w:szCs w:val="8"/>
              </w:rPr>
            </w:pPr>
            <w:r>
              <w:rPr>
                <w:sz w:val="8"/>
                <w:szCs w:val="8"/>
              </w:rPr>
              <w:t>12.70%</w:t>
            </w:r>
          </w:p>
        </w:tc>
        <w:tc>
          <w:tcPr>
            <w:tcW w:w="1073" w:type="dxa"/>
            <w:tcBorders>
              <w:top w:val="single" w:sz="8" w:space="0" w:color="auto"/>
              <w:left w:val="single" w:sz="8" w:space="0" w:color="auto"/>
              <w:bottom w:val="single" w:sz="8" w:space="0" w:color="auto"/>
              <w:right w:val="single" w:sz="8" w:space="0" w:color="auto"/>
            </w:tcBorders>
          </w:tcPr>
          <w:p w14:paraId="4737197C" w14:textId="70566FFF" w:rsidR="00796E21" w:rsidRDefault="003F7728" w:rsidP="00EE2897">
            <w:pPr>
              <w:ind w:left="270"/>
              <w:rPr>
                <w:sz w:val="8"/>
                <w:szCs w:val="8"/>
              </w:rPr>
            </w:pPr>
            <w:r>
              <w:rPr>
                <w:sz w:val="8"/>
                <w:szCs w:val="8"/>
              </w:rPr>
              <w:t>18.47%</w:t>
            </w:r>
          </w:p>
        </w:tc>
        <w:tc>
          <w:tcPr>
            <w:tcW w:w="690" w:type="dxa"/>
            <w:tcBorders>
              <w:top w:val="single" w:sz="8" w:space="0" w:color="auto"/>
              <w:left w:val="single" w:sz="8" w:space="0" w:color="auto"/>
              <w:bottom w:val="single" w:sz="8" w:space="0" w:color="auto"/>
              <w:right w:val="single" w:sz="8" w:space="0" w:color="auto"/>
            </w:tcBorders>
          </w:tcPr>
          <w:p w14:paraId="27D97893" w14:textId="68EB3E3A" w:rsidR="00796E21" w:rsidRPr="00EE2897" w:rsidRDefault="003F7728" w:rsidP="00712126">
            <w:pPr>
              <w:ind w:left="270" w:hanging="214"/>
              <w:rPr>
                <w:sz w:val="8"/>
                <w:szCs w:val="8"/>
              </w:rPr>
            </w:pPr>
            <w:r>
              <w:rPr>
                <w:sz w:val="8"/>
                <w:szCs w:val="8"/>
              </w:rPr>
              <w:t>14.08%</w:t>
            </w:r>
          </w:p>
        </w:tc>
        <w:tc>
          <w:tcPr>
            <w:tcW w:w="536" w:type="dxa"/>
            <w:tcBorders>
              <w:top w:val="single" w:sz="8" w:space="0" w:color="auto"/>
              <w:left w:val="single" w:sz="8" w:space="0" w:color="auto"/>
              <w:bottom w:val="single" w:sz="8" w:space="0" w:color="auto"/>
              <w:right w:val="single" w:sz="8" w:space="0" w:color="auto"/>
            </w:tcBorders>
          </w:tcPr>
          <w:p w14:paraId="5CF360AA" w14:textId="7975C480" w:rsidR="00796E21" w:rsidRDefault="003F7728" w:rsidP="00EE2897">
            <w:pPr>
              <w:ind w:left="270" w:hanging="270"/>
              <w:rPr>
                <w:sz w:val="8"/>
                <w:szCs w:val="8"/>
              </w:rPr>
            </w:pPr>
            <w:r>
              <w:rPr>
                <w:sz w:val="8"/>
                <w:szCs w:val="8"/>
              </w:rPr>
              <w:t>10.14%</w:t>
            </w:r>
          </w:p>
        </w:tc>
        <w:tc>
          <w:tcPr>
            <w:tcW w:w="843" w:type="dxa"/>
            <w:tcBorders>
              <w:top w:val="single" w:sz="8" w:space="0" w:color="auto"/>
              <w:left w:val="single" w:sz="8" w:space="0" w:color="auto"/>
              <w:bottom w:val="single" w:sz="8" w:space="0" w:color="auto"/>
              <w:right w:val="single" w:sz="8" w:space="0" w:color="auto"/>
            </w:tcBorders>
          </w:tcPr>
          <w:p w14:paraId="7FD03B9C" w14:textId="0759D95A" w:rsidR="00796E21" w:rsidRDefault="003F7728" w:rsidP="00EE2897">
            <w:pPr>
              <w:ind w:left="270"/>
              <w:rPr>
                <w:sz w:val="8"/>
                <w:szCs w:val="8"/>
              </w:rPr>
            </w:pPr>
            <w:r>
              <w:rPr>
                <w:sz w:val="8"/>
                <w:szCs w:val="8"/>
              </w:rPr>
              <w:t>14.56%</w:t>
            </w:r>
          </w:p>
        </w:tc>
        <w:tc>
          <w:tcPr>
            <w:tcW w:w="690" w:type="dxa"/>
            <w:tcBorders>
              <w:top w:val="single" w:sz="8" w:space="0" w:color="auto"/>
              <w:left w:val="single" w:sz="8" w:space="0" w:color="auto"/>
              <w:bottom w:val="single" w:sz="8" w:space="0" w:color="auto"/>
              <w:right w:val="single" w:sz="8" w:space="0" w:color="auto"/>
            </w:tcBorders>
          </w:tcPr>
          <w:p w14:paraId="728BD86A" w14:textId="00D92D73" w:rsidR="00796E21" w:rsidRDefault="003F7728" w:rsidP="00712126">
            <w:pPr>
              <w:ind w:left="270" w:hanging="128"/>
              <w:rPr>
                <w:sz w:val="8"/>
                <w:szCs w:val="8"/>
              </w:rPr>
            </w:pPr>
            <w:r>
              <w:rPr>
                <w:sz w:val="8"/>
                <w:szCs w:val="8"/>
              </w:rPr>
              <w:t>10.59%</w:t>
            </w:r>
          </w:p>
        </w:tc>
        <w:tc>
          <w:tcPr>
            <w:tcW w:w="690" w:type="dxa"/>
            <w:tcBorders>
              <w:top w:val="single" w:sz="8" w:space="0" w:color="auto"/>
              <w:left w:val="single" w:sz="8" w:space="0" w:color="auto"/>
              <w:bottom w:val="single" w:sz="8" w:space="0" w:color="auto"/>
              <w:right w:val="single" w:sz="8" w:space="0" w:color="auto"/>
            </w:tcBorders>
          </w:tcPr>
          <w:p w14:paraId="79FA4760" w14:textId="7FF61E0C" w:rsidR="00796E21" w:rsidRPr="00EE2897" w:rsidRDefault="003F7728" w:rsidP="00712126">
            <w:pPr>
              <w:ind w:left="270" w:hanging="183"/>
              <w:rPr>
                <w:sz w:val="8"/>
                <w:szCs w:val="8"/>
              </w:rPr>
            </w:pPr>
            <w:r>
              <w:rPr>
                <w:sz w:val="8"/>
                <w:szCs w:val="8"/>
              </w:rPr>
              <w:t>11.48%</w:t>
            </w:r>
          </w:p>
        </w:tc>
        <w:tc>
          <w:tcPr>
            <w:tcW w:w="613" w:type="dxa"/>
            <w:tcBorders>
              <w:top w:val="single" w:sz="8" w:space="0" w:color="auto"/>
              <w:left w:val="single" w:sz="8" w:space="0" w:color="auto"/>
              <w:bottom w:val="single" w:sz="8" w:space="0" w:color="auto"/>
              <w:right w:val="single" w:sz="8" w:space="0" w:color="auto"/>
            </w:tcBorders>
          </w:tcPr>
          <w:p w14:paraId="11912B3C" w14:textId="55B414EA" w:rsidR="00796E21" w:rsidRDefault="003F7728" w:rsidP="00EE2897">
            <w:pPr>
              <w:rPr>
                <w:sz w:val="8"/>
                <w:szCs w:val="8"/>
              </w:rPr>
            </w:pPr>
            <w:r>
              <w:rPr>
                <w:sz w:val="8"/>
                <w:szCs w:val="8"/>
              </w:rPr>
              <w:t>11.27%</w:t>
            </w:r>
          </w:p>
        </w:tc>
        <w:tc>
          <w:tcPr>
            <w:tcW w:w="996" w:type="dxa"/>
            <w:tcBorders>
              <w:top w:val="single" w:sz="8" w:space="0" w:color="auto"/>
              <w:left w:val="single" w:sz="8" w:space="0" w:color="auto"/>
              <w:bottom w:val="single" w:sz="8" w:space="0" w:color="auto"/>
              <w:right w:val="single" w:sz="8" w:space="0" w:color="auto"/>
            </w:tcBorders>
          </w:tcPr>
          <w:p w14:paraId="09344BEE" w14:textId="56F5DC32" w:rsidR="00796E21" w:rsidRDefault="003F7728" w:rsidP="00EE2897">
            <w:pPr>
              <w:ind w:left="270"/>
              <w:rPr>
                <w:sz w:val="8"/>
                <w:szCs w:val="8"/>
              </w:rPr>
            </w:pPr>
            <w:r>
              <w:rPr>
                <w:sz w:val="8"/>
                <w:szCs w:val="8"/>
              </w:rPr>
              <w:t>12.95%</w:t>
            </w:r>
          </w:p>
        </w:tc>
        <w:tc>
          <w:tcPr>
            <w:tcW w:w="1150" w:type="dxa"/>
            <w:tcBorders>
              <w:top w:val="single" w:sz="8" w:space="0" w:color="auto"/>
              <w:left w:val="single" w:sz="8" w:space="0" w:color="auto"/>
              <w:bottom w:val="single" w:sz="8" w:space="0" w:color="auto"/>
              <w:right w:val="single" w:sz="8" w:space="0" w:color="auto"/>
            </w:tcBorders>
          </w:tcPr>
          <w:p w14:paraId="3651A69A" w14:textId="216014F9" w:rsidR="00796E21" w:rsidRPr="00EE2897" w:rsidRDefault="003F7728" w:rsidP="00EE2897">
            <w:pPr>
              <w:ind w:left="270"/>
              <w:rPr>
                <w:sz w:val="8"/>
                <w:szCs w:val="8"/>
              </w:rPr>
            </w:pPr>
            <w:r>
              <w:rPr>
                <w:sz w:val="8"/>
                <w:szCs w:val="8"/>
              </w:rPr>
              <w:t>16.00%</w:t>
            </w:r>
          </w:p>
        </w:tc>
      </w:tr>
    </w:tbl>
    <w:p w14:paraId="07A99DEC" w14:textId="3E51FDA2" w:rsidR="0040455F" w:rsidRPr="00712126" w:rsidRDefault="0040455F" w:rsidP="00FD6162">
      <w:pPr>
        <w:pStyle w:val="BodyText"/>
        <w:spacing w:before="1" w:line="360" w:lineRule="auto"/>
        <w:jc w:val="both"/>
        <w:rPr>
          <w:sz w:val="2"/>
          <w:szCs w:val="2"/>
        </w:rPr>
      </w:pPr>
    </w:p>
    <w:p w14:paraId="6A7BFEC0" w14:textId="31E8EFDB" w:rsidR="00FD6162" w:rsidRPr="00712126" w:rsidRDefault="00FD6162" w:rsidP="00FD6162">
      <w:pPr>
        <w:pStyle w:val="BodyText"/>
        <w:spacing w:before="1" w:line="360" w:lineRule="auto"/>
        <w:jc w:val="both"/>
        <w:rPr>
          <w:sz w:val="2"/>
          <w:szCs w:val="2"/>
        </w:rPr>
      </w:pPr>
    </w:p>
    <w:p w14:paraId="504671CF" w14:textId="37803315" w:rsidR="00FD6162" w:rsidRPr="00712126" w:rsidRDefault="00FD6162" w:rsidP="00FD6162">
      <w:pPr>
        <w:pStyle w:val="BodyText"/>
        <w:spacing w:before="1" w:line="360" w:lineRule="auto"/>
        <w:jc w:val="both"/>
        <w:rPr>
          <w:sz w:val="2"/>
          <w:szCs w:val="2"/>
        </w:rPr>
      </w:pPr>
    </w:p>
    <w:p w14:paraId="4C347383" w14:textId="13403BFD" w:rsidR="009F1055" w:rsidRPr="00712126" w:rsidRDefault="009F1055" w:rsidP="00FD6162">
      <w:pPr>
        <w:pStyle w:val="BodyText"/>
        <w:spacing w:before="1" w:line="360" w:lineRule="auto"/>
        <w:jc w:val="both"/>
        <w:rPr>
          <w:sz w:val="2"/>
          <w:szCs w:val="2"/>
        </w:rPr>
      </w:pPr>
    </w:p>
    <w:p w14:paraId="224A12C2" w14:textId="0EBE58A6" w:rsidR="009F1055" w:rsidRPr="00712126" w:rsidRDefault="009F1055" w:rsidP="00FD6162">
      <w:pPr>
        <w:pStyle w:val="BodyText"/>
        <w:spacing w:before="1" w:line="360" w:lineRule="auto"/>
        <w:jc w:val="both"/>
        <w:rPr>
          <w:sz w:val="2"/>
          <w:szCs w:val="2"/>
        </w:rPr>
      </w:pPr>
    </w:p>
    <w:p w14:paraId="375B8650" w14:textId="77777777" w:rsidR="009F1055" w:rsidRPr="00712126" w:rsidRDefault="009F1055" w:rsidP="00FD6162">
      <w:pPr>
        <w:pStyle w:val="BodyText"/>
        <w:spacing w:before="1" w:line="360" w:lineRule="auto"/>
        <w:jc w:val="both"/>
        <w:rPr>
          <w:sz w:val="2"/>
          <w:szCs w:val="2"/>
        </w:rPr>
      </w:pPr>
    </w:p>
    <w:p w14:paraId="56639B54" w14:textId="4730DA76" w:rsidR="00FD6162" w:rsidRPr="00712126" w:rsidRDefault="00FD6162" w:rsidP="00FD6162">
      <w:pPr>
        <w:pStyle w:val="BodyText"/>
        <w:spacing w:before="1" w:line="360" w:lineRule="auto"/>
        <w:jc w:val="both"/>
        <w:rPr>
          <w:sz w:val="2"/>
          <w:szCs w:val="2"/>
        </w:rPr>
      </w:pPr>
    </w:p>
    <w:p w14:paraId="3839B8AF" w14:textId="77777777" w:rsidR="00FD6162" w:rsidRPr="00FD6162" w:rsidRDefault="00FD6162" w:rsidP="00712126">
      <w:pPr>
        <w:pStyle w:val="BodyText"/>
        <w:spacing w:before="1" w:line="360" w:lineRule="auto"/>
        <w:jc w:val="both"/>
        <w:rPr>
          <w:sz w:val="8"/>
          <w:szCs w:val="8"/>
        </w:rPr>
      </w:pPr>
    </w:p>
    <w:p w14:paraId="4B2DBE26" w14:textId="0759819B" w:rsidR="0040455F" w:rsidRPr="00FD6162" w:rsidRDefault="0040455F" w:rsidP="00CA1B55">
      <w:pPr>
        <w:pStyle w:val="BodyText"/>
        <w:spacing w:before="1" w:line="360" w:lineRule="auto"/>
        <w:ind w:left="270"/>
        <w:jc w:val="both"/>
        <w:rPr>
          <w:sz w:val="8"/>
          <w:szCs w:val="8"/>
        </w:rPr>
      </w:pPr>
    </w:p>
    <w:tbl>
      <w:tblPr>
        <w:tblStyle w:val="TableGrid"/>
        <w:tblW w:w="4590" w:type="dxa"/>
        <w:tblInd w:w="-5" w:type="dxa"/>
        <w:tblLayout w:type="fixed"/>
        <w:tblLook w:val="04A0" w:firstRow="1" w:lastRow="0" w:firstColumn="1" w:lastColumn="0" w:noHBand="0" w:noVBand="1"/>
      </w:tblPr>
      <w:tblGrid>
        <w:gridCol w:w="2079"/>
        <w:gridCol w:w="1200"/>
        <w:gridCol w:w="1311"/>
      </w:tblGrid>
      <w:tr w:rsidR="00404B29" w14:paraId="2A01966A" w14:textId="77777777" w:rsidTr="00FD6162">
        <w:trPr>
          <w:trHeight w:val="401"/>
        </w:trPr>
        <w:tc>
          <w:tcPr>
            <w:tcW w:w="2079" w:type="dxa"/>
            <w:tcBorders>
              <w:top w:val="single" w:sz="8" w:space="0" w:color="auto"/>
              <w:left w:val="single" w:sz="8" w:space="0" w:color="auto"/>
              <w:bottom w:val="single" w:sz="8" w:space="0" w:color="auto"/>
              <w:right w:val="single" w:sz="8" w:space="0" w:color="auto"/>
            </w:tcBorders>
          </w:tcPr>
          <w:p w14:paraId="0109990C" w14:textId="77777777" w:rsidR="00404B29" w:rsidRPr="00EE2897" w:rsidRDefault="00404B29" w:rsidP="00EE2897">
            <w:pPr>
              <w:ind w:left="270"/>
              <w:jc w:val="both"/>
              <w:rPr>
                <w:sz w:val="10"/>
                <w:szCs w:val="10"/>
              </w:rPr>
            </w:pPr>
          </w:p>
        </w:tc>
        <w:tc>
          <w:tcPr>
            <w:tcW w:w="1200" w:type="dxa"/>
            <w:tcBorders>
              <w:top w:val="single" w:sz="8" w:space="0" w:color="auto"/>
              <w:left w:val="single" w:sz="8" w:space="0" w:color="auto"/>
              <w:bottom w:val="single" w:sz="8" w:space="0" w:color="auto"/>
              <w:right w:val="single" w:sz="8" w:space="0" w:color="auto"/>
            </w:tcBorders>
          </w:tcPr>
          <w:p w14:paraId="68411BA7" w14:textId="77777777" w:rsidR="00404B29" w:rsidRPr="00EE2897" w:rsidRDefault="00404B29" w:rsidP="00EE2897">
            <w:pPr>
              <w:ind w:left="270"/>
              <w:jc w:val="both"/>
              <w:rPr>
                <w:b/>
                <w:bCs/>
                <w:sz w:val="10"/>
                <w:szCs w:val="10"/>
              </w:rPr>
            </w:pPr>
            <w:r w:rsidRPr="00EE2897">
              <w:rPr>
                <w:b/>
                <w:bCs/>
                <w:sz w:val="10"/>
                <w:szCs w:val="10"/>
              </w:rPr>
              <w:t>VENTURA, CA</w:t>
            </w:r>
          </w:p>
        </w:tc>
        <w:tc>
          <w:tcPr>
            <w:tcW w:w="1311" w:type="dxa"/>
            <w:tcBorders>
              <w:top w:val="single" w:sz="8" w:space="0" w:color="auto"/>
              <w:left w:val="single" w:sz="8" w:space="0" w:color="auto"/>
              <w:bottom w:val="single" w:sz="8" w:space="0" w:color="auto"/>
              <w:right w:val="single" w:sz="8" w:space="0" w:color="auto"/>
            </w:tcBorders>
          </w:tcPr>
          <w:p w14:paraId="24CEBBA6" w14:textId="77777777" w:rsidR="00404B29" w:rsidRPr="00EE2897" w:rsidRDefault="00404B29" w:rsidP="00EE2897">
            <w:pPr>
              <w:ind w:left="270"/>
              <w:jc w:val="both"/>
              <w:rPr>
                <w:b/>
                <w:bCs/>
                <w:sz w:val="10"/>
                <w:szCs w:val="10"/>
              </w:rPr>
            </w:pPr>
            <w:r w:rsidRPr="00EE2897">
              <w:rPr>
                <w:b/>
                <w:bCs/>
                <w:sz w:val="10"/>
                <w:szCs w:val="10"/>
              </w:rPr>
              <w:t>YOLO, CA</w:t>
            </w:r>
          </w:p>
        </w:tc>
      </w:tr>
      <w:tr w:rsidR="00404B29" w14:paraId="4CCAF6A8" w14:textId="77777777" w:rsidTr="00FD6162">
        <w:trPr>
          <w:trHeight w:val="386"/>
        </w:trPr>
        <w:tc>
          <w:tcPr>
            <w:tcW w:w="2079" w:type="dxa"/>
            <w:tcBorders>
              <w:top w:val="single" w:sz="8" w:space="0" w:color="auto"/>
              <w:left w:val="single" w:sz="8" w:space="0" w:color="auto"/>
              <w:right w:val="single" w:sz="8" w:space="0" w:color="auto"/>
            </w:tcBorders>
          </w:tcPr>
          <w:p w14:paraId="19F42273" w14:textId="77777777" w:rsidR="00404B29" w:rsidRPr="00EE2897" w:rsidRDefault="00404B29" w:rsidP="00EE2897">
            <w:pPr>
              <w:ind w:left="270"/>
              <w:jc w:val="both"/>
              <w:rPr>
                <w:b/>
                <w:bCs/>
                <w:sz w:val="10"/>
                <w:szCs w:val="10"/>
              </w:rPr>
            </w:pPr>
            <w:r w:rsidRPr="00EE2897">
              <w:rPr>
                <w:b/>
                <w:bCs/>
                <w:sz w:val="10"/>
                <w:szCs w:val="10"/>
              </w:rPr>
              <w:t>BENEFICIARIES</w:t>
            </w:r>
          </w:p>
        </w:tc>
        <w:tc>
          <w:tcPr>
            <w:tcW w:w="1200" w:type="dxa"/>
            <w:tcBorders>
              <w:top w:val="single" w:sz="8" w:space="0" w:color="auto"/>
              <w:left w:val="single" w:sz="8" w:space="0" w:color="auto"/>
              <w:right w:val="single" w:sz="8" w:space="0" w:color="auto"/>
            </w:tcBorders>
          </w:tcPr>
          <w:p w14:paraId="45DA4342" w14:textId="77777777" w:rsidR="00404B29" w:rsidRPr="00EE2897" w:rsidRDefault="00404B29" w:rsidP="00EE2897">
            <w:pPr>
              <w:ind w:left="270"/>
              <w:jc w:val="both"/>
              <w:rPr>
                <w:sz w:val="10"/>
                <w:szCs w:val="10"/>
              </w:rPr>
            </w:pPr>
            <w:r>
              <w:rPr>
                <w:sz w:val="10"/>
                <w:szCs w:val="10"/>
              </w:rPr>
              <w:t>140,421</w:t>
            </w:r>
          </w:p>
        </w:tc>
        <w:tc>
          <w:tcPr>
            <w:tcW w:w="1311" w:type="dxa"/>
            <w:tcBorders>
              <w:top w:val="single" w:sz="8" w:space="0" w:color="auto"/>
              <w:left w:val="single" w:sz="8" w:space="0" w:color="auto"/>
              <w:right w:val="single" w:sz="8" w:space="0" w:color="auto"/>
            </w:tcBorders>
          </w:tcPr>
          <w:p w14:paraId="61531EA1" w14:textId="77777777" w:rsidR="00404B29" w:rsidRPr="00EE2897" w:rsidRDefault="00404B29" w:rsidP="00EE2897">
            <w:pPr>
              <w:ind w:left="270"/>
              <w:jc w:val="both"/>
              <w:rPr>
                <w:sz w:val="10"/>
                <w:szCs w:val="10"/>
              </w:rPr>
            </w:pPr>
            <w:r w:rsidRPr="00EE2897">
              <w:rPr>
                <w:sz w:val="10"/>
                <w:szCs w:val="10"/>
              </w:rPr>
              <w:t>26,396</w:t>
            </w:r>
          </w:p>
        </w:tc>
      </w:tr>
      <w:tr w:rsidR="00404B29" w14:paraId="3DF1F33D" w14:textId="77777777" w:rsidTr="00FD6162">
        <w:trPr>
          <w:trHeight w:val="401"/>
        </w:trPr>
        <w:tc>
          <w:tcPr>
            <w:tcW w:w="2079" w:type="dxa"/>
            <w:tcBorders>
              <w:top w:val="single" w:sz="8" w:space="0" w:color="auto"/>
              <w:left w:val="single" w:sz="8" w:space="0" w:color="auto"/>
              <w:bottom w:val="single" w:sz="8" w:space="0" w:color="auto"/>
              <w:right w:val="single" w:sz="8" w:space="0" w:color="auto"/>
            </w:tcBorders>
          </w:tcPr>
          <w:p w14:paraId="216561A7" w14:textId="77777777" w:rsidR="00404B29" w:rsidRPr="00EE2897" w:rsidRDefault="00404B29" w:rsidP="00EE2897">
            <w:pPr>
              <w:ind w:left="270"/>
              <w:jc w:val="both"/>
              <w:rPr>
                <w:b/>
                <w:bCs/>
                <w:sz w:val="10"/>
                <w:szCs w:val="10"/>
              </w:rPr>
            </w:pPr>
            <w:r w:rsidRPr="00EE2897">
              <w:rPr>
                <w:b/>
                <w:bCs/>
                <w:sz w:val="10"/>
                <w:szCs w:val="10"/>
              </w:rPr>
              <w:t>HISPANIC or LATINO</w:t>
            </w:r>
          </w:p>
        </w:tc>
        <w:tc>
          <w:tcPr>
            <w:tcW w:w="1200" w:type="dxa"/>
            <w:tcBorders>
              <w:top w:val="single" w:sz="8" w:space="0" w:color="auto"/>
              <w:left w:val="single" w:sz="8" w:space="0" w:color="auto"/>
              <w:bottom w:val="single" w:sz="8" w:space="0" w:color="auto"/>
              <w:right w:val="single" w:sz="8" w:space="0" w:color="auto"/>
            </w:tcBorders>
          </w:tcPr>
          <w:p w14:paraId="495FF63F" w14:textId="77777777" w:rsidR="00404B29" w:rsidRPr="00EE2897" w:rsidRDefault="00404B29" w:rsidP="00EE2897">
            <w:pPr>
              <w:ind w:left="270"/>
              <w:jc w:val="both"/>
              <w:rPr>
                <w:sz w:val="10"/>
                <w:szCs w:val="10"/>
              </w:rPr>
            </w:pPr>
            <w:r w:rsidRPr="00EE2897">
              <w:rPr>
                <w:sz w:val="10"/>
                <w:szCs w:val="10"/>
              </w:rPr>
              <w:t>20.70%</w:t>
            </w:r>
          </w:p>
        </w:tc>
        <w:tc>
          <w:tcPr>
            <w:tcW w:w="1311" w:type="dxa"/>
            <w:tcBorders>
              <w:top w:val="single" w:sz="8" w:space="0" w:color="auto"/>
              <w:left w:val="single" w:sz="8" w:space="0" w:color="auto"/>
              <w:bottom w:val="single" w:sz="8" w:space="0" w:color="auto"/>
              <w:right w:val="single" w:sz="8" w:space="0" w:color="auto"/>
            </w:tcBorders>
          </w:tcPr>
          <w:p w14:paraId="017699AB" w14:textId="77777777" w:rsidR="00404B29" w:rsidRPr="00EE2897" w:rsidRDefault="00404B29" w:rsidP="00EE2897">
            <w:pPr>
              <w:ind w:left="270"/>
              <w:jc w:val="both"/>
              <w:rPr>
                <w:sz w:val="10"/>
                <w:szCs w:val="10"/>
              </w:rPr>
            </w:pPr>
            <w:r>
              <w:rPr>
                <w:sz w:val="10"/>
                <w:szCs w:val="10"/>
              </w:rPr>
              <w:t>22.5%</w:t>
            </w:r>
          </w:p>
        </w:tc>
      </w:tr>
      <w:tr w:rsidR="00404B29" w14:paraId="54558247" w14:textId="77777777" w:rsidTr="00FD6162">
        <w:trPr>
          <w:trHeight w:val="386"/>
        </w:trPr>
        <w:tc>
          <w:tcPr>
            <w:tcW w:w="2079" w:type="dxa"/>
            <w:tcBorders>
              <w:top w:val="single" w:sz="8" w:space="0" w:color="auto"/>
              <w:left w:val="single" w:sz="8" w:space="0" w:color="auto"/>
              <w:bottom w:val="single" w:sz="8" w:space="0" w:color="auto"/>
              <w:right w:val="single" w:sz="8" w:space="0" w:color="auto"/>
            </w:tcBorders>
          </w:tcPr>
          <w:p w14:paraId="060D34E5" w14:textId="77777777" w:rsidR="00404B29" w:rsidRPr="00EE2897" w:rsidRDefault="00404B29" w:rsidP="00EE2897">
            <w:pPr>
              <w:ind w:left="270"/>
              <w:jc w:val="both"/>
              <w:rPr>
                <w:b/>
                <w:bCs/>
                <w:sz w:val="10"/>
                <w:szCs w:val="10"/>
              </w:rPr>
            </w:pPr>
            <w:r w:rsidRPr="00EE2897">
              <w:rPr>
                <w:b/>
                <w:bCs/>
                <w:sz w:val="10"/>
                <w:szCs w:val="10"/>
              </w:rPr>
              <w:t>WHITE</w:t>
            </w:r>
          </w:p>
        </w:tc>
        <w:tc>
          <w:tcPr>
            <w:tcW w:w="1200" w:type="dxa"/>
            <w:tcBorders>
              <w:top w:val="single" w:sz="8" w:space="0" w:color="auto"/>
              <w:left w:val="single" w:sz="8" w:space="0" w:color="auto"/>
              <w:bottom w:val="single" w:sz="8" w:space="0" w:color="auto"/>
              <w:right w:val="single" w:sz="8" w:space="0" w:color="auto"/>
            </w:tcBorders>
          </w:tcPr>
          <w:p w14:paraId="43B2E9F1" w14:textId="77777777" w:rsidR="00404B29" w:rsidRPr="00EE2897" w:rsidRDefault="00404B29" w:rsidP="00EE2897">
            <w:pPr>
              <w:ind w:left="270"/>
              <w:jc w:val="both"/>
              <w:rPr>
                <w:sz w:val="10"/>
                <w:szCs w:val="10"/>
              </w:rPr>
            </w:pPr>
            <w:r w:rsidRPr="00EE2897">
              <w:rPr>
                <w:sz w:val="10"/>
                <w:szCs w:val="10"/>
              </w:rPr>
              <w:t>85.30%</w:t>
            </w:r>
          </w:p>
        </w:tc>
        <w:tc>
          <w:tcPr>
            <w:tcW w:w="1311" w:type="dxa"/>
            <w:tcBorders>
              <w:top w:val="single" w:sz="8" w:space="0" w:color="auto"/>
              <w:left w:val="single" w:sz="8" w:space="0" w:color="auto"/>
              <w:bottom w:val="single" w:sz="8" w:space="0" w:color="auto"/>
              <w:right w:val="single" w:sz="8" w:space="0" w:color="auto"/>
            </w:tcBorders>
          </w:tcPr>
          <w:p w14:paraId="41C59798" w14:textId="77777777" w:rsidR="00404B29" w:rsidRPr="00EE2897" w:rsidRDefault="00404B29" w:rsidP="00EE2897">
            <w:pPr>
              <w:ind w:left="270"/>
              <w:jc w:val="both"/>
              <w:rPr>
                <w:sz w:val="10"/>
                <w:szCs w:val="10"/>
              </w:rPr>
            </w:pPr>
            <w:r>
              <w:rPr>
                <w:sz w:val="10"/>
                <w:szCs w:val="10"/>
              </w:rPr>
              <w:t>68.9%</w:t>
            </w:r>
          </w:p>
        </w:tc>
      </w:tr>
      <w:tr w:rsidR="00404B29" w14:paraId="768E7391" w14:textId="77777777" w:rsidTr="00FD6162">
        <w:trPr>
          <w:trHeight w:val="401"/>
        </w:trPr>
        <w:tc>
          <w:tcPr>
            <w:tcW w:w="2079" w:type="dxa"/>
            <w:tcBorders>
              <w:top w:val="single" w:sz="8" w:space="0" w:color="auto"/>
              <w:left w:val="single" w:sz="8" w:space="0" w:color="auto"/>
              <w:bottom w:val="single" w:sz="8" w:space="0" w:color="auto"/>
              <w:right w:val="single" w:sz="8" w:space="0" w:color="auto"/>
            </w:tcBorders>
          </w:tcPr>
          <w:p w14:paraId="6F73B262" w14:textId="77777777" w:rsidR="00404B29" w:rsidRPr="00EE2897" w:rsidRDefault="00404B29" w:rsidP="00EE2897">
            <w:pPr>
              <w:ind w:left="270"/>
              <w:jc w:val="both"/>
              <w:rPr>
                <w:b/>
                <w:bCs/>
                <w:sz w:val="10"/>
                <w:szCs w:val="10"/>
              </w:rPr>
            </w:pPr>
            <w:r w:rsidRPr="00EE2897">
              <w:rPr>
                <w:b/>
                <w:bCs/>
                <w:sz w:val="10"/>
                <w:szCs w:val="10"/>
              </w:rPr>
              <w:t>AFRICAN AMERICAN</w:t>
            </w:r>
          </w:p>
        </w:tc>
        <w:tc>
          <w:tcPr>
            <w:tcW w:w="1200" w:type="dxa"/>
            <w:tcBorders>
              <w:top w:val="single" w:sz="8" w:space="0" w:color="auto"/>
              <w:left w:val="single" w:sz="8" w:space="0" w:color="auto"/>
              <w:bottom w:val="single" w:sz="8" w:space="0" w:color="auto"/>
              <w:right w:val="single" w:sz="8" w:space="0" w:color="auto"/>
            </w:tcBorders>
          </w:tcPr>
          <w:p w14:paraId="448F5C94" w14:textId="77777777" w:rsidR="00404B29" w:rsidRPr="00EE2897" w:rsidRDefault="00404B29" w:rsidP="00EE2897">
            <w:pPr>
              <w:ind w:left="270"/>
              <w:jc w:val="both"/>
              <w:rPr>
                <w:sz w:val="10"/>
                <w:szCs w:val="10"/>
              </w:rPr>
            </w:pPr>
            <w:r w:rsidRPr="00EE2897">
              <w:rPr>
                <w:sz w:val="10"/>
                <w:szCs w:val="10"/>
              </w:rPr>
              <w:t>1.60%</w:t>
            </w:r>
          </w:p>
        </w:tc>
        <w:tc>
          <w:tcPr>
            <w:tcW w:w="1311" w:type="dxa"/>
            <w:tcBorders>
              <w:top w:val="single" w:sz="8" w:space="0" w:color="auto"/>
              <w:left w:val="single" w:sz="8" w:space="0" w:color="auto"/>
              <w:bottom w:val="single" w:sz="8" w:space="0" w:color="auto"/>
              <w:right w:val="single" w:sz="8" w:space="0" w:color="auto"/>
            </w:tcBorders>
          </w:tcPr>
          <w:p w14:paraId="4ADF60B9" w14:textId="77777777" w:rsidR="00404B29" w:rsidRPr="00EE2897" w:rsidRDefault="00404B29" w:rsidP="00EE2897">
            <w:pPr>
              <w:ind w:left="270"/>
              <w:jc w:val="both"/>
              <w:rPr>
                <w:sz w:val="10"/>
                <w:szCs w:val="10"/>
              </w:rPr>
            </w:pPr>
            <w:r>
              <w:rPr>
                <w:sz w:val="10"/>
                <w:szCs w:val="10"/>
              </w:rPr>
              <w:t>1.6%</w:t>
            </w:r>
          </w:p>
        </w:tc>
      </w:tr>
      <w:tr w:rsidR="00404B29" w14:paraId="5F165CF7" w14:textId="77777777" w:rsidTr="00FD6162">
        <w:trPr>
          <w:trHeight w:val="401"/>
        </w:trPr>
        <w:tc>
          <w:tcPr>
            <w:tcW w:w="2079" w:type="dxa"/>
            <w:tcBorders>
              <w:top w:val="single" w:sz="8" w:space="0" w:color="auto"/>
              <w:left w:val="single" w:sz="8" w:space="0" w:color="auto"/>
              <w:bottom w:val="single" w:sz="8" w:space="0" w:color="auto"/>
              <w:right w:val="single" w:sz="8" w:space="0" w:color="auto"/>
            </w:tcBorders>
          </w:tcPr>
          <w:p w14:paraId="51F48420" w14:textId="77777777" w:rsidR="00404B29" w:rsidRPr="00EE2897" w:rsidRDefault="00404B29" w:rsidP="00EE2897">
            <w:pPr>
              <w:ind w:left="270"/>
              <w:jc w:val="both"/>
              <w:rPr>
                <w:b/>
                <w:bCs/>
                <w:sz w:val="10"/>
                <w:szCs w:val="10"/>
              </w:rPr>
            </w:pPr>
            <w:r w:rsidRPr="00EE2897">
              <w:rPr>
                <w:b/>
                <w:bCs/>
                <w:sz w:val="10"/>
                <w:szCs w:val="10"/>
              </w:rPr>
              <w:lastRenderedPageBreak/>
              <w:t>ASIAN</w:t>
            </w:r>
          </w:p>
        </w:tc>
        <w:tc>
          <w:tcPr>
            <w:tcW w:w="1200" w:type="dxa"/>
            <w:tcBorders>
              <w:top w:val="single" w:sz="8" w:space="0" w:color="auto"/>
              <w:left w:val="single" w:sz="8" w:space="0" w:color="auto"/>
              <w:bottom w:val="single" w:sz="8" w:space="0" w:color="auto"/>
              <w:right w:val="single" w:sz="8" w:space="0" w:color="auto"/>
            </w:tcBorders>
          </w:tcPr>
          <w:p w14:paraId="2C7DA29B" w14:textId="77777777" w:rsidR="00404B29" w:rsidRPr="00EE2897" w:rsidRDefault="00404B29" w:rsidP="00EE2897">
            <w:pPr>
              <w:ind w:left="270"/>
              <w:jc w:val="both"/>
              <w:rPr>
                <w:sz w:val="10"/>
                <w:szCs w:val="10"/>
              </w:rPr>
            </w:pPr>
            <w:r w:rsidRPr="00EE2897">
              <w:rPr>
                <w:sz w:val="10"/>
                <w:szCs w:val="10"/>
              </w:rPr>
              <w:t>8.20%</w:t>
            </w:r>
          </w:p>
        </w:tc>
        <w:tc>
          <w:tcPr>
            <w:tcW w:w="1311" w:type="dxa"/>
            <w:tcBorders>
              <w:top w:val="single" w:sz="8" w:space="0" w:color="auto"/>
              <w:left w:val="single" w:sz="8" w:space="0" w:color="auto"/>
              <w:bottom w:val="single" w:sz="8" w:space="0" w:color="auto"/>
              <w:right w:val="single" w:sz="8" w:space="0" w:color="auto"/>
            </w:tcBorders>
          </w:tcPr>
          <w:p w14:paraId="6AD3EC1F" w14:textId="77777777" w:rsidR="00404B29" w:rsidRPr="00EE2897" w:rsidRDefault="00404B29" w:rsidP="00EE2897">
            <w:pPr>
              <w:ind w:left="270"/>
              <w:jc w:val="both"/>
              <w:rPr>
                <w:sz w:val="10"/>
                <w:szCs w:val="10"/>
              </w:rPr>
            </w:pPr>
            <w:r>
              <w:rPr>
                <w:sz w:val="10"/>
                <w:szCs w:val="10"/>
              </w:rPr>
              <w:t>8.0%</w:t>
            </w:r>
          </w:p>
        </w:tc>
      </w:tr>
      <w:tr w:rsidR="00404B29" w14:paraId="35BF90F0" w14:textId="77777777" w:rsidTr="00FD6162">
        <w:trPr>
          <w:trHeight w:val="386"/>
        </w:trPr>
        <w:tc>
          <w:tcPr>
            <w:tcW w:w="2079" w:type="dxa"/>
            <w:tcBorders>
              <w:top w:val="single" w:sz="8" w:space="0" w:color="auto"/>
              <w:left w:val="single" w:sz="8" w:space="0" w:color="auto"/>
              <w:bottom w:val="single" w:sz="8" w:space="0" w:color="auto"/>
              <w:right w:val="single" w:sz="8" w:space="0" w:color="auto"/>
            </w:tcBorders>
          </w:tcPr>
          <w:p w14:paraId="77F96BBC" w14:textId="77777777" w:rsidR="00404B29" w:rsidRPr="00EE2897" w:rsidRDefault="00404B29" w:rsidP="00EE2897">
            <w:pPr>
              <w:ind w:left="270"/>
              <w:jc w:val="both"/>
              <w:rPr>
                <w:b/>
                <w:bCs/>
                <w:sz w:val="10"/>
                <w:szCs w:val="10"/>
              </w:rPr>
            </w:pPr>
            <w:r w:rsidRPr="00EE2897">
              <w:rPr>
                <w:b/>
                <w:bCs/>
                <w:sz w:val="10"/>
                <w:szCs w:val="10"/>
              </w:rPr>
              <w:t>NATIVE HAWAIIAN &amp; PACIFIC ISLANDER</w:t>
            </w:r>
          </w:p>
        </w:tc>
        <w:tc>
          <w:tcPr>
            <w:tcW w:w="1200" w:type="dxa"/>
            <w:tcBorders>
              <w:top w:val="single" w:sz="8" w:space="0" w:color="auto"/>
              <w:left w:val="single" w:sz="8" w:space="0" w:color="auto"/>
              <w:bottom w:val="single" w:sz="8" w:space="0" w:color="auto"/>
              <w:right w:val="single" w:sz="8" w:space="0" w:color="auto"/>
            </w:tcBorders>
          </w:tcPr>
          <w:p w14:paraId="36A6FCBD" w14:textId="77777777" w:rsidR="00404B29" w:rsidRPr="00EE2897" w:rsidRDefault="00404B29" w:rsidP="00EE2897">
            <w:pPr>
              <w:ind w:left="270"/>
              <w:jc w:val="both"/>
              <w:rPr>
                <w:sz w:val="10"/>
                <w:szCs w:val="10"/>
              </w:rPr>
            </w:pPr>
            <w:r w:rsidRPr="00EE2897">
              <w:rPr>
                <w:sz w:val="10"/>
                <w:szCs w:val="10"/>
              </w:rPr>
              <w:t>0.20%</w:t>
            </w:r>
          </w:p>
          <w:p w14:paraId="3F3AB8CD" w14:textId="77777777" w:rsidR="00404B29" w:rsidRPr="00EE2897" w:rsidRDefault="00404B29" w:rsidP="00EE2897">
            <w:pPr>
              <w:ind w:left="270"/>
              <w:jc w:val="both"/>
              <w:rPr>
                <w:sz w:val="10"/>
                <w:szCs w:val="10"/>
              </w:rPr>
            </w:pPr>
            <w:r w:rsidRPr="00EE2897">
              <w:rPr>
                <w:sz w:val="10"/>
                <w:szCs w:val="10"/>
              </w:rPr>
              <w:t xml:space="preserve"> </w:t>
            </w:r>
          </w:p>
        </w:tc>
        <w:tc>
          <w:tcPr>
            <w:tcW w:w="1311" w:type="dxa"/>
            <w:tcBorders>
              <w:top w:val="single" w:sz="8" w:space="0" w:color="auto"/>
              <w:left w:val="single" w:sz="8" w:space="0" w:color="auto"/>
              <w:bottom w:val="single" w:sz="8" w:space="0" w:color="auto"/>
              <w:right w:val="single" w:sz="8" w:space="0" w:color="auto"/>
            </w:tcBorders>
          </w:tcPr>
          <w:p w14:paraId="4AD057A7" w14:textId="77777777" w:rsidR="00404B29" w:rsidRPr="00EE2897" w:rsidRDefault="00404B29" w:rsidP="00EE2897">
            <w:pPr>
              <w:ind w:left="270"/>
              <w:jc w:val="both"/>
              <w:rPr>
                <w:sz w:val="10"/>
                <w:szCs w:val="10"/>
              </w:rPr>
            </w:pPr>
            <w:r>
              <w:rPr>
                <w:sz w:val="10"/>
                <w:szCs w:val="10"/>
              </w:rPr>
              <w:t>0.2%</w:t>
            </w:r>
          </w:p>
        </w:tc>
      </w:tr>
      <w:tr w:rsidR="00796E21" w14:paraId="4A436159" w14:textId="77777777" w:rsidTr="00FD6162">
        <w:trPr>
          <w:trHeight w:val="386"/>
        </w:trPr>
        <w:tc>
          <w:tcPr>
            <w:tcW w:w="2079" w:type="dxa"/>
            <w:tcBorders>
              <w:top w:val="single" w:sz="8" w:space="0" w:color="auto"/>
              <w:left w:val="single" w:sz="8" w:space="0" w:color="auto"/>
              <w:bottom w:val="single" w:sz="8" w:space="0" w:color="auto"/>
              <w:right w:val="single" w:sz="8" w:space="0" w:color="auto"/>
            </w:tcBorders>
          </w:tcPr>
          <w:p w14:paraId="7EAB44D5" w14:textId="3988B6D2" w:rsidR="00796E21" w:rsidRPr="00EE2897" w:rsidRDefault="00796E21" w:rsidP="00EE2897">
            <w:pPr>
              <w:ind w:left="270"/>
              <w:jc w:val="both"/>
              <w:rPr>
                <w:b/>
                <w:bCs/>
                <w:sz w:val="10"/>
                <w:szCs w:val="10"/>
              </w:rPr>
            </w:pPr>
            <w:r>
              <w:rPr>
                <w:b/>
                <w:bCs/>
                <w:sz w:val="10"/>
                <w:szCs w:val="10"/>
              </w:rPr>
              <w:t>HYPERTENSION</w:t>
            </w:r>
          </w:p>
        </w:tc>
        <w:tc>
          <w:tcPr>
            <w:tcW w:w="1200" w:type="dxa"/>
            <w:tcBorders>
              <w:top w:val="single" w:sz="8" w:space="0" w:color="auto"/>
              <w:left w:val="single" w:sz="8" w:space="0" w:color="auto"/>
              <w:bottom w:val="single" w:sz="8" w:space="0" w:color="auto"/>
              <w:right w:val="single" w:sz="8" w:space="0" w:color="auto"/>
            </w:tcBorders>
          </w:tcPr>
          <w:p w14:paraId="0B7C8F66" w14:textId="5B602C3E" w:rsidR="00796E21" w:rsidRPr="00EE2897" w:rsidRDefault="00731E02" w:rsidP="00EE2897">
            <w:pPr>
              <w:ind w:left="270"/>
              <w:jc w:val="both"/>
              <w:rPr>
                <w:sz w:val="10"/>
                <w:szCs w:val="10"/>
              </w:rPr>
            </w:pPr>
            <w:r>
              <w:rPr>
                <w:sz w:val="10"/>
                <w:szCs w:val="10"/>
              </w:rPr>
              <w:t>55.44%</w:t>
            </w:r>
          </w:p>
        </w:tc>
        <w:tc>
          <w:tcPr>
            <w:tcW w:w="1311" w:type="dxa"/>
            <w:tcBorders>
              <w:top w:val="single" w:sz="8" w:space="0" w:color="auto"/>
              <w:left w:val="single" w:sz="8" w:space="0" w:color="auto"/>
              <w:bottom w:val="single" w:sz="8" w:space="0" w:color="auto"/>
              <w:right w:val="single" w:sz="8" w:space="0" w:color="auto"/>
            </w:tcBorders>
          </w:tcPr>
          <w:p w14:paraId="449604CF" w14:textId="2205E99C" w:rsidR="00796E21" w:rsidRDefault="00731E02" w:rsidP="00EE2897">
            <w:pPr>
              <w:ind w:left="270"/>
              <w:jc w:val="both"/>
              <w:rPr>
                <w:sz w:val="10"/>
                <w:szCs w:val="10"/>
              </w:rPr>
            </w:pPr>
            <w:r>
              <w:rPr>
                <w:sz w:val="10"/>
                <w:szCs w:val="10"/>
              </w:rPr>
              <w:t>41.19%</w:t>
            </w:r>
          </w:p>
        </w:tc>
      </w:tr>
      <w:tr w:rsidR="00796E21" w14:paraId="0E659B81" w14:textId="77777777" w:rsidTr="00FD6162">
        <w:trPr>
          <w:trHeight w:val="386"/>
        </w:trPr>
        <w:tc>
          <w:tcPr>
            <w:tcW w:w="2079" w:type="dxa"/>
            <w:tcBorders>
              <w:top w:val="single" w:sz="8" w:space="0" w:color="auto"/>
              <w:left w:val="single" w:sz="8" w:space="0" w:color="auto"/>
              <w:bottom w:val="single" w:sz="8" w:space="0" w:color="auto"/>
              <w:right w:val="single" w:sz="8" w:space="0" w:color="auto"/>
            </w:tcBorders>
          </w:tcPr>
          <w:p w14:paraId="47292AB9" w14:textId="059F76AC" w:rsidR="00796E21" w:rsidRPr="00EE2897" w:rsidRDefault="00796E21" w:rsidP="00EE2897">
            <w:pPr>
              <w:ind w:left="270"/>
              <w:jc w:val="both"/>
              <w:rPr>
                <w:b/>
                <w:bCs/>
                <w:sz w:val="10"/>
                <w:szCs w:val="10"/>
              </w:rPr>
            </w:pPr>
            <w:r>
              <w:rPr>
                <w:b/>
                <w:bCs/>
                <w:sz w:val="10"/>
                <w:szCs w:val="10"/>
              </w:rPr>
              <w:t>TYPE 2 DIABETES</w:t>
            </w:r>
          </w:p>
        </w:tc>
        <w:tc>
          <w:tcPr>
            <w:tcW w:w="1200" w:type="dxa"/>
            <w:tcBorders>
              <w:top w:val="single" w:sz="8" w:space="0" w:color="auto"/>
              <w:left w:val="single" w:sz="8" w:space="0" w:color="auto"/>
              <w:bottom w:val="single" w:sz="8" w:space="0" w:color="auto"/>
              <w:right w:val="single" w:sz="8" w:space="0" w:color="auto"/>
            </w:tcBorders>
          </w:tcPr>
          <w:p w14:paraId="1158D905" w14:textId="3E9E1990" w:rsidR="00796E21" w:rsidRPr="00EE2897" w:rsidRDefault="00731E02" w:rsidP="00EE2897">
            <w:pPr>
              <w:ind w:left="270"/>
              <w:jc w:val="both"/>
              <w:rPr>
                <w:sz w:val="10"/>
                <w:szCs w:val="10"/>
              </w:rPr>
            </w:pPr>
            <w:r>
              <w:rPr>
                <w:sz w:val="10"/>
                <w:szCs w:val="10"/>
              </w:rPr>
              <w:t>26.12%</w:t>
            </w:r>
          </w:p>
        </w:tc>
        <w:tc>
          <w:tcPr>
            <w:tcW w:w="1311" w:type="dxa"/>
            <w:tcBorders>
              <w:top w:val="single" w:sz="8" w:space="0" w:color="auto"/>
              <w:left w:val="single" w:sz="8" w:space="0" w:color="auto"/>
              <w:bottom w:val="single" w:sz="8" w:space="0" w:color="auto"/>
              <w:right w:val="single" w:sz="8" w:space="0" w:color="auto"/>
            </w:tcBorders>
          </w:tcPr>
          <w:p w14:paraId="188A582E" w14:textId="4077BBD8" w:rsidR="00796E21" w:rsidRDefault="00731E02" w:rsidP="00EE2897">
            <w:pPr>
              <w:ind w:left="270"/>
              <w:jc w:val="both"/>
              <w:rPr>
                <w:sz w:val="10"/>
                <w:szCs w:val="10"/>
              </w:rPr>
            </w:pPr>
            <w:r>
              <w:rPr>
                <w:sz w:val="10"/>
                <w:szCs w:val="10"/>
              </w:rPr>
              <w:t>24.41%</w:t>
            </w:r>
          </w:p>
        </w:tc>
      </w:tr>
      <w:tr w:rsidR="00796E21" w14:paraId="209B9C2C" w14:textId="77777777" w:rsidTr="00FD6162">
        <w:trPr>
          <w:trHeight w:val="386"/>
        </w:trPr>
        <w:tc>
          <w:tcPr>
            <w:tcW w:w="2079" w:type="dxa"/>
            <w:tcBorders>
              <w:top w:val="single" w:sz="8" w:space="0" w:color="auto"/>
              <w:left w:val="single" w:sz="8" w:space="0" w:color="auto"/>
              <w:right w:val="single" w:sz="8" w:space="0" w:color="auto"/>
            </w:tcBorders>
          </w:tcPr>
          <w:p w14:paraId="2224B7F5" w14:textId="678808D5" w:rsidR="00796E21" w:rsidRPr="00EE2897" w:rsidRDefault="00796E21" w:rsidP="00EE2897">
            <w:pPr>
              <w:ind w:left="270"/>
              <w:jc w:val="both"/>
              <w:rPr>
                <w:b/>
                <w:bCs/>
                <w:sz w:val="10"/>
                <w:szCs w:val="10"/>
              </w:rPr>
            </w:pPr>
            <w:r>
              <w:rPr>
                <w:b/>
                <w:bCs/>
                <w:sz w:val="10"/>
                <w:szCs w:val="10"/>
              </w:rPr>
              <w:t>CHF</w:t>
            </w:r>
          </w:p>
        </w:tc>
        <w:tc>
          <w:tcPr>
            <w:tcW w:w="1200" w:type="dxa"/>
            <w:tcBorders>
              <w:top w:val="single" w:sz="8" w:space="0" w:color="auto"/>
              <w:left w:val="single" w:sz="8" w:space="0" w:color="auto"/>
              <w:right w:val="single" w:sz="8" w:space="0" w:color="auto"/>
            </w:tcBorders>
          </w:tcPr>
          <w:p w14:paraId="75B1F42A" w14:textId="16547632" w:rsidR="00796E21" w:rsidRPr="00EE2897" w:rsidRDefault="00731E02" w:rsidP="00EE2897">
            <w:pPr>
              <w:ind w:left="270"/>
              <w:jc w:val="both"/>
              <w:rPr>
                <w:sz w:val="10"/>
                <w:szCs w:val="10"/>
              </w:rPr>
            </w:pPr>
            <w:r>
              <w:rPr>
                <w:sz w:val="10"/>
                <w:szCs w:val="10"/>
              </w:rPr>
              <w:t>13.14%</w:t>
            </w:r>
          </w:p>
        </w:tc>
        <w:tc>
          <w:tcPr>
            <w:tcW w:w="1311" w:type="dxa"/>
            <w:tcBorders>
              <w:top w:val="single" w:sz="8" w:space="0" w:color="auto"/>
              <w:left w:val="single" w:sz="8" w:space="0" w:color="auto"/>
              <w:right w:val="single" w:sz="8" w:space="0" w:color="auto"/>
            </w:tcBorders>
          </w:tcPr>
          <w:p w14:paraId="46F0D802" w14:textId="70D4149D" w:rsidR="00796E21" w:rsidRDefault="00731E02" w:rsidP="00EE2897">
            <w:pPr>
              <w:ind w:left="270"/>
              <w:jc w:val="both"/>
              <w:rPr>
                <w:sz w:val="10"/>
                <w:szCs w:val="10"/>
              </w:rPr>
            </w:pPr>
            <w:r>
              <w:rPr>
                <w:sz w:val="10"/>
                <w:szCs w:val="10"/>
              </w:rPr>
              <w:t>10.29%</w:t>
            </w:r>
          </w:p>
        </w:tc>
      </w:tr>
    </w:tbl>
    <w:p w14:paraId="5B9B1775" w14:textId="77777777" w:rsidR="00310CED" w:rsidRDefault="00310CED" w:rsidP="00712126">
      <w:pPr>
        <w:pStyle w:val="BodyText"/>
        <w:spacing w:before="1" w:line="360" w:lineRule="auto"/>
        <w:jc w:val="both"/>
      </w:pPr>
    </w:p>
    <w:p w14:paraId="18A8855D" w14:textId="21D2A5A2" w:rsidR="0040455F" w:rsidRDefault="00FF4F78" w:rsidP="00CA1B55">
      <w:pPr>
        <w:pStyle w:val="BodyText"/>
        <w:spacing w:before="1" w:line="360" w:lineRule="auto"/>
        <w:ind w:left="270"/>
        <w:jc w:val="both"/>
      </w:pPr>
      <w:r>
        <w:rPr>
          <w:b/>
          <w:bCs/>
        </w:rPr>
        <w:t xml:space="preserve">Imperial’s demographic characteristics for its </w:t>
      </w:r>
      <w:r w:rsidR="00FD6162">
        <w:rPr>
          <w:b/>
          <w:bCs/>
        </w:rPr>
        <w:t xml:space="preserve">H5496 </w:t>
      </w:r>
      <w:r>
        <w:rPr>
          <w:b/>
          <w:bCs/>
        </w:rPr>
        <w:t>C-SNP membership are tracking according to the below:</w:t>
      </w:r>
    </w:p>
    <w:tbl>
      <w:tblPr>
        <w:tblW w:w="3340" w:type="dxa"/>
        <w:tblLook w:val="04A0" w:firstRow="1" w:lastRow="0" w:firstColumn="1" w:lastColumn="0" w:noHBand="0" w:noVBand="1"/>
      </w:tblPr>
      <w:tblGrid>
        <w:gridCol w:w="2380"/>
        <w:gridCol w:w="960"/>
      </w:tblGrid>
      <w:tr w:rsidR="00EB71E0" w:rsidRPr="00EB71E0" w14:paraId="1B879FC7" w14:textId="77777777" w:rsidTr="00EB71E0">
        <w:trPr>
          <w:trHeight w:val="300"/>
        </w:trPr>
        <w:tc>
          <w:tcPr>
            <w:tcW w:w="3340" w:type="dxa"/>
            <w:gridSpan w:val="2"/>
            <w:tcBorders>
              <w:top w:val="single" w:sz="4" w:space="0" w:color="auto"/>
              <w:left w:val="single" w:sz="4" w:space="0" w:color="auto"/>
              <w:bottom w:val="single" w:sz="4" w:space="0" w:color="auto"/>
              <w:right w:val="single" w:sz="4" w:space="0" w:color="000000"/>
            </w:tcBorders>
            <w:shd w:val="clear" w:color="000000" w:fill="8EA9DB"/>
            <w:noWrap/>
            <w:vAlign w:val="bottom"/>
            <w:hideMark/>
          </w:tcPr>
          <w:p w14:paraId="3244FC16" w14:textId="77777777" w:rsidR="00EB71E0" w:rsidRPr="00EB71E0" w:rsidRDefault="00EB71E0" w:rsidP="00EB71E0">
            <w:pPr>
              <w:widowControl/>
              <w:autoSpaceDE/>
              <w:autoSpaceDN/>
              <w:jc w:val="center"/>
              <w:rPr>
                <w:rFonts w:ascii="Calibri" w:hAnsi="Calibri" w:cs="Calibri"/>
                <w:b/>
                <w:bCs/>
                <w:color w:val="000000"/>
                <w:lang w:bidi="ar-SA"/>
              </w:rPr>
            </w:pPr>
            <w:r w:rsidRPr="00EB71E0">
              <w:rPr>
                <w:rFonts w:ascii="Calibri" w:hAnsi="Calibri" w:cs="Calibri"/>
                <w:b/>
                <w:bCs/>
                <w:color w:val="000000"/>
                <w:lang w:bidi="ar-SA"/>
              </w:rPr>
              <w:t>California</w:t>
            </w:r>
          </w:p>
        </w:tc>
      </w:tr>
      <w:tr w:rsidR="00EB71E0" w:rsidRPr="00EB71E0" w14:paraId="284ABE77" w14:textId="77777777" w:rsidTr="00EB71E0">
        <w:trPr>
          <w:trHeight w:val="300"/>
        </w:trPr>
        <w:tc>
          <w:tcPr>
            <w:tcW w:w="33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D094938" w14:textId="77777777" w:rsidR="00EB71E0" w:rsidRPr="00EB71E0" w:rsidRDefault="00EB71E0" w:rsidP="00EB71E0">
            <w:pPr>
              <w:widowControl/>
              <w:autoSpaceDE/>
              <w:autoSpaceDN/>
              <w:jc w:val="center"/>
              <w:rPr>
                <w:rFonts w:ascii="Calibri" w:hAnsi="Calibri" w:cs="Calibri"/>
                <w:b/>
                <w:bCs/>
                <w:color w:val="000000"/>
                <w:lang w:bidi="ar-SA"/>
              </w:rPr>
            </w:pPr>
            <w:r w:rsidRPr="00EB71E0">
              <w:rPr>
                <w:rFonts w:ascii="Calibri" w:hAnsi="Calibri" w:cs="Calibri"/>
                <w:b/>
                <w:bCs/>
                <w:color w:val="000000"/>
                <w:lang w:bidi="ar-SA"/>
              </w:rPr>
              <w:t>Average Gender &amp; Age</w:t>
            </w:r>
          </w:p>
        </w:tc>
      </w:tr>
      <w:tr w:rsidR="00EB71E0" w:rsidRPr="00EB71E0" w14:paraId="4C1506BE" w14:textId="77777777" w:rsidTr="00EB71E0">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56799BE4" w14:textId="77777777" w:rsidR="00EB71E0" w:rsidRPr="00EB71E0" w:rsidRDefault="00EB71E0" w:rsidP="00EB71E0">
            <w:pPr>
              <w:widowControl/>
              <w:autoSpaceDE/>
              <w:autoSpaceDN/>
              <w:rPr>
                <w:rFonts w:ascii="Calibri" w:hAnsi="Calibri" w:cs="Calibri"/>
                <w:b/>
                <w:bCs/>
                <w:color w:val="000000"/>
                <w:lang w:bidi="ar-SA"/>
              </w:rPr>
            </w:pPr>
            <w:r w:rsidRPr="00EB71E0">
              <w:rPr>
                <w:rFonts w:ascii="Calibri" w:hAnsi="Calibri" w:cs="Calibri"/>
                <w:b/>
                <w:bCs/>
                <w:color w:val="000000"/>
                <w:lang w:bidi="ar-SA"/>
              </w:rPr>
              <w:t>Male</w:t>
            </w:r>
          </w:p>
        </w:tc>
        <w:tc>
          <w:tcPr>
            <w:tcW w:w="960" w:type="dxa"/>
            <w:tcBorders>
              <w:top w:val="nil"/>
              <w:left w:val="nil"/>
              <w:bottom w:val="single" w:sz="4" w:space="0" w:color="auto"/>
              <w:right w:val="single" w:sz="4" w:space="0" w:color="auto"/>
            </w:tcBorders>
            <w:shd w:val="clear" w:color="auto" w:fill="auto"/>
            <w:noWrap/>
            <w:vAlign w:val="bottom"/>
            <w:hideMark/>
          </w:tcPr>
          <w:p w14:paraId="125E70AB" w14:textId="5FCD7E8C" w:rsidR="00EB71E0" w:rsidRPr="00EB71E0" w:rsidRDefault="001D364A" w:rsidP="00EB71E0">
            <w:pPr>
              <w:widowControl/>
              <w:autoSpaceDE/>
              <w:autoSpaceDN/>
              <w:jc w:val="right"/>
              <w:rPr>
                <w:rFonts w:ascii="Calibri" w:hAnsi="Calibri" w:cs="Calibri"/>
                <w:color w:val="000000"/>
                <w:lang w:bidi="ar-SA"/>
              </w:rPr>
            </w:pPr>
            <w:r>
              <w:rPr>
                <w:rFonts w:ascii="Calibri" w:hAnsi="Calibri" w:cs="Calibri"/>
                <w:color w:val="000000"/>
                <w:lang w:bidi="ar-SA"/>
              </w:rPr>
              <w:t>50.83</w:t>
            </w:r>
            <w:r w:rsidR="00EB71E0" w:rsidRPr="00EB71E0">
              <w:rPr>
                <w:rFonts w:ascii="Calibri" w:hAnsi="Calibri" w:cs="Calibri"/>
                <w:color w:val="000000"/>
                <w:lang w:bidi="ar-SA"/>
              </w:rPr>
              <w:t>%</w:t>
            </w:r>
          </w:p>
        </w:tc>
      </w:tr>
      <w:tr w:rsidR="00EB71E0" w:rsidRPr="00EB71E0" w14:paraId="6B05FE1A" w14:textId="77777777" w:rsidTr="00EB71E0">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5DB090D2" w14:textId="77777777" w:rsidR="00EB71E0" w:rsidRPr="00EB71E0" w:rsidRDefault="00EB71E0" w:rsidP="00EB71E0">
            <w:pPr>
              <w:widowControl/>
              <w:autoSpaceDE/>
              <w:autoSpaceDN/>
              <w:rPr>
                <w:rFonts w:ascii="Calibri" w:hAnsi="Calibri" w:cs="Calibri"/>
                <w:b/>
                <w:bCs/>
                <w:color w:val="000000"/>
                <w:lang w:bidi="ar-SA"/>
              </w:rPr>
            </w:pPr>
            <w:r w:rsidRPr="00EB71E0">
              <w:rPr>
                <w:rFonts w:ascii="Calibri" w:hAnsi="Calibri" w:cs="Calibri"/>
                <w:b/>
                <w:bCs/>
                <w:color w:val="000000"/>
                <w:lang w:bidi="ar-SA"/>
              </w:rPr>
              <w:t>Female</w:t>
            </w:r>
          </w:p>
        </w:tc>
        <w:tc>
          <w:tcPr>
            <w:tcW w:w="960" w:type="dxa"/>
            <w:tcBorders>
              <w:top w:val="nil"/>
              <w:left w:val="nil"/>
              <w:bottom w:val="single" w:sz="4" w:space="0" w:color="auto"/>
              <w:right w:val="single" w:sz="4" w:space="0" w:color="auto"/>
            </w:tcBorders>
            <w:shd w:val="clear" w:color="auto" w:fill="auto"/>
            <w:noWrap/>
            <w:vAlign w:val="bottom"/>
            <w:hideMark/>
          </w:tcPr>
          <w:p w14:paraId="59B0B469" w14:textId="260298E0" w:rsidR="00EB71E0" w:rsidRPr="00EB71E0" w:rsidRDefault="001D364A" w:rsidP="00EB71E0">
            <w:pPr>
              <w:widowControl/>
              <w:autoSpaceDE/>
              <w:autoSpaceDN/>
              <w:jc w:val="right"/>
              <w:rPr>
                <w:rFonts w:ascii="Calibri" w:hAnsi="Calibri" w:cs="Calibri"/>
                <w:color w:val="000000"/>
                <w:lang w:bidi="ar-SA"/>
              </w:rPr>
            </w:pPr>
            <w:r>
              <w:rPr>
                <w:rFonts w:ascii="Calibri" w:hAnsi="Calibri" w:cs="Calibri"/>
                <w:color w:val="000000"/>
                <w:lang w:bidi="ar-SA"/>
              </w:rPr>
              <w:t>49.17</w:t>
            </w:r>
            <w:r w:rsidR="00EB71E0" w:rsidRPr="00EB71E0">
              <w:rPr>
                <w:rFonts w:ascii="Calibri" w:hAnsi="Calibri" w:cs="Calibri"/>
                <w:color w:val="000000"/>
                <w:lang w:bidi="ar-SA"/>
              </w:rPr>
              <w:t>%</w:t>
            </w:r>
          </w:p>
        </w:tc>
      </w:tr>
      <w:tr w:rsidR="00EB71E0" w:rsidRPr="00EB71E0" w14:paraId="28B4188C" w14:textId="77777777" w:rsidTr="00EB71E0">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5FF2231B" w14:textId="77777777" w:rsidR="00EB71E0" w:rsidRPr="00EB71E0" w:rsidRDefault="00EB71E0" w:rsidP="00EB71E0">
            <w:pPr>
              <w:widowControl/>
              <w:autoSpaceDE/>
              <w:autoSpaceDN/>
              <w:rPr>
                <w:rFonts w:ascii="Calibri" w:hAnsi="Calibri" w:cs="Calibri"/>
                <w:b/>
                <w:bCs/>
                <w:color w:val="000000"/>
                <w:lang w:bidi="ar-SA"/>
              </w:rPr>
            </w:pPr>
            <w:r w:rsidRPr="00EB71E0">
              <w:rPr>
                <w:rFonts w:ascii="Calibri" w:hAnsi="Calibri" w:cs="Calibri"/>
                <w:b/>
                <w:bCs/>
                <w:color w:val="000000"/>
                <w:lang w:bidi="ar-SA"/>
              </w:rPr>
              <w:t>Average Age</w:t>
            </w:r>
          </w:p>
        </w:tc>
        <w:tc>
          <w:tcPr>
            <w:tcW w:w="960" w:type="dxa"/>
            <w:tcBorders>
              <w:top w:val="nil"/>
              <w:left w:val="nil"/>
              <w:bottom w:val="single" w:sz="4" w:space="0" w:color="auto"/>
              <w:right w:val="single" w:sz="4" w:space="0" w:color="auto"/>
            </w:tcBorders>
            <w:shd w:val="clear" w:color="auto" w:fill="auto"/>
            <w:noWrap/>
            <w:vAlign w:val="bottom"/>
            <w:hideMark/>
          </w:tcPr>
          <w:p w14:paraId="67399FCB" w14:textId="77777777" w:rsidR="00EB71E0" w:rsidRPr="00EB71E0" w:rsidRDefault="00EB71E0" w:rsidP="00EB71E0">
            <w:pPr>
              <w:widowControl/>
              <w:autoSpaceDE/>
              <w:autoSpaceDN/>
              <w:jc w:val="right"/>
              <w:rPr>
                <w:rFonts w:ascii="Calibri" w:hAnsi="Calibri" w:cs="Calibri"/>
                <w:color w:val="000000"/>
                <w:lang w:bidi="ar-SA"/>
              </w:rPr>
            </w:pPr>
            <w:r w:rsidRPr="00EB71E0">
              <w:rPr>
                <w:rFonts w:ascii="Calibri" w:hAnsi="Calibri" w:cs="Calibri"/>
                <w:color w:val="000000"/>
                <w:lang w:bidi="ar-SA"/>
              </w:rPr>
              <w:t>73</w:t>
            </w:r>
          </w:p>
        </w:tc>
      </w:tr>
      <w:tr w:rsidR="00EB71E0" w:rsidRPr="00EB71E0" w14:paraId="4C06235C" w14:textId="77777777" w:rsidTr="00EB71E0">
        <w:trPr>
          <w:trHeight w:val="300"/>
        </w:trPr>
        <w:tc>
          <w:tcPr>
            <w:tcW w:w="33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01E789F" w14:textId="77777777" w:rsidR="00EB71E0" w:rsidRPr="00EB71E0" w:rsidRDefault="00EB71E0" w:rsidP="00EB71E0">
            <w:pPr>
              <w:widowControl/>
              <w:autoSpaceDE/>
              <w:autoSpaceDN/>
              <w:jc w:val="center"/>
              <w:rPr>
                <w:rFonts w:ascii="Calibri" w:hAnsi="Calibri" w:cs="Calibri"/>
                <w:b/>
                <w:bCs/>
                <w:color w:val="000000"/>
                <w:lang w:bidi="ar-SA"/>
              </w:rPr>
            </w:pPr>
            <w:r w:rsidRPr="00EB71E0">
              <w:rPr>
                <w:rFonts w:ascii="Calibri" w:hAnsi="Calibri" w:cs="Calibri"/>
                <w:b/>
                <w:bCs/>
                <w:color w:val="000000"/>
                <w:lang w:bidi="ar-SA"/>
              </w:rPr>
              <w:t>Ethnicity</w:t>
            </w:r>
          </w:p>
        </w:tc>
      </w:tr>
      <w:tr w:rsidR="00EB71E0" w:rsidRPr="00EB71E0" w14:paraId="6B5FBAF1" w14:textId="77777777" w:rsidTr="00EB71E0">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228751B9" w14:textId="77777777" w:rsidR="00EB71E0" w:rsidRPr="00EB71E0" w:rsidRDefault="00EB71E0" w:rsidP="00EB71E0">
            <w:pPr>
              <w:widowControl/>
              <w:autoSpaceDE/>
              <w:autoSpaceDN/>
              <w:rPr>
                <w:rFonts w:ascii="Calibri" w:hAnsi="Calibri" w:cs="Calibri"/>
                <w:b/>
                <w:bCs/>
                <w:color w:val="000000"/>
                <w:lang w:bidi="ar-SA"/>
              </w:rPr>
            </w:pPr>
            <w:r w:rsidRPr="00EB71E0">
              <w:rPr>
                <w:rFonts w:ascii="Calibri" w:hAnsi="Calibri" w:cs="Calibri"/>
                <w:b/>
                <w:bCs/>
                <w:color w:val="000000"/>
                <w:lang w:bidi="ar-SA"/>
              </w:rPr>
              <w:t>White</w:t>
            </w:r>
          </w:p>
        </w:tc>
        <w:tc>
          <w:tcPr>
            <w:tcW w:w="960" w:type="dxa"/>
            <w:tcBorders>
              <w:top w:val="nil"/>
              <w:left w:val="nil"/>
              <w:bottom w:val="single" w:sz="4" w:space="0" w:color="auto"/>
              <w:right w:val="single" w:sz="4" w:space="0" w:color="auto"/>
            </w:tcBorders>
            <w:shd w:val="clear" w:color="auto" w:fill="auto"/>
            <w:noWrap/>
            <w:vAlign w:val="bottom"/>
            <w:hideMark/>
          </w:tcPr>
          <w:p w14:paraId="3C56DCC1" w14:textId="13D37052" w:rsidR="00EB71E0" w:rsidRPr="00EB71E0" w:rsidRDefault="001D364A" w:rsidP="00EB71E0">
            <w:pPr>
              <w:widowControl/>
              <w:autoSpaceDE/>
              <w:autoSpaceDN/>
              <w:jc w:val="right"/>
              <w:rPr>
                <w:rFonts w:ascii="Calibri" w:hAnsi="Calibri" w:cs="Calibri"/>
                <w:color w:val="000000"/>
                <w:lang w:bidi="ar-SA"/>
              </w:rPr>
            </w:pPr>
            <w:r>
              <w:rPr>
                <w:rFonts w:ascii="Calibri" w:hAnsi="Calibri" w:cs="Calibri"/>
                <w:color w:val="000000"/>
                <w:lang w:bidi="ar-SA"/>
              </w:rPr>
              <w:t>51.29</w:t>
            </w:r>
            <w:r w:rsidR="00EB71E0" w:rsidRPr="00EB71E0">
              <w:rPr>
                <w:rFonts w:ascii="Calibri" w:hAnsi="Calibri" w:cs="Calibri"/>
                <w:color w:val="000000"/>
                <w:lang w:bidi="ar-SA"/>
              </w:rPr>
              <w:t>%</w:t>
            </w:r>
          </w:p>
        </w:tc>
      </w:tr>
      <w:tr w:rsidR="00EB71E0" w:rsidRPr="00EB71E0" w14:paraId="59F9AD70" w14:textId="77777777" w:rsidTr="00EB71E0">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52939FCB" w14:textId="77777777" w:rsidR="00EB71E0" w:rsidRPr="00EB71E0" w:rsidRDefault="00EB71E0" w:rsidP="00EB71E0">
            <w:pPr>
              <w:widowControl/>
              <w:autoSpaceDE/>
              <w:autoSpaceDN/>
              <w:rPr>
                <w:rFonts w:ascii="Calibri" w:hAnsi="Calibri" w:cs="Calibri"/>
                <w:b/>
                <w:bCs/>
                <w:color w:val="000000"/>
                <w:lang w:bidi="ar-SA"/>
              </w:rPr>
            </w:pPr>
            <w:r w:rsidRPr="00EB71E0">
              <w:rPr>
                <w:rFonts w:ascii="Calibri" w:hAnsi="Calibri" w:cs="Calibri"/>
                <w:b/>
                <w:bCs/>
                <w:color w:val="000000"/>
                <w:lang w:bidi="ar-SA"/>
              </w:rPr>
              <w:t>Hispanic/Latino</w:t>
            </w:r>
          </w:p>
        </w:tc>
        <w:tc>
          <w:tcPr>
            <w:tcW w:w="960" w:type="dxa"/>
            <w:tcBorders>
              <w:top w:val="nil"/>
              <w:left w:val="nil"/>
              <w:bottom w:val="single" w:sz="4" w:space="0" w:color="auto"/>
              <w:right w:val="single" w:sz="4" w:space="0" w:color="auto"/>
            </w:tcBorders>
            <w:shd w:val="clear" w:color="auto" w:fill="auto"/>
            <w:noWrap/>
            <w:vAlign w:val="bottom"/>
            <w:hideMark/>
          </w:tcPr>
          <w:p w14:paraId="04660C7C" w14:textId="0F42B41F" w:rsidR="00EB71E0" w:rsidRPr="00EB71E0" w:rsidRDefault="001D364A" w:rsidP="00EB71E0">
            <w:pPr>
              <w:widowControl/>
              <w:autoSpaceDE/>
              <w:autoSpaceDN/>
              <w:jc w:val="right"/>
              <w:rPr>
                <w:rFonts w:ascii="Calibri" w:hAnsi="Calibri" w:cs="Calibri"/>
                <w:color w:val="000000"/>
                <w:lang w:bidi="ar-SA"/>
              </w:rPr>
            </w:pPr>
            <w:r>
              <w:rPr>
                <w:rFonts w:ascii="Calibri" w:hAnsi="Calibri" w:cs="Calibri"/>
                <w:color w:val="000000"/>
                <w:lang w:bidi="ar-SA"/>
              </w:rPr>
              <w:t>21.11</w:t>
            </w:r>
            <w:r w:rsidR="00EB71E0" w:rsidRPr="00EB71E0">
              <w:rPr>
                <w:rFonts w:ascii="Calibri" w:hAnsi="Calibri" w:cs="Calibri"/>
                <w:color w:val="000000"/>
                <w:lang w:bidi="ar-SA"/>
              </w:rPr>
              <w:t>%</w:t>
            </w:r>
          </w:p>
        </w:tc>
      </w:tr>
      <w:tr w:rsidR="00EB71E0" w:rsidRPr="00EB71E0" w14:paraId="0B816A5A" w14:textId="77777777" w:rsidTr="00EB71E0">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5A7F8AF6" w14:textId="77777777" w:rsidR="00EB71E0" w:rsidRPr="00EB71E0" w:rsidRDefault="00EB71E0" w:rsidP="00EB71E0">
            <w:pPr>
              <w:widowControl/>
              <w:autoSpaceDE/>
              <w:autoSpaceDN/>
              <w:rPr>
                <w:rFonts w:ascii="Calibri" w:hAnsi="Calibri" w:cs="Calibri"/>
                <w:b/>
                <w:bCs/>
                <w:color w:val="000000"/>
                <w:lang w:bidi="ar-SA"/>
              </w:rPr>
            </w:pPr>
            <w:r w:rsidRPr="00EB71E0">
              <w:rPr>
                <w:rFonts w:ascii="Calibri" w:hAnsi="Calibri" w:cs="Calibri"/>
                <w:b/>
                <w:bCs/>
                <w:color w:val="000000"/>
                <w:lang w:bidi="ar-SA"/>
              </w:rPr>
              <w:t>African American</w:t>
            </w:r>
          </w:p>
        </w:tc>
        <w:tc>
          <w:tcPr>
            <w:tcW w:w="960" w:type="dxa"/>
            <w:tcBorders>
              <w:top w:val="nil"/>
              <w:left w:val="nil"/>
              <w:bottom w:val="single" w:sz="4" w:space="0" w:color="auto"/>
              <w:right w:val="single" w:sz="4" w:space="0" w:color="auto"/>
            </w:tcBorders>
            <w:shd w:val="clear" w:color="auto" w:fill="auto"/>
            <w:noWrap/>
            <w:vAlign w:val="bottom"/>
            <w:hideMark/>
          </w:tcPr>
          <w:p w14:paraId="6A02E112" w14:textId="3FDCBA81" w:rsidR="00EB71E0" w:rsidRPr="00EB71E0" w:rsidRDefault="001D364A" w:rsidP="00EB71E0">
            <w:pPr>
              <w:widowControl/>
              <w:autoSpaceDE/>
              <w:autoSpaceDN/>
              <w:jc w:val="right"/>
              <w:rPr>
                <w:rFonts w:ascii="Calibri" w:hAnsi="Calibri" w:cs="Calibri"/>
                <w:color w:val="000000"/>
                <w:lang w:bidi="ar-SA"/>
              </w:rPr>
            </w:pPr>
            <w:r>
              <w:rPr>
                <w:rFonts w:ascii="Calibri" w:hAnsi="Calibri" w:cs="Calibri"/>
                <w:color w:val="000000"/>
                <w:lang w:bidi="ar-SA"/>
              </w:rPr>
              <w:t>4.61</w:t>
            </w:r>
            <w:r w:rsidR="00EB71E0" w:rsidRPr="00EB71E0">
              <w:rPr>
                <w:rFonts w:ascii="Calibri" w:hAnsi="Calibri" w:cs="Calibri"/>
                <w:color w:val="000000"/>
                <w:lang w:bidi="ar-SA"/>
              </w:rPr>
              <w:t>%</w:t>
            </w:r>
          </w:p>
        </w:tc>
      </w:tr>
      <w:tr w:rsidR="00EB71E0" w:rsidRPr="00EB71E0" w14:paraId="43244BC9" w14:textId="77777777" w:rsidTr="00EB71E0">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7ED9A701" w14:textId="77777777" w:rsidR="00EB71E0" w:rsidRPr="00EB71E0" w:rsidRDefault="00EB71E0" w:rsidP="00EB71E0">
            <w:pPr>
              <w:widowControl/>
              <w:autoSpaceDE/>
              <w:autoSpaceDN/>
              <w:rPr>
                <w:rFonts w:ascii="Calibri" w:hAnsi="Calibri" w:cs="Calibri"/>
                <w:b/>
                <w:bCs/>
                <w:color w:val="000000"/>
                <w:lang w:bidi="ar-SA"/>
              </w:rPr>
            </w:pPr>
            <w:r w:rsidRPr="00EB71E0">
              <w:rPr>
                <w:rFonts w:ascii="Calibri" w:hAnsi="Calibri" w:cs="Calibri"/>
                <w:b/>
                <w:bCs/>
                <w:color w:val="000000"/>
                <w:lang w:bidi="ar-SA"/>
              </w:rPr>
              <w:t>Asian</w:t>
            </w:r>
          </w:p>
        </w:tc>
        <w:tc>
          <w:tcPr>
            <w:tcW w:w="960" w:type="dxa"/>
            <w:tcBorders>
              <w:top w:val="nil"/>
              <w:left w:val="nil"/>
              <w:bottom w:val="single" w:sz="4" w:space="0" w:color="auto"/>
              <w:right w:val="single" w:sz="4" w:space="0" w:color="auto"/>
            </w:tcBorders>
            <w:shd w:val="clear" w:color="auto" w:fill="auto"/>
            <w:noWrap/>
            <w:vAlign w:val="bottom"/>
            <w:hideMark/>
          </w:tcPr>
          <w:p w14:paraId="7EE8C6EC" w14:textId="16EF5075" w:rsidR="00EB71E0" w:rsidRPr="00EB71E0" w:rsidRDefault="001D364A" w:rsidP="00EB71E0">
            <w:pPr>
              <w:widowControl/>
              <w:autoSpaceDE/>
              <w:autoSpaceDN/>
              <w:jc w:val="right"/>
              <w:rPr>
                <w:rFonts w:ascii="Calibri" w:hAnsi="Calibri" w:cs="Calibri"/>
                <w:color w:val="000000"/>
                <w:lang w:bidi="ar-SA"/>
              </w:rPr>
            </w:pPr>
            <w:r>
              <w:rPr>
                <w:rFonts w:ascii="Calibri" w:hAnsi="Calibri" w:cs="Calibri"/>
                <w:color w:val="000000"/>
                <w:lang w:bidi="ar-SA"/>
              </w:rPr>
              <w:t>7.51</w:t>
            </w:r>
            <w:r w:rsidR="00EB71E0" w:rsidRPr="00EB71E0">
              <w:rPr>
                <w:rFonts w:ascii="Calibri" w:hAnsi="Calibri" w:cs="Calibri"/>
                <w:color w:val="000000"/>
                <w:lang w:bidi="ar-SA"/>
              </w:rPr>
              <w:t>%</w:t>
            </w:r>
          </w:p>
        </w:tc>
      </w:tr>
      <w:tr w:rsidR="00EB71E0" w:rsidRPr="00EB71E0" w14:paraId="3FB400C6" w14:textId="77777777" w:rsidTr="00EB71E0">
        <w:trPr>
          <w:trHeight w:val="600"/>
        </w:trPr>
        <w:tc>
          <w:tcPr>
            <w:tcW w:w="2380" w:type="dxa"/>
            <w:tcBorders>
              <w:top w:val="nil"/>
              <w:left w:val="single" w:sz="4" w:space="0" w:color="auto"/>
              <w:bottom w:val="single" w:sz="4" w:space="0" w:color="auto"/>
              <w:right w:val="single" w:sz="4" w:space="0" w:color="auto"/>
            </w:tcBorders>
            <w:shd w:val="clear" w:color="auto" w:fill="auto"/>
            <w:hideMark/>
          </w:tcPr>
          <w:p w14:paraId="627C4831" w14:textId="77777777" w:rsidR="00EB71E0" w:rsidRPr="00EB71E0" w:rsidRDefault="00EB71E0" w:rsidP="00EB71E0">
            <w:pPr>
              <w:widowControl/>
              <w:autoSpaceDE/>
              <w:autoSpaceDN/>
              <w:rPr>
                <w:rFonts w:ascii="Calibri" w:hAnsi="Calibri" w:cs="Calibri"/>
                <w:b/>
                <w:bCs/>
                <w:color w:val="000000"/>
                <w:lang w:bidi="ar-SA"/>
              </w:rPr>
            </w:pPr>
            <w:r w:rsidRPr="00EB71E0">
              <w:rPr>
                <w:rFonts w:ascii="Calibri" w:hAnsi="Calibri" w:cs="Calibri"/>
                <w:b/>
                <w:bCs/>
                <w:color w:val="000000"/>
                <w:lang w:bidi="ar-SA"/>
              </w:rPr>
              <w:t>Native Hawaiian &amp; Pacific Islander</w:t>
            </w:r>
          </w:p>
        </w:tc>
        <w:tc>
          <w:tcPr>
            <w:tcW w:w="960" w:type="dxa"/>
            <w:tcBorders>
              <w:top w:val="nil"/>
              <w:left w:val="nil"/>
              <w:bottom w:val="single" w:sz="4" w:space="0" w:color="auto"/>
              <w:right w:val="single" w:sz="4" w:space="0" w:color="auto"/>
            </w:tcBorders>
            <w:shd w:val="clear" w:color="auto" w:fill="auto"/>
            <w:noWrap/>
            <w:vAlign w:val="bottom"/>
            <w:hideMark/>
          </w:tcPr>
          <w:p w14:paraId="54EA6866" w14:textId="77777777" w:rsidR="00EB71E0" w:rsidRPr="00EB71E0" w:rsidRDefault="00EB71E0" w:rsidP="00EB71E0">
            <w:pPr>
              <w:widowControl/>
              <w:autoSpaceDE/>
              <w:autoSpaceDN/>
              <w:jc w:val="right"/>
              <w:rPr>
                <w:rFonts w:ascii="Calibri" w:hAnsi="Calibri" w:cs="Calibri"/>
                <w:color w:val="000000"/>
                <w:lang w:bidi="ar-SA"/>
              </w:rPr>
            </w:pPr>
            <w:r w:rsidRPr="00EB71E0">
              <w:rPr>
                <w:rFonts w:ascii="Calibri" w:hAnsi="Calibri" w:cs="Calibri"/>
                <w:color w:val="000000"/>
                <w:lang w:bidi="ar-SA"/>
              </w:rPr>
              <w:t>0%</w:t>
            </w:r>
          </w:p>
        </w:tc>
      </w:tr>
      <w:tr w:rsidR="001D364A" w:rsidRPr="00EB71E0" w14:paraId="42A2481C" w14:textId="77777777" w:rsidTr="00EB71E0">
        <w:trPr>
          <w:trHeight w:val="600"/>
        </w:trPr>
        <w:tc>
          <w:tcPr>
            <w:tcW w:w="2380" w:type="dxa"/>
            <w:tcBorders>
              <w:top w:val="nil"/>
              <w:left w:val="single" w:sz="4" w:space="0" w:color="auto"/>
              <w:bottom w:val="single" w:sz="4" w:space="0" w:color="auto"/>
              <w:right w:val="single" w:sz="4" w:space="0" w:color="auto"/>
            </w:tcBorders>
            <w:shd w:val="clear" w:color="auto" w:fill="auto"/>
          </w:tcPr>
          <w:p w14:paraId="6829DD7E" w14:textId="64E81910" w:rsidR="001D364A" w:rsidRPr="00EB71E0" w:rsidRDefault="001D364A" w:rsidP="00EB71E0">
            <w:pPr>
              <w:widowControl/>
              <w:autoSpaceDE/>
              <w:autoSpaceDN/>
              <w:rPr>
                <w:rFonts w:ascii="Calibri" w:hAnsi="Calibri" w:cs="Calibri"/>
                <w:b/>
                <w:bCs/>
                <w:color w:val="000000"/>
                <w:lang w:bidi="ar-SA"/>
              </w:rPr>
            </w:pPr>
            <w:r>
              <w:rPr>
                <w:rFonts w:ascii="Calibri" w:hAnsi="Calibri" w:cs="Calibri"/>
                <w:b/>
                <w:bCs/>
                <w:color w:val="000000"/>
                <w:lang w:bidi="ar-SA"/>
              </w:rPr>
              <w:t>American Indian/Alaskan Native</w:t>
            </w:r>
          </w:p>
        </w:tc>
        <w:tc>
          <w:tcPr>
            <w:tcW w:w="960" w:type="dxa"/>
            <w:tcBorders>
              <w:top w:val="nil"/>
              <w:left w:val="nil"/>
              <w:bottom w:val="single" w:sz="4" w:space="0" w:color="auto"/>
              <w:right w:val="single" w:sz="4" w:space="0" w:color="auto"/>
            </w:tcBorders>
            <w:shd w:val="clear" w:color="auto" w:fill="auto"/>
            <w:noWrap/>
            <w:vAlign w:val="bottom"/>
          </w:tcPr>
          <w:p w14:paraId="292319D2" w14:textId="55BCA1A4" w:rsidR="001D364A" w:rsidRPr="00EB71E0" w:rsidRDefault="001D364A" w:rsidP="00EB71E0">
            <w:pPr>
              <w:widowControl/>
              <w:autoSpaceDE/>
              <w:autoSpaceDN/>
              <w:jc w:val="right"/>
              <w:rPr>
                <w:rFonts w:ascii="Calibri" w:hAnsi="Calibri" w:cs="Calibri"/>
                <w:color w:val="000000"/>
                <w:lang w:bidi="ar-SA"/>
              </w:rPr>
            </w:pPr>
            <w:r>
              <w:rPr>
                <w:rFonts w:ascii="Calibri" w:hAnsi="Calibri" w:cs="Calibri"/>
                <w:color w:val="000000"/>
                <w:lang w:bidi="ar-SA"/>
              </w:rPr>
              <w:t>0.52%</w:t>
            </w:r>
          </w:p>
        </w:tc>
      </w:tr>
      <w:tr w:rsidR="00EB71E0" w:rsidRPr="00EB71E0" w14:paraId="30AED3C0" w14:textId="77777777" w:rsidTr="00EB71E0">
        <w:trPr>
          <w:trHeight w:val="300"/>
        </w:trPr>
        <w:tc>
          <w:tcPr>
            <w:tcW w:w="33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78E7F19" w14:textId="77777777" w:rsidR="00EB71E0" w:rsidRPr="00EB71E0" w:rsidRDefault="00EB71E0" w:rsidP="00EB71E0">
            <w:pPr>
              <w:widowControl/>
              <w:autoSpaceDE/>
              <w:autoSpaceDN/>
              <w:jc w:val="center"/>
              <w:rPr>
                <w:rFonts w:ascii="Calibri" w:hAnsi="Calibri" w:cs="Calibri"/>
                <w:b/>
                <w:bCs/>
                <w:color w:val="000000"/>
                <w:lang w:bidi="ar-SA"/>
              </w:rPr>
            </w:pPr>
            <w:r w:rsidRPr="00EB71E0">
              <w:rPr>
                <w:rFonts w:ascii="Calibri" w:hAnsi="Calibri" w:cs="Calibri"/>
                <w:b/>
                <w:bCs/>
                <w:color w:val="000000"/>
                <w:lang w:bidi="ar-SA"/>
              </w:rPr>
              <w:t>Chronic Conditions</w:t>
            </w:r>
          </w:p>
        </w:tc>
      </w:tr>
      <w:tr w:rsidR="00EB71E0" w:rsidRPr="00EB71E0" w14:paraId="46FD5194" w14:textId="77777777" w:rsidTr="00EB71E0">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3DFE355B" w14:textId="77777777" w:rsidR="00EB71E0" w:rsidRPr="00EB71E0" w:rsidRDefault="00EB71E0" w:rsidP="00EB71E0">
            <w:pPr>
              <w:widowControl/>
              <w:autoSpaceDE/>
              <w:autoSpaceDN/>
              <w:rPr>
                <w:rFonts w:ascii="Calibri" w:hAnsi="Calibri" w:cs="Calibri"/>
                <w:b/>
                <w:bCs/>
                <w:color w:val="000000"/>
                <w:lang w:bidi="ar-SA"/>
              </w:rPr>
            </w:pPr>
            <w:r w:rsidRPr="00EB71E0">
              <w:rPr>
                <w:rFonts w:ascii="Calibri" w:hAnsi="Calibri" w:cs="Calibri"/>
                <w:b/>
                <w:bCs/>
                <w:color w:val="000000"/>
                <w:lang w:bidi="ar-SA"/>
              </w:rPr>
              <w:t>HTN</w:t>
            </w:r>
          </w:p>
        </w:tc>
        <w:tc>
          <w:tcPr>
            <w:tcW w:w="960" w:type="dxa"/>
            <w:tcBorders>
              <w:top w:val="nil"/>
              <w:left w:val="nil"/>
              <w:bottom w:val="single" w:sz="4" w:space="0" w:color="auto"/>
              <w:right w:val="single" w:sz="4" w:space="0" w:color="auto"/>
            </w:tcBorders>
            <w:shd w:val="clear" w:color="auto" w:fill="auto"/>
            <w:noWrap/>
            <w:vAlign w:val="bottom"/>
            <w:hideMark/>
          </w:tcPr>
          <w:p w14:paraId="5C51BE45" w14:textId="15933E70" w:rsidR="00EB71E0" w:rsidRPr="00EB71E0" w:rsidRDefault="002566D1" w:rsidP="00EB71E0">
            <w:pPr>
              <w:widowControl/>
              <w:autoSpaceDE/>
              <w:autoSpaceDN/>
              <w:jc w:val="right"/>
              <w:rPr>
                <w:rFonts w:ascii="Calibri" w:hAnsi="Calibri" w:cs="Calibri"/>
                <w:color w:val="000000"/>
                <w:lang w:bidi="ar-SA"/>
              </w:rPr>
            </w:pPr>
            <w:r>
              <w:rPr>
                <w:rFonts w:ascii="Calibri" w:hAnsi="Calibri" w:cs="Calibri"/>
                <w:color w:val="000000"/>
                <w:lang w:bidi="ar-SA"/>
              </w:rPr>
              <w:t>18.69</w:t>
            </w:r>
            <w:r w:rsidR="00EB71E0" w:rsidRPr="00EB71E0">
              <w:rPr>
                <w:rFonts w:ascii="Calibri" w:hAnsi="Calibri" w:cs="Calibri"/>
                <w:color w:val="000000"/>
                <w:lang w:bidi="ar-SA"/>
              </w:rPr>
              <w:t>%</w:t>
            </w:r>
          </w:p>
        </w:tc>
      </w:tr>
      <w:tr w:rsidR="00EB71E0" w:rsidRPr="00EB71E0" w14:paraId="435C1664" w14:textId="77777777" w:rsidTr="00EB71E0">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7F2F85E9" w14:textId="77777777" w:rsidR="00EB71E0" w:rsidRPr="00EB71E0" w:rsidRDefault="00EB71E0" w:rsidP="00EB71E0">
            <w:pPr>
              <w:widowControl/>
              <w:autoSpaceDE/>
              <w:autoSpaceDN/>
              <w:rPr>
                <w:rFonts w:ascii="Calibri" w:hAnsi="Calibri" w:cs="Calibri"/>
                <w:b/>
                <w:bCs/>
                <w:color w:val="000000"/>
                <w:lang w:bidi="ar-SA"/>
              </w:rPr>
            </w:pPr>
            <w:r w:rsidRPr="00EB71E0">
              <w:rPr>
                <w:rFonts w:ascii="Calibri" w:hAnsi="Calibri" w:cs="Calibri"/>
                <w:b/>
                <w:bCs/>
                <w:color w:val="000000"/>
                <w:lang w:bidi="ar-SA"/>
              </w:rPr>
              <w:t>T2 Diabetes</w:t>
            </w:r>
          </w:p>
        </w:tc>
        <w:tc>
          <w:tcPr>
            <w:tcW w:w="960" w:type="dxa"/>
            <w:tcBorders>
              <w:top w:val="nil"/>
              <w:left w:val="nil"/>
              <w:bottom w:val="single" w:sz="4" w:space="0" w:color="auto"/>
              <w:right w:val="single" w:sz="4" w:space="0" w:color="auto"/>
            </w:tcBorders>
            <w:shd w:val="clear" w:color="auto" w:fill="auto"/>
            <w:noWrap/>
            <w:vAlign w:val="bottom"/>
            <w:hideMark/>
          </w:tcPr>
          <w:p w14:paraId="5D31321B" w14:textId="6BC1BE75" w:rsidR="00EB71E0" w:rsidRPr="00EB71E0" w:rsidRDefault="001D364A" w:rsidP="00EB71E0">
            <w:pPr>
              <w:widowControl/>
              <w:autoSpaceDE/>
              <w:autoSpaceDN/>
              <w:jc w:val="right"/>
              <w:rPr>
                <w:rFonts w:ascii="Calibri" w:hAnsi="Calibri" w:cs="Calibri"/>
                <w:color w:val="000000"/>
                <w:lang w:bidi="ar-SA"/>
              </w:rPr>
            </w:pPr>
            <w:r>
              <w:rPr>
                <w:rFonts w:ascii="Calibri" w:hAnsi="Calibri" w:cs="Calibri"/>
                <w:color w:val="000000"/>
                <w:lang w:bidi="ar-SA"/>
              </w:rPr>
              <w:t>19.25</w:t>
            </w:r>
            <w:r w:rsidR="00EB71E0" w:rsidRPr="00EB71E0">
              <w:rPr>
                <w:rFonts w:ascii="Calibri" w:hAnsi="Calibri" w:cs="Calibri"/>
                <w:color w:val="000000"/>
                <w:lang w:bidi="ar-SA"/>
              </w:rPr>
              <w:t>%</w:t>
            </w:r>
          </w:p>
        </w:tc>
      </w:tr>
      <w:tr w:rsidR="00EB71E0" w:rsidRPr="00EB71E0" w14:paraId="69D96C17" w14:textId="77777777" w:rsidTr="00EB71E0">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3ED3D956" w14:textId="77777777" w:rsidR="00EB71E0" w:rsidRPr="00EB71E0" w:rsidRDefault="00EB71E0" w:rsidP="00EB71E0">
            <w:pPr>
              <w:widowControl/>
              <w:autoSpaceDE/>
              <w:autoSpaceDN/>
              <w:rPr>
                <w:rFonts w:ascii="Calibri" w:hAnsi="Calibri" w:cs="Calibri"/>
                <w:b/>
                <w:bCs/>
                <w:color w:val="000000"/>
                <w:lang w:bidi="ar-SA"/>
              </w:rPr>
            </w:pPr>
            <w:r w:rsidRPr="00EB71E0">
              <w:rPr>
                <w:rFonts w:ascii="Calibri" w:hAnsi="Calibri" w:cs="Calibri"/>
                <w:b/>
                <w:bCs/>
                <w:color w:val="000000"/>
                <w:lang w:bidi="ar-SA"/>
              </w:rPr>
              <w:t>CHF</w:t>
            </w:r>
          </w:p>
        </w:tc>
        <w:tc>
          <w:tcPr>
            <w:tcW w:w="960" w:type="dxa"/>
            <w:tcBorders>
              <w:top w:val="nil"/>
              <w:left w:val="nil"/>
              <w:bottom w:val="single" w:sz="4" w:space="0" w:color="auto"/>
              <w:right w:val="single" w:sz="4" w:space="0" w:color="auto"/>
            </w:tcBorders>
            <w:shd w:val="clear" w:color="auto" w:fill="auto"/>
            <w:noWrap/>
            <w:vAlign w:val="bottom"/>
            <w:hideMark/>
          </w:tcPr>
          <w:p w14:paraId="60459E5E" w14:textId="4286027B" w:rsidR="00EB71E0" w:rsidRPr="00EB71E0" w:rsidRDefault="002566D1" w:rsidP="00EB71E0">
            <w:pPr>
              <w:widowControl/>
              <w:autoSpaceDE/>
              <w:autoSpaceDN/>
              <w:jc w:val="right"/>
              <w:rPr>
                <w:rFonts w:ascii="Calibri" w:hAnsi="Calibri" w:cs="Calibri"/>
                <w:color w:val="000000"/>
                <w:lang w:bidi="ar-SA"/>
              </w:rPr>
            </w:pPr>
            <w:r>
              <w:rPr>
                <w:rFonts w:ascii="Calibri" w:hAnsi="Calibri" w:cs="Calibri"/>
                <w:color w:val="000000"/>
                <w:lang w:bidi="ar-SA"/>
              </w:rPr>
              <w:t>3.57</w:t>
            </w:r>
            <w:r w:rsidR="00EB71E0" w:rsidRPr="00EB71E0">
              <w:rPr>
                <w:rFonts w:ascii="Calibri" w:hAnsi="Calibri" w:cs="Calibri"/>
                <w:color w:val="000000"/>
                <w:lang w:bidi="ar-SA"/>
              </w:rPr>
              <w:t>%</w:t>
            </w:r>
          </w:p>
        </w:tc>
      </w:tr>
      <w:tr w:rsidR="00EB71E0" w:rsidRPr="00EB71E0" w14:paraId="3B10FD5C" w14:textId="77777777" w:rsidTr="00EB71E0">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5514966E" w14:textId="77777777" w:rsidR="00EB71E0" w:rsidRPr="00EB71E0" w:rsidRDefault="00EB71E0" w:rsidP="00EB71E0">
            <w:pPr>
              <w:widowControl/>
              <w:autoSpaceDE/>
              <w:autoSpaceDN/>
              <w:rPr>
                <w:rFonts w:ascii="Calibri" w:hAnsi="Calibri" w:cs="Calibri"/>
                <w:b/>
                <w:bCs/>
                <w:color w:val="000000"/>
                <w:lang w:bidi="ar-SA"/>
              </w:rPr>
            </w:pPr>
            <w:r w:rsidRPr="00EB71E0">
              <w:rPr>
                <w:rFonts w:ascii="Calibri" w:hAnsi="Calibri" w:cs="Calibri"/>
                <w:b/>
                <w:bCs/>
                <w:color w:val="000000"/>
                <w:lang w:bidi="ar-SA"/>
              </w:rPr>
              <w:t>Coronary</w:t>
            </w:r>
          </w:p>
        </w:tc>
        <w:tc>
          <w:tcPr>
            <w:tcW w:w="960" w:type="dxa"/>
            <w:tcBorders>
              <w:top w:val="nil"/>
              <w:left w:val="nil"/>
              <w:bottom w:val="single" w:sz="4" w:space="0" w:color="auto"/>
              <w:right w:val="single" w:sz="4" w:space="0" w:color="auto"/>
            </w:tcBorders>
            <w:shd w:val="clear" w:color="auto" w:fill="auto"/>
            <w:noWrap/>
            <w:vAlign w:val="bottom"/>
            <w:hideMark/>
          </w:tcPr>
          <w:p w14:paraId="11DBDF44" w14:textId="675D9135" w:rsidR="00EB71E0" w:rsidRPr="00EB71E0" w:rsidRDefault="002566D1" w:rsidP="00EB71E0">
            <w:pPr>
              <w:widowControl/>
              <w:autoSpaceDE/>
              <w:autoSpaceDN/>
              <w:jc w:val="right"/>
              <w:rPr>
                <w:rFonts w:ascii="Calibri" w:hAnsi="Calibri" w:cs="Calibri"/>
                <w:color w:val="000000"/>
                <w:lang w:bidi="ar-SA"/>
              </w:rPr>
            </w:pPr>
            <w:r>
              <w:rPr>
                <w:rFonts w:ascii="Calibri" w:hAnsi="Calibri" w:cs="Calibri"/>
                <w:color w:val="000000"/>
                <w:lang w:bidi="ar-SA"/>
              </w:rPr>
              <w:t>3.57</w:t>
            </w:r>
            <w:r w:rsidR="00EB71E0" w:rsidRPr="00EB71E0">
              <w:rPr>
                <w:rFonts w:ascii="Calibri" w:hAnsi="Calibri" w:cs="Calibri"/>
                <w:color w:val="000000"/>
                <w:lang w:bidi="ar-SA"/>
              </w:rPr>
              <w:t>%</w:t>
            </w:r>
          </w:p>
        </w:tc>
      </w:tr>
      <w:tr w:rsidR="00EB71E0" w:rsidRPr="00EB71E0" w14:paraId="35446B85" w14:textId="77777777" w:rsidTr="00EB71E0">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15D47B1B" w14:textId="77777777" w:rsidR="00EB71E0" w:rsidRPr="00EB71E0" w:rsidRDefault="00EB71E0" w:rsidP="00EB71E0">
            <w:pPr>
              <w:widowControl/>
              <w:autoSpaceDE/>
              <w:autoSpaceDN/>
              <w:rPr>
                <w:rFonts w:ascii="Calibri" w:hAnsi="Calibri" w:cs="Calibri"/>
                <w:b/>
                <w:bCs/>
                <w:color w:val="000000"/>
                <w:lang w:bidi="ar-SA"/>
              </w:rPr>
            </w:pPr>
            <w:r w:rsidRPr="00EB71E0">
              <w:rPr>
                <w:rFonts w:ascii="Calibri" w:hAnsi="Calibri" w:cs="Calibri"/>
                <w:b/>
                <w:bCs/>
                <w:color w:val="000000"/>
                <w:lang w:bidi="ar-SA"/>
              </w:rPr>
              <w:t>Hyperlipidemia</w:t>
            </w:r>
          </w:p>
        </w:tc>
        <w:tc>
          <w:tcPr>
            <w:tcW w:w="960" w:type="dxa"/>
            <w:tcBorders>
              <w:top w:val="nil"/>
              <w:left w:val="nil"/>
              <w:bottom w:val="single" w:sz="4" w:space="0" w:color="auto"/>
              <w:right w:val="single" w:sz="4" w:space="0" w:color="auto"/>
            </w:tcBorders>
            <w:shd w:val="clear" w:color="auto" w:fill="auto"/>
            <w:noWrap/>
            <w:vAlign w:val="bottom"/>
            <w:hideMark/>
          </w:tcPr>
          <w:p w14:paraId="138375A1" w14:textId="0B6E896B" w:rsidR="00EB71E0" w:rsidRPr="00EB71E0" w:rsidRDefault="002566D1" w:rsidP="00EB71E0">
            <w:pPr>
              <w:widowControl/>
              <w:autoSpaceDE/>
              <w:autoSpaceDN/>
              <w:jc w:val="right"/>
              <w:rPr>
                <w:rFonts w:ascii="Calibri" w:hAnsi="Calibri" w:cs="Calibri"/>
                <w:color w:val="000000"/>
                <w:lang w:bidi="ar-SA"/>
              </w:rPr>
            </w:pPr>
            <w:r>
              <w:rPr>
                <w:rFonts w:ascii="Calibri" w:hAnsi="Calibri" w:cs="Calibri"/>
                <w:color w:val="000000"/>
                <w:lang w:bidi="ar-SA"/>
              </w:rPr>
              <w:t>9.52</w:t>
            </w:r>
            <w:r w:rsidR="00EB71E0" w:rsidRPr="00EB71E0">
              <w:rPr>
                <w:rFonts w:ascii="Calibri" w:hAnsi="Calibri" w:cs="Calibri"/>
                <w:color w:val="000000"/>
                <w:lang w:bidi="ar-SA"/>
              </w:rPr>
              <w:t>%</w:t>
            </w:r>
          </w:p>
        </w:tc>
      </w:tr>
    </w:tbl>
    <w:p w14:paraId="6F611C60" w14:textId="77777777" w:rsidR="00EB71E0" w:rsidRDefault="00EB71E0" w:rsidP="00CA1B55">
      <w:pPr>
        <w:pStyle w:val="BodyText"/>
        <w:spacing w:before="1" w:line="360" w:lineRule="auto"/>
        <w:ind w:left="270"/>
        <w:jc w:val="both"/>
      </w:pPr>
    </w:p>
    <w:bookmarkEnd w:id="4"/>
    <w:p w14:paraId="003D51E1" w14:textId="7842610A" w:rsidR="0040455F" w:rsidRPr="009B0EC9" w:rsidRDefault="0040455F" w:rsidP="00CA1B55">
      <w:pPr>
        <w:pStyle w:val="BodyText"/>
        <w:spacing w:before="137" w:line="352" w:lineRule="auto"/>
        <w:ind w:left="270" w:right="152"/>
        <w:jc w:val="both"/>
        <w:rPr>
          <w:b/>
          <w:bCs/>
        </w:rPr>
      </w:pPr>
      <w:r w:rsidRPr="32E2A146">
        <w:rPr>
          <w:b/>
          <w:bCs/>
        </w:rPr>
        <w:t>Enrollment process for SNP</w:t>
      </w:r>
      <w:r w:rsidR="00243748">
        <w:rPr>
          <w:b/>
          <w:bCs/>
        </w:rPr>
        <w:t xml:space="preserve"> Identification,</w:t>
      </w:r>
      <w:r w:rsidRPr="32E2A146">
        <w:rPr>
          <w:b/>
          <w:bCs/>
        </w:rPr>
        <w:t xml:space="preserve"> </w:t>
      </w:r>
      <w:r w:rsidR="00243748">
        <w:rPr>
          <w:b/>
          <w:bCs/>
        </w:rPr>
        <w:t>V</w:t>
      </w:r>
      <w:r w:rsidRPr="32E2A146">
        <w:rPr>
          <w:b/>
          <w:bCs/>
        </w:rPr>
        <w:t>erification</w:t>
      </w:r>
      <w:r w:rsidR="00243748">
        <w:rPr>
          <w:b/>
          <w:bCs/>
        </w:rPr>
        <w:t xml:space="preserve"> and Tracking</w:t>
      </w:r>
      <w:r w:rsidRPr="32E2A146">
        <w:rPr>
          <w:b/>
          <w:bCs/>
        </w:rPr>
        <w:t>:</w:t>
      </w:r>
    </w:p>
    <w:p w14:paraId="4B7AE6C0" w14:textId="70876C25" w:rsidR="0040455F" w:rsidRPr="00ED68FA" w:rsidRDefault="0040455F" w:rsidP="00CA1B55">
      <w:pPr>
        <w:pStyle w:val="BodyText"/>
        <w:spacing w:before="137" w:line="352" w:lineRule="auto"/>
        <w:ind w:left="270" w:right="152"/>
        <w:jc w:val="both"/>
        <w:rPr>
          <w:strike/>
        </w:rPr>
      </w:pPr>
      <w:r w:rsidRPr="32E2A146">
        <w:t xml:space="preserve">For enrollments into a chronic special needs plan (C-SNP), Imperial </w:t>
      </w:r>
      <w:r>
        <w:t xml:space="preserve">Health </w:t>
      </w:r>
      <w:r w:rsidRPr="32E2A146">
        <w:t xml:space="preserve">contacts the provider or provider’s office to confirm that the enrollee has the qualifying condition to enroll into the C-SNP. </w:t>
      </w:r>
    </w:p>
    <w:p w14:paraId="44F32E91" w14:textId="77777777" w:rsidR="0040455F" w:rsidRPr="00FF7458" w:rsidRDefault="0040455F" w:rsidP="00CA1B55">
      <w:pPr>
        <w:pStyle w:val="BodyText"/>
        <w:spacing w:before="137" w:line="352" w:lineRule="auto"/>
        <w:ind w:left="270" w:right="152"/>
        <w:jc w:val="both"/>
      </w:pPr>
      <w:r w:rsidRPr="32E2A146">
        <w:t xml:space="preserve">Imperial utilizes a CMS-approved pre-enrollment qualification assessment tool prior to enrollment and obtain verification of the condition from the provider or provider’s office on a post-enrollment basis. </w:t>
      </w:r>
      <w:r w:rsidRPr="32E2A146">
        <w:lastRenderedPageBreak/>
        <w:t>Verification from the provider can be in the form of a note from a provider or the provider’s office, or documented telephone contact via Wipro M360 with the provider or provider’s office confirming that the enrollee has the qualifying condition. Upon completion of the signed qualification assessment form from the member and member’s</w:t>
      </w:r>
      <w:r w:rsidRPr="00AA43F5">
        <w:t xml:space="preserve"> provider; form is scanned and stored in member’s record within </w:t>
      </w:r>
      <w:r w:rsidRPr="32E2A146">
        <w:t>Wipro M360</w:t>
      </w:r>
      <w:r w:rsidRPr="00AA43F5">
        <w:t>.</w:t>
      </w:r>
    </w:p>
    <w:p w14:paraId="404E383C" w14:textId="77777777" w:rsidR="0040455F" w:rsidRPr="00AA43F5" w:rsidRDefault="0040455F" w:rsidP="00CA1B55">
      <w:pPr>
        <w:pStyle w:val="BodyText"/>
        <w:spacing w:before="137" w:line="352" w:lineRule="auto"/>
        <w:ind w:left="270" w:right="152"/>
        <w:jc w:val="both"/>
        <w:rPr>
          <w:b/>
          <w:bCs/>
        </w:rPr>
      </w:pPr>
      <w:r w:rsidRPr="32E2A146">
        <w:rPr>
          <w:b/>
          <w:bCs/>
        </w:rPr>
        <w:t>Disenrollment process for SNP:</w:t>
      </w:r>
    </w:p>
    <w:p w14:paraId="13D01B2F" w14:textId="63180976" w:rsidR="0040455F" w:rsidRPr="00FF7458" w:rsidRDefault="0040455F" w:rsidP="00CA1B55">
      <w:pPr>
        <w:pStyle w:val="BodyText"/>
        <w:spacing w:before="137" w:line="352" w:lineRule="auto"/>
        <w:ind w:left="270" w:right="152"/>
        <w:jc w:val="both"/>
      </w:pPr>
      <w:r>
        <w:t>Imperial Health has until the end of the first month of enrollment to confirm that the member has the qualifying condition necessary for enrollment into the SNP. If Imperial Health cannot confirm that the member has the qualifying condition within that time, the plan has the first seven calendar days of the following month (i.e., the second month of enrollment) in which to send the member notice of his/her disenrollment at the end of that month for not having the qualifying condition. Members are informed via correspondence advising they do not have the condition to remain enrolled or Imperial</w:t>
      </w:r>
      <w:r w:rsidR="006A410F">
        <w:t xml:space="preserve"> Health</w:t>
      </w:r>
      <w:r>
        <w:t xml:space="preserve"> was unable to obtain medical information from their provider. Members will be provided with guidance within the notice of their special election period.</w:t>
      </w:r>
    </w:p>
    <w:p w14:paraId="31AF9532" w14:textId="0AFABF97" w:rsidR="0040455F" w:rsidRPr="00FF7458" w:rsidRDefault="0040455F" w:rsidP="00CA1B55">
      <w:pPr>
        <w:pStyle w:val="BodyText"/>
        <w:spacing w:before="137" w:line="352" w:lineRule="auto"/>
        <w:ind w:left="270" w:right="152"/>
        <w:jc w:val="both"/>
      </w:pPr>
      <w:r>
        <w:t xml:space="preserve">Disenrollment is effective at the end of the second month of enrollment; however, Imperial </w:t>
      </w:r>
      <w:r w:rsidR="006A410F">
        <w:t xml:space="preserve">Health </w:t>
      </w:r>
      <w:r>
        <w:t xml:space="preserve">retains the member if confirmation of the qualifying condition is obtained at any point during the second month of enrollment. In the event the plan submits a disenrollment request to CMS prior to confirming the qualifying condition, a reinstatement request must be submitted to CMS (or its </w:t>
      </w:r>
      <w:proofErr w:type="gramStart"/>
      <w:r>
        <w:t>designee</w:t>
      </w:r>
      <w:proofErr w:type="gramEnd"/>
      <w:r>
        <w:t>).</w:t>
      </w:r>
    </w:p>
    <w:p w14:paraId="37FB5EB4" w14:textId="2316ED0F" w:rsidR="0040455F" w:rsidRPr="0036086D" w:rsidRDefault="0040455F" w:rsidP="00CA1B55">
      <w:pPr>
        <w:pStyle w:val="BodyText"/>
        <w:spacing w:before="137" w:line="352" w:lineRule="auto"/>
        <w:ind w:left="270" w:right="152"/>
        <w:jc w:val="both"/>
      </w:pPr>
      <w:r>
        <w:t xml:space="preserve">CMS provides a Special Enrollment Period (SEP) for members enrolled in the C-SNP who are no longer eligible for the C-SNP because they </w:t>
      </w:r>
      <w:r w:rsidR="003A4DC0">
        <w:t xml:space="preserve">do </w:t>
      </w:r>
      <w:proofErr w:type="gramStart"/>
      <w:r w:rsidR="003A4DC0">
        <w:t xml:space="preserve">not </w:t>
      </w:r>
      <w:r>
        <w:t xml:space="preserve"> meet</w:t>
      </w:r>
      <w:proofErr w:type="gramEnd"/>
      <w:r>
        <w:t xml:space="preserve"> the required special needs status for enrollment or wish to disenroll from Imperial. When such an event occurs, Imperial</w:t>
      </w:r>
      <w:r w:rsidR="006A410F">
        <w:t xml:space="preserve"> Health </w:t>
      </w:r>
      <w:r>
        <w:t>sends appropriate notice(s) to the member explaining the disenrollment. The member has an SEP that begins with the month of notification and continues through the two following months to enroll in another MA organization for a prospective effective date. This SEP allows a member time to find a new plan while reducing the potential for incurring a late enrollment penalty.</w:t>
      </w:r>
    </w:p>
    <w:p w14:paraId="416CFA6E" w14:textId="692F0466" w:rsidR="0040455F" w:rsidRPr="009B0EC9" w:rsidRDefault="0040455F" w:rsidP="00CA1B55">
      <w:pPr>
        <w:pStyle w:val="BodyText"/>
        <w:spacing w:before="169" w:line="357" w:lineRule="auto"/>
        <w:ind w:left="270" w:right="249"/>
        <w:jc w:val="both"/>
        <w:rPr>
          <w:b/>
          <w:bCs/>
        </w:rPr>
      </w:pPr>
      <w:r>
        <w:t xml:space="preserve">Imperial’s member retention department works </w:t>
      </w:r>
      <w:bookmarkStart w:id="5" w:name="_Hlk126150745"/>
      <w:proofErr w:type="gramStart"/>
      <w:r w:rsidR="00B64842">
        <w:t xml:space="preserve">diligently </w:t>
      </w:r>
      <w:bookmarkEnd w:id="5"/>
      <w:r>
        <w:t xml:space="preserve"> to</w:t>
      </w:r>
      <w:proofErr w:type="gramEnd"/>
      <w:r>
        <w:t xml:space="preserve"> ensure membership remains enrolled. This</w:t>
      </w:r>
      <w:r w:rsidR="00B64842">
        <w:t xml:space="preserve"> </w:t>
      </w:r>
      <w:bookmarkStart w:id="6" w:name="_Hlk126150750"/>
      <w:r w:rsidR="00B64842">
        <w:t>process</w:t>
      </w:r>
      <w:r>
        <w:t xml:space="preserve"> </w:t>
      </w:r>
      <w:bookmarkEnd w:id="6"/>
      <w:r>
        <w:t xml:space="preserve">involves a welcome call by the department, outreach by member services for any post enrollment needs the member may have, coordinating appointments and medication refills, arranging </w:t>
      </w:r>
      <w:r>
        <w:lastRenderedPageBreak/>
        <w:t xml:space="preserve">for any continuity of care if necessary, and resolving member-initiated concerns expeditiously. </w:t>
      </w:r>
    </w:p>
    <w:p w14:paraId="0CD01C0A" w14:textId="2F2F4A46" w:rsidR="0040455F" w:rsidRDefault="0040455F" w:rsidP="00CA1B55">
      <w:pPr>
        <w:pStyle w:val="BodyText"/>
        <w:spacing w:before="169" w:line="357" w:lineRule="auto"/>
        <w:ind w:left="270" w:right="249"/>
        <w:jc w:val="both"/>
        <w:rPr>
          <w:b/>
          <w:bCs/>
        </w:rPr>
      </w:pPr>
      <w:r w:rsidRPr="32E2A146">
        <w:rPr>
          <w:b/>
          <w:bCs/>
        </w:rPr>
        <w:t>Enrollment/Eligibility Process:</w:t>
      </w:r>
    </w:p>
    <w:p w14:paraId="5B1C1F3B" w14:textId="05C7103D" w:rsidR="00243748" w:rsidRPr="00ED68FA" w:rsidRDefault="00243748" w:rsidP="00243748">
      <w:pPr>
        <w:pStyle w:val="BodyText"/>
        <w:spacing w:before="137" w:line="352" w:lineRule="auto"/>
        <w:ind w:left="270" w:right="152"/>
        <w:jc w:val="both"/>
        <w:rPr>
          <w:b/>
          <w:bCs/>
        </w:rPr>
      </w:pPr>
      <w:r>
        <w:t xml:space="preserve">Imperial </w:t>
      </w:r>
      <w:r w:rsidR="00B61533">
        <w:t xml:space="preserve">verifies </w:t>
      </w:r>
      <w:proofErr w:type="gramStart"/>
      <w:r>
        <w:t>patient’s</w:t>
      </w:r>
      <w:proofErr w:type="gramEnd"/>
      <w:r>
        <w:t xml:space="preserve"> risk for poor health outcomes by completing a risk assessment. It </w:t>
      </w:r>
      <w:proofErr w:type="gramStart"/>
      <w:r>
        <w:t>evaluates for</w:t>
      </w:r>
      <w:proofErr w:type="gramEnd"/>
      <w:r>
        <w:t xml:space="preserve"> social determinants of health and/or chronic conditions as well by contacting the member’s existing provider or provider's office to verify that the member has </w:t>
      </w:r>
      <w:r w:rsidR="00B61533">
        <w:t xml:space="preserve">qualifying chronic conditions and </w:t>
      </w:r>
      <w:r>
        <w:t>risk factors.</w:t>
      </w:r>
      <w:r w:rsidR="00B61533">
        <w:t xml:space="preserve"> Imperial reconfirms a member’s eligibility at least annually.</w:t>
      </w:r>
      <w:r>
        <w:t xml:space="preserve"> </w:t>
      </w:r>
      <w:r w:rsidR="00B61533">
        <w:t xml:space="preserve">To obtain eligibility verification, </w:t>
      </w:r>
      <w:r>
        <w:t>Imperial sends a fax or other dated document that allows the existing provider to select the member’s diagnosed chronic condition(s) from the C-SNP list of qualified conditions</w:t>
      </w:r>
      <w:r>
        <w:rPr>
          <w:color w:val="FF0000"/>
        </w:rPr>
        <w:t>.</w:t>
      </w:r>
    </w:p>
    <w:p w14:paraId="246A3500" w14:textId="77777777" w:rsidR="0040455F" w:rsidRPr="00ED68FA" w:rsidRDefault="0040455F" w:rsidP="00D71A73">
      <w:pPr>
        <w:pStyle w:val="BodyText"/>
        <w:spacing w:before="2" w:after="1" w:line="360" w:lineRule="auto"/>
        <w:ind w:left="270"/>
        <w:jc w:val="both"/>
        <w:rPr>
          <w:color w:val="FF0000"/>
          <w:u w:val="single"/>
        </w:rPr>
      </w:pPr>
      <w:bookmarkStart w:id="7" w:name="_Hlk70941969"/>
      <w:r w:rsidRPr="00ED68FA">
        <w:rPr>
          <w:b/>
          <w:bCs/>
          <w:u w:val="single"/>
        </w:rPr>
        <w:t>1A Factor 2 and 3:</w:t>
      </w:r>
      <w:r w:rsidRPr="00ED68FA">
        <w:rPr>
          <w:u w:val="single"/>
        </w:rPr>
        <w:t xml:space="preserve"> Describe the social, cognitive, and environmental factors, living conditions and co-morbidities associated with the SNP </w:t>
      </w:r>
      <w:r w:rsidRPr="00CA2C2D">
        <w:rPr>
          <w:u w:val="single"/>
        </w:rPr>
        <w:t>populatio</w:t>
      </w:r>
      <w:r w:rsidRPr="000853C0">
        <w:rPr>
          <w:u w:val="single"/>
        </w:rPr>
        <w:t>n</w:t>
      </w:r>
      <w:r w:rsidRPr="000853C0">
        <w:rPr>
          <w:sz w:val="28"/>
          <w:szCs w:val="28"/>
          <w:u w:val="single"/>
        </w:rPr>
        <w:t xml:space="preserve">. </w:t>
      </w:r>
      <w:r w:rsidRPr="000853C0">
        <w:rPr>
          <w:u w:val="single"/>
        </w:rPr>
        <w:t>Identify</w:t>
      </w:r>
      <w:r w:rsidRPr="00ED68FA">
        <w:rPr>
          <w:u w:val="single"/>
        </w:rPr>
        <w:t xml:space="preserve"> and describe </w:t>
      </w:r>
      <w:r w:rsidRPr="000853C0">
        <w:rPr>
          <w:u w:val="single"/>
        </w:rPr>
        <w:t>the medical &amp; health conditions impacting SNP beneficia</w:t>
      </w:r>
      <w:r w:rsidRPr="00ED68FA">
        <w:rPr>
          <w:u w:val="single"/>
        </w:rPr>
        <w:t>r</w:t>
      </w:r>
      <w:r w:rsidRPr="000853C0">
        <w:rPr>
          <w:u w:val="single"/>
        </w:rPr>
        <w:t>ies?</w:t>
      </w:r>
    </w:p>
    <w:p w14:paraId="197FFAC6" w14:textId="77777777" w:rsidR="0040455F" w:rsidRPr="00712126" w:rsidRDefault="0040455F" w:rsidP="00D71A73">
      <w:pPr>
        <w:pStyle w:val="BodyText"/>
        <w:spacing w:before="2" w:after="1" w:line="360" w:lineRule="auto"/>
        <w:ind w:left="270"/>
        <w:jc w:val="both"/>
        <w:rPr>
          <w:sz w:val="2"/>
          <w:szCs w:val="2"/>
        </w:rPr>
      </w:pPr>
      <w:bookmarkStart w:id="8" w:name="_Hlk125978115"/>
    </w:p>
    <w:p w14:paraId="5DC43321" w14:textId="6265380D" w:rsidR="0040455F" w:rsidRDefault="003C76D0" w:rsidP="00D71A73">
      <w:pPr>
        <w:pStyle w:val="BodyText"/>
        <w:spacing w:before="2" w:after="1" w:line="360" w:lineRule="auto"/>
        <w:ind w:left="270"/>
        <w:jc w:val="both"/>
      </w:pPr>
      <w:bookmarkStart w:id="9" w:name="_Hlk126150809"/>
      <w:r>
        <w:t xml:space="preserve">Imperial’s SNP program is designed and developed to meet the needs of our members who face daily obstacles in their life including but not limited </w:t>
      </w:r>
      <w:proofErr w:type="gramStart"/>
      <w:r>
        <w:t>to:</w:t>
      </w:r>
      <w:proofErr w:type="gramEnd"/>
      <w:r>
        <w:t xml:space="preserve"> being financially challenged, isolated from family members, disabled, chronically ill, frail or near end of life. </w:t>
      </w:r>
      <w:r w:rsidR="000E49FF">
        <w:t xml:space="preserve">Social Determinants of Health such as Social, Cultural, Cognitive, and Environmental factors play a big impact on SNP members health condition. </w:t>
      </w:r>
      <w:bookmarkEnd w:id="8"/>
      <w:r w:rsidR="0040455F" w:rsidRPr="00ED68FA">
        <w:t xml:space="preserve">The Imperial SNPs </w:t>
      </w:r>
      <w:proofErr w:type="gramStart"/>
      <w:r w:rsidR="0040455F" w:rsidRPr="00ED68FA">
        <w:t>serves</w:t>
      </w:r>
      <w:proofErr w:type="gramEnd"/>
      <w:r w:rsidR="0040455F" w:rsidRPr="00ED68FA">
        <w:t xml:space="preserve"> a diverse population, ranging from urban to rural, with different socioeconomic levels and varying access to healthcare and social supports. Additionally, Imperial SNPs serve a diverse range of racial and ethnic populations, with varying age and gender ratios. </w:t>
      </w:r>
      <w:r w:rsidR="0040455F">
        <w:t>According to the United States Census,</w:t>
      </w:r>
      <w:r w:rsidR="0040455F" w:rsidRPr="00ED68FA">
        <w:t xml:space="preserve"> </w:t>
      </w:r>
      <w:r w:rsidR="0040455F">
        <w:t>there is a large population of 65 years of older living below the poverty line. Please see the table below</w:t>
      </w:r>
      <w:r w:rsidR="0040455F">
        <w:rPr>
          <w:rStyle w:val="FootnoteReference"/>
        </w:rPr>
        <w:footnoteReference w:id="3"/>
      </w:r>
      <w:r w:rsidR="0040455F">
        <w:t>:</w:t>
      </w:r>
    </w:p>
    <w:bookmarkEnd w:id="9"/>
    <w:p w14:paraId="4AEA517A" w14:textId="77777777" w:rsidR="0040455F" w:rsidRPr="003A3608" w:rsidRDefault="0040455F" w:rsidP="00CA1B55">
      <w:pPr>
        <w:pStyle w:val="BodyText"/>
        <w:spacing w:before="2" w:after="1" w:line="480" w:lineRule="auto"/>
        <w:ind w:left="270"/>
        <w:jc w:val="both"/>
        <w:rPr>
          <w:sz w:val="7"/>
          <w:szCs w:val="7"/>
        </w:rPr>
      </w:pPr>
    </w:p>
    <w:tbl>
      <w:tblPr>
        <w:tblStyle w:val="GridTable4"/>
        <w:tblW w:w="0" w:type="auto"/>
        <w:tblLook w:val="04A0" w:firstRow="1" w:lastRow="0" w:firstColumn="1" w:lastColumn="0" w:noHBand="0" w:noVBand="1"/>
      </w:tblPr>
      <w:tblGrid>
        <w:gridCol w:w="1540"/>
        <w:gridCol w:w="2762"/>
      </w:tblGrid>
      <w:tr w:rsidR="0040455F" w:rsidRPr="00303030" w14:paraId="56D4D617" w14:textId="77777777" w:rsidTr="00A45378">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63" w:type="dxa"/>
          </w:tcPr>
          <w:p w14:paraId="1A44A305" w14:textId="77777777" w:rsidR="0040455F" w:rsidRPr="00303030" w:rsidRDefault="0040455F" w:rsidP="00CA1B55">
            <w:pPr>
              <w:ind w:left="270"/>
              <w:jc w:val="both"/>
              <w:rPr>
                <w:b w:val="0"/>
                <w:bCs w:val="0"/>
                <w:color w:val="auto"/>
                <w:sz w:val="20"/>
                <w:szCs w:val="20"/>
              </w:rPr>
            </w:pPr>
            <w:r w:rsidRPr="00303030">
              <w:rPr>
                <w:b w:val="0"/>
                <w:bCs w:val="0"/>
                <w:color w:val="auto"/>
                <w:sz w:val="20"/>
                <w:szCs w:val="20"/>
              </w:rPr>
              <w:t>State</w:t>
            </w:r>
          </w:p>
        </w:tc>
        <w:tc>
          <w:tcPr>
            <w:tcW w:w="2762" w:type="dxa"/>
          </w:tcPr>
          <w:p w14:paraId="562EA74B" w14:textId="77777777" w:rsidR="0040455F" w:rsidRPr="00303030" w:rsidRDefault="0040455F" w:rsidP="00CA1B55">
            <w:pPr>
              <w:ind w:left="270"/>
              <w:jc w:val="both"/>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303030">
              <w:rPr>
                <w:b w:val="0"/>
                <w:bCs w:val="0"/>
                <w:color w:val="auto"/>
                <w:sz w:val="20"/>
                <w:szCs w:val="20"/>
              </w:rPr>
              <w:t xml:space="preserve">Percent of </w:t>
            </w:r>
            <w:r w:rsidRPr="00303030">
              <w:rPr>
                <w:b w:val="0"/>
                <w:bCs w:val="0"/>
                <w:sz w:val="20"/>
                <w:szCs w:val="20"/>
              </w:rPr>
              <w:t>65-year-old</w:t>
            </w:r>
            <w:r w:rsidRPr="00303030">
              <w:rPr>
                <w:b w:val="0"/>
                <w:bCs w:val="0"/>
                <w:color w:val="auto"/>
                <w:sz w:val="20"/>
                <w:szCs w:val="20"/>
              </w:rPr>
              <w:t xml:space="preserve"> and older living below poverty</w:t>
            </w:r>
          </w:p>
        </w:tc>
      </w:tr>
      <w:tr w:rsidR="0040455F" w14:paraId="30AFDC2B" w14:textId="77777777" w:rsidTr="00A45378">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463" w:type="dxa"/>
          </w:tcPr>
          <w:p w14:paraId="3E261522" w14:textId="6180F3B9" w:rsidR="0040455F" w:rsidRPr="00303030" w:rsidRDefault="00A22485" w:rsidP="00CA1B55">
            <w:pPr>
              <w:ind w:left="270"/>
              <w:jc w:val="both"/>
              <w:rPr>
                <w:sz w:val="24"/>
                <w:szCs w:val="24"/>
              </w:rPr>
            </w:pPr>
            <w:r>
              <w:rPr>
                <w:sz w:val="24"/>
                <w:szCs w:val="24"/>
              </w:rPr>
              <w:t>California</w:t>
            </w:r>
          </w:p>
        </w:tc>
        <w:tc>
          <w:tcPr>
            <w:tcW w:w="2762" w:type="dxa"/>
          </w:tcPr>
          <w:p w14:paraId="56059EF4" w14:textId="1FAAD8A8" w:rsidR="0040455F" w:rsidRPr="00303030" w:rsidRDefault="005B7075" w:rsidP="00CA1B55">
            <w:pPr>
              <w:ind w:left="27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11.1% </w:t>
            </w:r>
            <w:r w:rsidR="00FC7A14">
              <w:rPr>
                <w:rStyle w:val="FootnoteReference"/>
                <w:sz w:val="24"/>
                <w:szCs w:val="24"/>
              </w:rPr>
              <w:footnoteReference w:id="4"/>
            </w:r>
          </w:p>
        </w:tc>
      </w:tr>
    </w:tbl>
    <w:p w14:paraId="7BA23DAE" w14:textId="77777777" w:rsidR="0040455F" w:rsidRPr="00D333AB" w:rsidRDefault="0040455F" w:rsidP="00CA1B55">
      <w:pPr>
        <w:pStyle w:val="BodyText"/>
        <w:spacing w:line="360" w:lineRule="auto"/>
        <w:ind w:left="270"/>
        <w:jc w:val="both"/>
        <w:rPr>
          <w:sz w:val="10"/>
          <w:szCs w:val="10"/>
        </w:rPr>
      </w:pPr>
    </w:p>
    <w:p w14:paraId="1A252749" w14:textId="5FB04136" w:rsidR="0040455F" w:rsidRDefault="0040455F" w:rsidP="00CA1B55">
      <w:pPr>
        <w:pStyle w:val="BodyText"/>
        <w:spacing w:line="360" w:lineRule="auto"/>
        <w:ind w:left="90" w:right="140"/>
        <w:jc w:val="both"/>
        <w:rPr>
          <w:sz w:val="28"/>
          <w:szCs w:val="28"/>
        </w:rPr>
      </w:pPr>
      <w:r w:rsidRPr="00D333AB">
        <w:t>The gender breakdown is roughly even across the states and counties</w:t>
      </w:r>
      <w:r w:rsidR="003E6BBB">
        <w:t xml:space="preserve">. </w:t>
      </w:r>
      <w:r w:rsidRPr="00D333AB">
        <w:t>The most prevalent chronic diseases</w:t>
      </w:r>
      <w:r w:rsidRPr="00D333AB">
        <w:rPr>
          <w:spacing w:val="-17"/>
        </w:rPr>
        <w:t xml:space="preserve"> </w:t>
      </w:r>
      <w:r w:rsidRPr="00D333AB">
        <w:t>in these states and counties are hypertension, hyperlipidemia, coronary artery disease, diabetes, and congestive heart failure (CHF</w:t>
      </w:r>
      <w:r w:rsidRPr="00D333AB">
        <w:rPr>
          <w:sz w:val="28"/>
          <w:szCs w:val="28"/>
        </w:rPr>
        <w:t>).</w:t>
      </w:r>
      <w:r>
        <w:rPr>
          <w:rStyle w:val="FootnoteReference"/>
          <w:sz w:val="28"/>
          <w:szCs w:val="28"/>
        </w:rPr>
        <w:footnoteReference w:id="5"/>
      </w:r>
    </w:p>
    <w:p w14:paraId="07C2A4CA" w14:textId="77777777" w:rsidR="00D71A73" w:rsidRPr="00ED68FA" w:rsidRDefault="00D71A73" w:rsidP="00CA1B55">
      <w:pPr>
        <w:pStyle w:val="BodyText"/>
        <w:spacing w:line="360" w:lineRule="auto"/>
        <w:ind w:left="90" w:right="140"/>
        <w:jc w:val="both"/>
        <w:rPr>
          <w:spacing w:val="20"/>
          <w:position w:val="9"/>
          <w:sz w:val="28"/>
          <w:szCs w:val="28"/>
        </w:rPr>
      </w:pPr>
    </w:p>
    <w:p w14:paraId="1E60E4BA" w14:textId="77777777" w:rsidR="0040455F" w:rsidRPr="000A2D8D" w:rsidRDefault="0040455F" w:rsidP="00712126">
      <w:pPr>
        <w:pStyle w:val="BodyText"/>
        <w:spacing w:before="169" w:line="480" w:lineRule="auto"/>
        <w:ind w:left="90" w:right="249"/>
        <w:jc w:val="both"/>
      </w:pPr>
      <w:bookmarkStart w:id="10" w:name="_Hlk64049775"/>
      <w:r w:rsidRPr="000A2D8D">
        <w:t xml:space="preserve">Behavioral Health </w:t>
      </w:r>
    </w:p>
    <w:bookmarkEnd w:id="10"/>
    <w:p w14:paraId="7FAE4A61" w14:textId="602424EF" w:rsidR="0040455F" w:rsidRPr="000A2D8D" w:rsidRDefault="0040455F" w:rsidP="00D71A73">
      <w:pPr>
        <w:spacing w:line="360" w:lineRule="auto"/>
        <w:ind w:left="180"/>
        <w:jc w:val="both"/>
        <w:rPr>
          <w:sz w:val="24"/>
          <w:szCs w:val="24"/>
        </w:rPr>
      </w:pPr>
      <w:r w:rsidRPr="000A2D8D">
        <w:rPr>
          <w:sz w:val="24"/>
          <w:szCs w:val="24"/>
        </w:rPr>
        <w:t>Adults with Serious Mental Illness and children with Serious Emotional Distress (SED) face a variety of barriers to achieving and maintaining physical, mental, and emotional health.  Persons with SMI have diagnoses of psychotic disorders, bipolar disorders, major depressive disorder with psychosis or treatment-resistant depression, and can also include anxiety, eating and personality disorders if the functional impairment is severe enough.</w:t>
      </w:r>
      <w:r w:rsidRPr="000A2D8D">
        <w:rPr>
          <w:rStyle w:val="FootnoteReference"/>
          <w:sz w:val="24"/>
          <w:szCs w:val="24"/>
        </w:rPr>
        <w:footnoteReference w:id="6"/>
      </w:r>
      <w:r w:rsidRPr="000A2D8D">
        <w:rPr>
          <w:sz w:val="24"/>
          <w:szCs w:val="24"/>
        </w:rPr>
        <w:t xml:space="preserve">  </w:t>
      </w:r>
      <w:r w:rsidR="00C906F2">
        <w:rPr>
          <w:sz w:val="24"/>
          <w:szCs w:val="24"/>
        </w:rPr>
        <w:t xml:space="preserve"> </w:t>
      </w:r>
      <w:r w:rsidR="00872C51">
        <w:rPr>
          <w:sz w:val="24"/>
          <w:szCs w:val="24"/>
        </w:rPr>
        <w:t xml:space="preserve">In 2020, there were an estimated 14.2 million adults aged 18 or older in the United States with Serious Mental Illness. This is equivalent to 5.6% of all US Adults. </w:t>
      </w:r>
      <w:r w:rsidR="00872C51">
        <w:rPr>
          <w:rStyle w:val="FootnoteReference"/>
          <w:sz w:val="24"/>
          <w:szCs w:val="24"/>
        </w:rPr>
        <w:footnoteReference w:id="7"/>
      </w:r>
      <w:r w:rsidR="00872C51">
        <w:rPr>
          <w:sz w:val="24"/>
          <w:szCs w:val="24"/>
        </w:rPr>
        <w:t xml:space="preserve">  Females have a higher prevalence of SMI compared to males. For adults aged 50 and older in America, 72.9% received Mental Health Services.</w:t>
      </w:r>
      <w:r w:rsidR="00F13532">
        <w:rPr>
          <w:sz w:val="24"/>
          <w:szCs w:val="24"/>
        </w:rPr>
        <w:t xml:space="preserve"> According to America’s Health Rank, from 2018-2020, there has been an increase of 9, 239 deaths due to intentional self-harm. There has been an increased rate of depression in adults aged 65 and older-from 13.0% to 14.2% </w:t>
      </w:r>
      <w:r w:rsidR="00F13532">
        <w:rPr>
          <w:rStyle w:val="FootnoteReference"/>
        </w:rPr>
        <w:footnoteReference w:id="8"/>
      </w:r>
      <w:r w:rsidR="00F13532">
        <w:rPr>
          <w:sz w:val="24"/>
          <w:szCs w:val="24"/>
        </w:rPr>
        <w:t xml:space="preserve">. </w:t>
      </w:r>
    </w:p>
    <w:p w14:paraId="2A39DF0B" w14:textId="65A9D956" w:rsidR="0040455F" w:rsidRDefault="0040455F" w:rsidP="00D71A73">
      <w:pPr>
        <w:spacing w:line="360" w:lineRule="auto"/>
        <w:ind w:left="180"/>
        <w:jc w:val="both"/>
        <w:rPr>
          <w:color w:val="00B050"/>
          <w:sz w:val="24"/>
          <w:szCs w:val="24"/>
        </w:rPr>
      </w:pPr>
      <w:r w:rsidRPr="000A2D8D">
        <w:rPr>
          <w:sz w:val="24"/>
          <w:szCs w:val="24"/>
        </w:rPr>
        <w:t>Imperial is committed to providing services for this vulnerable population by providing integrated care that promotes improved population outcomes</w:t>
      </w:r>
      <w:r w:rsidR="00B64842">
        <w:rPr>
          <w:sz w:val="24"/>
          <w:szCs w:val="24"/>
        </w:rPr>
        <w:t xml:space="preserve"> </w:t>
      </w:r>
      <w:proofErr w:type="gramStart"/>
      <w:r w:rsidR="00B64842">
        <w:rPr>
          <w:sz w:val="24"/>
          <w:szCs w:val="24"/>
        </w:rPr>
        <w:t xml:space="preserve">and </w:t>
      </w:r>
      <w:r w:rsidRPr="000A2D8D">
        <w:rPr>
          <w:sz w:val="24"/>
          <w:szCs w:val="24"/>
        </w:rPr>
        <w:t xml:space="preserve"> patient</w:t>
      </w:r>
      <w:proofErr w:type="gramEnd"/>
      <w:r w:rsidRPr="000A2D8D">
        <w:rPr>
          <w:sz w:val="24"/>
          <w:szCs w:val="24"/>
        </w:rPr>
        <w:t xml:space="preserve"> satisfaction</w:t>
      </w:r>
      <w:r w:rsidR="00B64842">
        <w:rPr>
          <w:sz w:val="24"/>
          <w:szCs w:val="24"/>
        </w:rPr>
        <w:t>; in addition to</w:t>
      </w:r>
      <w:r w:rsidRPr="000A2D8D">
        <w:rPr>
          <w:sz w:val="24"/>
          <w:szCs w:val="24"/>
        </w:rPr>
        <w:t xml:space="preserve"> reduced costs </w:t>
      </w:r>
      <w:r w:rsidRPr="00D51B13">
        <w:rPr>
          <w:color w:val="000000" w:themeColor="text1"/>
          <w:sz w:val="24"/>
          <w:szCs w:val="24"/>
        </w:rPr>
        <w:t>through comprehensive primary, secondary, and tertiary preventive measures.   Imperial recognizes that people with SMI</w:t>
      </w:r>
      <w:r>
        <w:rPr>
          <w:color w:val="000000" w:themeColor="text1"/>
          <w:sz w:val="24"/>
          <w:szCs w:val="24"/>
        </w:rPr>
        <w:t xml:space="preserve"> </w:t>
      </w:r>
      <w:r w:rsidRPr="00D51B13">
        <w:rPr>
          <w:color w:val="000000" w:themeColor="text1"/>
          <w:sz w:val="24"/>
          <w:szCs w:val="24"/>
        </w:rPr>
        <w:t xml:space="preserve">face increased burdens of morbidity and mortality, as well </w:t>
      </w:r>
      <w:proofErr w:type="gramStart"/>
      <w:r w:rsidRPr="00D51B13">
        <w:rPr>
          <w:color w:val="000000" w:themeColor="text1"/>
          <w:sz w:val="24"/>
          <w:szCs w:val="24"/>
        </w:rPr>
        <w:t xml:space="preserve">as </w:t>
      </w:r>
      <w:r w:rsidR="006F55CB">
        <w:rPr>
          <w:color w:val="000000" w:themeColor="text1"/>
          <w:sz w:val="24"/>
          <w:szCs w:val="24"/>
        </w:rPr>
        <w:t xml:space="preserve"> </w:t>
      </w:r>
      <w:r w:rsidR="00CD67BF">
        <w:rPr>
          <w:color w:val="000000" w:themeColor="text1"/>
          <w:sz w:val="24"/>
          <w:szCs w:val="24"/>
        </w:rPr>
        <w:t>decreased</w:t>
      </w:r>
      <w:proofErr w:type="gramEnd"/>
      <w:r w:rsidR="006F55CB">
        <w:rPr>
          <w:color w:val="000000" w:themeColor="text1"/>
          <w:sz w:val="24"/>
          <w:szCs w:val="24"/>
        </w:rPr>
        <w:t xml:space="preserve"> </w:t>
      </w:r>
      <w:r w:rsidRPr="00D51B13">
        <w:rPr>
          <w:color w:val="000000" w:themeColor="text1"/>
          <w:sz w:val="24"/>
          <w:szCs w:val="24"/>
        </w:rPr>
        <w:t xml:space="preserve"> quality of life</w:t>
      </w:r>
      <w:r>
        <w:rPr>
          <w:color w:val="000000" w:themeColor="text1"/>
          <w:sz w:val="24"/>
          <w:szCs w:val="24"/>
        </w:rPr>
        <w:t xml:space="preserve">. </w:t>
      </w:r>
      <w:r w:rsidR="006F55CB">
        <w:rPr>
          <w:color w:val="000000" w:themeColor="text1"/>
          <w:sz w:val="24"/>
          <w:szCs w:val="24"/>
        </w:rPr>
        <w:t xml:space="preserve">Our </w:t>
      </w:r>
      <w:proofErr w:type="gramStart"/>
      <w:r w:rsidR="006F55CB">
        <w:rPr>
          <w:color w:val="000000" w:themeColor="text1"/>
          <w:sz w:val="24"/>
          <w:szCs w:val="24"/>
        </w:rPr>
        <w:t xml:space="preserve">organization </w:t>
      </w:r>
      <w:r>
        <w:rPr>
          <w:color w:val="000000" w:themeColor="text1"/>
          <w:sz w:val="24"/>
          <w:szCs w:val="24"/>
        </w:rPr>
        <w:t xml:space="preserve"> has</w:t>
      </w:r>
      <w:proofErr w:type="gramEnd"/>
      <w:r>
        <w:rPr>
          <w:color w:val="000000" w:themeColor="text1"/>
          <w:sz w:val="24"/>
          <w:szCs w:val="24"/>
        </w:rPr>
        <w:t xml:space="preserve"> </w:t>
      </w:r>
      <w:r w:rsidRPr="00D51B13">
        <w:rPr>
          <w:color w:val="000000" w:themeColor="text1"/>
          <w:sz w:val="24"/>
          <w:szCs w:val="24"/>
        </w:rPr>
        <w:t>implement</w:t>
      </w:r>
      <w:r>
        <w:rPr>
          <w:color w:val="000000" w:themeColor="text1"/>
          <w:sz w:val="24"/>
          <w:szCs w:val="24"/>
        </w:rPr>
        <w:t>ed</w:t>
      </w:r>
      <w:r w:rsidRPr="00D51B13">
        <w:rPr>
          <w:color w:val="000000" w:themeColor="text1"/>
          <w:sz w:val="24"/>
          <w:szCs w:val="24"/>
        </w:rPr>
        <w:t xml:space="preserve"> evidence based direct services and case management, including social determinants of health, to achieve better patient self-activation, self-determination, and quality of life.  Progress to these goals will be measured both individually and on a population basis.</w:t>
      </w:r>
      <w:r w:rsidRPr="00D90197">
        <w:rPr>
          <w:color w:val="00B050"/>
          <w:sz w:val="24"/>
          <w:szCs w:val="24"/>
        </w:rPr>
        <w:t xml:space="preserve"> </w:t>
      </w:r>
      <w:r w:rsidRPr="00CC63EC">
        <w:rPr>
          <w:sz w:val="24"/>
          <w:szCs w:val="24"/>
        </w:rPr>
        <w:t xml:space="preserve">Imperial collaborates with behavioral health resources such as psychiatrists, psychologists, adult day centers, nurses, </w:t>
      </w:r>
      <w:proofErr w:type="gramStart"/>
      <w:r w:rsidRPr="00CC63EC">
        <w:rPr>
          <w:sz w:val="24"/>
          <w:szCs w:val="24"/>
        </w:rPr>
        <w:t xml:space="preserve">social </w:t>
      </w:r>
      <w:r w:rsidR="006F55CB">
        <w:rPr>
          <w:sz w:val="24"/>
          <w:szCs w:val="24"/>
        </w:rPr>
        <w:t xml:space="preserve"> </w:t>
      </w:r>
      <w:r w:rsidR="00480A72" w:rsidRPr="00CC63EC">
        <w:rPr>
          <w:sz w:val="24"/>
          <w:szCs w:val="24"/>
        </w:rPr>
        <w:t>workers</w:t>
      </w:r>
      <w:proofErr w:type="gramEnd"/>
      <w:r w:rsidR="00480A72" w:rsidRPr="00CC63EC">
        <w:rPr>
          <w:sz w:val="24"/>
          <w:szCs w:val="24"/>
        </w:rPr>
        <w:t>,</w:t>
      </w:r>
      <w:r w:rsidRPr="00CC63EC">
        <w:rPr>
          <w:sz w:val="24"/>
          <w:szCs w:val="24"/>
        </w:rPr>
        <w:t xml:space="preserve"> and community organizers to reach these beneficiaries who may not be able to advocate for themselves and are at risk of being overlooked.</w:t>
      </w:r>
    </w:p>
    <w:p w14:paraId="53FFEFB9" w14:textId="2900FC3B" w:rsidR="0040455F" w:rsidRPr="00F5304D" w:rsidRDefault="0040455F" w:rsidP="00D71A73">
      <w:pPr>
        <w:spacing w:line="360" w:lineRule="auto"/>
        <w:ind w:left="90"/>
        <w:jc w:val="both"/>
        <w:rPr>
          <w:sz w:val="24"/>
          <w:szCs w:val="24"/>
        </w:rPr>
      </w:pPr>
      <w:r w:rsidRPr="00D51B13">
        <w:rPr>
          <w:color w:val="000000" w:themeColor="text1"/>
          <w:sz w:val="24"/>
          <w:szCs w:val="24"/>
        </w:rPr>
        <w:t xml:space="preserve">Additionally, people with Severe Mental Illness (SMI) constitute a vulnerable population, as they face increased morbidity and mortality compared to the general population, and generally receive lower-quality and higher cost care. </w:t>
      </w:r>
      <w:r>
        <w:rPr>
          <w:color w:val="000000" w:themeColor="text1"/>
          <w:sz w:val="24"/>
          <w:szCs w:val="24"/>
        </w:rPr>
        <w:t xml:space="preserve">Moreover, SMI and substance use disorders (SUDs) can lead to increased housing instability, incarceration, difficulties with employment, poor social support, and repeated </w:t>
      </w:r>
      <w:r>
        <w:rPr>
          <w:color w:val="000000" w:themeColor="text1"/>
          <w:sz w:val="24"/>
          <w:szCs w:val="24"/>
        </w:rPr>
        <w:lastRenderedPageBreak/>
        <w:t>hospitalizations.</w:t>
      </w:r>
      <w:r>
        <w:rPr>
          <w:rStyle w:val="FootnoteReference"/>
          <w:color w:val="000000" w:themeColor="text1"/>
          <w:sz w:val="24"/>
          <w:szCs w:val="24"/>
        </w:rPr>
        <w:footnoteReference w:id="9"/>
      </w:r>
      <w:r>
        <w:rPr>
          <w:color w:val="000000" w:themeColor="text1"/>
          <w:sz w:val="24"/>
          <w:szCs w:val="24"/>
        </w:rPr>
        <w:t xml:space="preserve">  SMI may also lead to a co-diagnosis of one or more SUDS.  People with SMI/SUD may also encounter inequities in the distribution of healthcare, particularly when</w:t>
      </w:r>
      <w:r w:rsidRPr="00ED68FA">
        <w:rPr>
          <w:sz w:val="24"/>
          <w:szCs w:val="24"/>
        </w:rPr>
        <w:t xml:space="preserve"> there is intersectionality of SMI/SUD with race or ethnicity, gender, sexual orientation, economic disadvantage, and limitations in English language proficiency.</w:t>
      </w:r>
      <w:r w:rsidRPr="00ED68FA">
        <w:rPr>
          <w:rStyle w:val="FootnoteReference"/>
          <w:sz w:val="24"/>
          <w:szCs w:val="24"/>
        </w:rPr>
        <w:footnoteReference w:id="10"/>
      </w:r>
      <w:r w:rsidRPr="00ED68FA">
        <w:rPr>
          <w:sz w:val="24"/>
          <w:szCs w:val="24"/>
        </w:rPr>
        <w:t xml:space="preserve">  There are also disparities in the prevalence of SMI/SUDs among different populations.</w:t>
      </w:r>
    </w:p>
    <w:p w14:paraId="359179F8" w14:textId="5BE6D6C7" w:rsidR="003E6BBB" w:rsidRDefault="0040455F" w:rsidP="00CE0826">
      <w:pPr>
        <w:pStyle w:val="BodyText"/>
        <w:spacing w:before="161" w:line="360" w:lineRule="auto"/>
        <w:jc w:val="both"/>
      </w:pPr>
      <w:r w:rsidRPr="00487CFA">
        <w:rPr>
          <w:color w:val="000000" w:themeColor="text1"/>
        </w:rPr>
        <w:t xml:space="preserve">The following table details the population </w:t>
      </w:r>
      <w:r w:rsidR="00DB332B">
        <w:rPr>
          <w:color w:val="000000" w:themeColor="text1"/>
        </w:rPr>
        <w:t xml:space="preserve">of people with mental health challenges </w:t>
      </w:r>
      <w:r w:rsidRPr="00487CFA">
        <w:rPr>
          <w:color w:val="000000" w:themeColor="text1"/>
        </w:rPr>
        <w:t>representative of the states</w:t>
      </w:r>
      <w:r w:rsidR="00DB332B">
        <w:rPr>
          <w:color w:val="000000" w:themeColor="text1"/>
        </w:rPr>
        <w:t xml:space="preserve"> in 2023</w:t>
      </w:r>
      <w:r>
        <w:rPr>
          <w:color w:val="000000" w:themeColor="text1"/>
        </w:rPr>
        <w:t xml:space="preserve">. </w:t>
      </w:r>
      <w:r>
        <w:t>An overall ranking 1-13 indicates lower prevalence of mental illness and higher rates of access to care. An overall ranking 39-51 indicates higher prevalence of mental illness and lower rates of access to care</w:t>
      </w:r>
      <w:r>
        <w:rPr>
          <w:rStyle w:val="FootnoteReference"/>
        </w:rPr>
        <w:footnoteReference w:id="11"/>
      </w:r>
      <w:r>
        <w:t>.</w:t>
      </w:r>
    </w:p>
    <w:tbl>
      <w:tblPr>
        <w:tblStyle w:val="TableGrid"/>
        <w:tblW w:w="0" w:type="auto"/>
        <w:tblLook w:val="04A0" w:firstRow="1" w:lastRow="0" w:firstColumn="1" w:lastColumn="0" w:noHBand="0" w:noVBand="1"/>
      </w:tblPr>
      <w:tblGrid>
        <w:gridCol w:w="4405"/>
        <w:gridCol w:w="4770"/>
      </w:tblGrid>
      <w:tr w:rsidR="0040455F" w14:paraId="1949F6DF" w14:textId="77777777" w:rsidTr="00A45378">
        <w:trPr>
          <w:trHeight w:val="530"/>
        </w:trPr>
        <w:tc>
          <w:tcPr>
            <w:tcW w:w="9175" w:type="dxa"/>
            <w:gridSpan w:val="2"/>
            <w:shd w:val="clear" w:color="auto" w:fill="B4C6E7" w:themeFill="accent1" w:themeFillTint="66"/>
          </w:tcPr>
          <w:p w14:paraId="35B91AE8" w14:textId="44C5B30E" w:rsidR="0040455F" w:rsidRDefault="0040455F" w:rsidP="00712126">
            <w:pPr>
              <w:ind w:left="270"/>
              <w:jc w:val="center"/>
            </w:pPr>
            <w:r>
              <w:t>Ranking of States who need Mental Health Services</w:t>
            </w:r>
            <w:r w:rsidR="00244D47">
              <w:rPr>
                <w:rStyle w:val="FootnoteReference"/>
              </w:rPr>
              <w:footnoteReference w:id="12"/>
            </w:r>
          </w:p>
        </w:tc>
      </w:tr>
      <w:tr w:rsidR="0040455F" w14:paraId="174F2FE0" w14:textId="77777777" w:rsidTr="00A45378">
        <w:trPr>
          <w:trHeight w:val="260"/>
        </w:trPr>
        <w:tc>
          <w:tcPr>
            <w:tcW w:w="4405" w:type="dxa"/>
            <w:shd w:val="clear" w:color="auto" w:fill="FFFFFF" w:themeFill="background1"/>
          </w:tcPr>
          <w:p w14:paraId="45909284" w14:textId="58E88646" w:rsidR="0040455F" w:rsidRPr="003E6BBB" w:rsidRDefault="003E6BBB" w:rsidP="00712126">
            <w:pPr>
              <w:ind w:left="270"/>
              <w:jc w:val="center"/>
              <w:rPr>
                <w:sz w:val="24"/>
                <w:szCs w:val="24"/>
              </w:rPr>
            </w:pPr>
            <w:r w:rsidRPr="003E6BBB">
              <w:rPr>
                <w:sz w:val="24"/>
                <w:szCs w:val="24"/>
              </w:rPr>
              <w:t>California</w:t>
            </w:r>
          </w:p>
        </w:tc>
        <w:tc>
          <w:tcPr>
            <w:tcW w:w="4770" w:type="dxa"/>
            <w:shd w:val="clear" w:color="auto" w:fill="FFFFFF" w:themeFill="background1"/>
          </w:tcPr>
          <w:p w14:paraId="5651B30F" w14:textId="7F4A9132" w:rsidR="0040455F" w:rsidRPr="003E6BBB" w:rsidRDefault="006D2A05" w:rsidP="00712126">
            <w:pPr>
              <w:ind w:left="270"/>
              <w:jc w:val="center"/>
              <w:rPr>
                <w:sz w:val="24"/>
                <w:szCs w:val="24"/>
              </w:rPr>
            </w:pPr>
            <w:r>
              <w:rPr>
                <w:sz w:val="24"/>
                <w:szCs w:val="24"/>
              </w:rPr>
              <w:t>21</w:t>
            </w:r>
            <w:r w:rsidR="00CE0826">
              <w:rPr>
                <w:sz w:val="24"/>
                <w:szCs w:val="24"/>
              </w:rPr>
              <w:t xml:space="preserve"> </w:t>
            </w:r>
          </w:p>
        </w:tc>
      </w:tr>
      <w:tr w:rsidR="0040455F" w14:paraId="1CB58E0E" w14:textId="77777777" w:rsidTr="00A45378">
        <w:trPr>
          <w:trHeight w:val="530"/>
        </w:trPr>
        <w:tc>
          <w:tcPr>
            <w:tcW w:w="9175" w:type="dxa"/>
            <w:gridSpan w:val="2"/>
            <w:shd w:val="clear" w:color="auto" w:fill="B4C6E7" w:themeFill="accent1" w:themeFillTint="66"/>
          </w:tcPr>
          <w:p w14:paraId="7EDA6DDC" w14:textId="77777777" w:rsidR="0040455F" w:rsidRPr="003E6BBB" w:rsidRDefault="0040455F" w:rsidP="00712126">
            <w:pPr>
              <w:ind w:left="270"/>
              <w:jc w:val="center"/>
              <w:rPr>
                <w:sz w:val="24"/>
                <w:szCs w:val="24"/>
              </w:rPr>
            </w:pPr>
            <w:r w:rsidRPr="003E6BBB">
              <w:rPr>
                <w:sz w:val="24"/>
                <w:szCs w:val="24"/>
              </w:rPr>
              <w:t>Adult Prevalence of Mental Illness</w:t>
            </w:r>
          </w:p>
        </w:tc>
      </w:tr>
      <w:tr w:rsidR="0040455F" w14:paraId="31CE0CD8" w14:textId="77777777" w:rsidTr="00A45378">
        <w:trPr>
          <w:trHeight w:val="350"/>
        </w:trPr>
        <w:tc>
          <w:tcPr>
            <w:tcW w:w="4405" w:type="dxa"/>
          </w:tcPr>
          <w:p w14:paraId="7C176FBF" w14:textId="09E7D1C6" w:rsidR="0040455F" w:rsidRPr="003E6BBB" w:rsidRDefault="003E6BBB" w:rsidP="00712126">
            <w:pPr>
              <w:ind w:left="270"/>
              <w:jc w:val="center"/>
              <w:rPr>
                <w:sz w:val="24"/>
                <w:szCs w:val="24"/>
              </w:rPr>
            </w:pPr>
            <w:r w:rsidRPr="003E6BBB">
              <w:rPr>
                <w:sz w:val="24"/>
                <w:szCs w:val="24"/>
              </w:rPr>
              <w:t>California</w:t>
            </w:r>
          </w:p>
        </w:tc>
        <w:tc>
          <w:tcPr>
            <w:tcW w:w="4770" w:type="dxa"/>
          </w:tcPr>
          <w:p w14:paraId="2A26E93A" w14:textId="6C7ED700" w:rsidR="0040455F" w:rsidRPr="003E6BBB" w:rsidRDefault="00CE0826" w:rsidP="00712126">
            <w:pPr>
              <w:ind w:left="270"/>
              <w:jc w:val="center"/>
              <w:rPr>
                <w:sz w:val="24"/>
                <w:szCs w:val="24"/>
              </w:rPr>
            </w:pPr>
            <w:r>
              <w:rPr>
                <w:sz w:val="24"/>
                <w:szCs w:val="24"/>
              </w:rPr>
              <w:t>20.49%</w:t>
            </w:r>
          </w:p>
        </w:tc>
      </w:tr>
      <w:tr w:rsidR="006D2A05" w14:paraId="08468105" w14:textId="77777777" w:rsidTr="006D2A05">
        <w:trPr>
          <w:trHeight w:val="341"/>
        </w:trPr>
        <w:tc>
          <w:tcPr>
            <w:tcW w:w="9175" w:type="dxa"/>
            <w:gridSpan w:val="2"/>
            <w:shd w:val="clear" w:color="auto" w:fill="B4C6E7" w:themeFill="accent1" w:themeFillTint="66"/>
          </w:tcPr>
          <w:p w14:paraId="44F1B8AC" w14:textId="77777777" w:rsidR="006D2A05" w:rsidRDefault="006D2A05" w:rsidP="00087201">
            <w:pPr>
              <w:pStyle w:val="TableParagraph"/>
              <w:spacing w:before="1" w:line="180" w:lineRule="atLeast"/>
              <w:ind w:left="270"/>
              <w:jc w:val="center"/>
              <w:rPr>
                <w:sz w:val="24"/>
                <w:szCs w:val="24"/>
              </w:rPr>
            </w:pPr>
            <w:r>
              <w:rPr>
                <w:sz w:val="24"/>
                <w:szCs w:val="24"/>
              </w:rPr>
              <w:t>Adult Prevalence of Substance Use Disorders</w:t>
            </w:r>
          </w:p>
        </w:tc>
      </w:tr>
      <w:tr w:rsidR="006D2A05" w14:paraId="1C8BC4BF" w14:textId="77777777" w:rsidTr="00087201">
        <w:trPr>
          <w:trHeight w:val="341"/>
        </w:trPr>
        <w:tc>
          <w:tcPr>
            <w:tcW w:w="4405" w:type="dxa"/>
            <w:shd w:val="clear" w:color="auto" w:fill="FFFFFF" w:themeFill="background1"/>
          </w:tcPr>
          <w:p w14:paraId="13D04AD3" w14:textId="77777777" w:rsidR="006D2A05" w:rsidRPr="003E6BBB" w:rsidRDefault="006D2A05" w:rsidP="00087201">
            <w:pPr>
              <w:pStyle w:val="TableParagraph"/>
              <w:spacing w:before="1" w:line="180" w:lineRule="atLeast"/>
              <w:ind w:left="270"/>
              <w:jc w:val="center"/>
              <w:rPr>
                <w:sz w:val="24"/>
                <w:szCs w:val="24"/>
              </w:rPr>
            </w:pPr>
            <w:r>
              <w:rPr>
                <w:sz w:val="24"/>
                <w:szCs w:val="24"/>
              </w:rPr>
              <w:t>California</w:t>
            </w:r>
          </w:p>
        </w:tc>
        <w:tc>
          <w:tcPr>
            <w:tcW w:w="4770" w:type="dxa"/>
            <w:shd w:val="clear" w:color="auto" w:fill="FFFFFF" w:themeFill="background1"/>
          </w:tcPr>
          <w:p w14:paraId="38D3485C" w14:textId="77777777" w:rsidR="006D2A05" w:rsidRDefault="006D2A05" w:rsidP="00087201">
            <w:pPr>
              <w:pStyle w:val="TableParagraph"/>
              <w:spacing w:before="1" w:line="180" w:lineRule="atLeast"/>
              <w:ind w:left="270"/>
              <w:jc w:val="center"/>
              <w:rPr>
                <w:sz w:val="24"/>
                <w:szCs w:val="24"/>
              </w:rPr>
            </w:pPr>
            <w:r>
              <w:rPr>
                <w:sz w:val="24"/>
                <w:szCs w:val="24"/>
              </w:rPr>
              <w:t>16.70%</w:t>
            </w:r>
          </w:p>
        </w:tc>
      </w:tr>
      <w:tr w:rsidR="0040455F" w14:paraId="1E00BDB7" w14:textId="77777777" w:rsidTr="00A45378">
        <w:trPr>
          <w:trHeight w:val="341"/>
        </w:trPr>
        <w:tc>
          <w:tcPr>
            <w:tcW w:w="9175" w:type="dxa"/>
            <w:gridSpan w:val="2"/>
            <w:shd w:val="clear" w:color="auto" w:fill="B4C6E7" w:themeFill="accent1" w:themeFillTint="66"/>
          </w:tcPr>
          <w:p w14:paraId="42D91B7F" w14:textId="0D50AC49" w:rsidR="0040455F" w:rsidRPr="00DB332B" w:rsidRDefault="0040455F" w:rsidP="00DB332B">
            <w:pPr>
              <w:ind w:left="270"/>
              <w:jc w:val="center"/>
              <w:rPr>
                <w:sz w:val="24"/>
                <w:szCs w:val="24"/>
              </w:rPr>
            </w:pPr>
            <w:r w:rsidRPr="003E6BBB">
              <w:rPr>
                <w:sz w:val="24"/>
                <w:szCs w:val="24"/>
              </w:rPr>
              <w:t>Adults with Cognitive Disability who Could not see a doctor due to costs</w:t>
            </w:r>
          </w:p>
        </w:tc>
      </w:tr>
      <w:tr w:rsidR="0040455F" w14:paraId="3D2F42F4" w14:textId="77777777" w:rsidTr="00A45378">
        <w:trPr>
          <w:trHeight w:val="341"/>
        </w:trPr>
        <w:tc>
          <w:tcPr>
            <w:tcW w:w="4405" w:type="dxa"/>
            <w:shd w:val="clear" w:color="auto" w:fill="FFFFFF" w:themeFill="background1"/>
          </w:tcPr>
          <w:p w14:paraId="1D7AE282" w14:textId="4FE4114E" w:rsidR="0040455F" w:rsidRPr="003E6BBB" w:rsidRDefault="003E6BBB" w:rsidP="00712126">
            <w:pPr>
              <w:pStyle w:val="TableParagraph"/>
              <w:spacing w:before="1" w:line="180" w:lineRule="atLeast"/>
              <w:ind w:left="270"/>
              <w:jc w:val="center"/>
              <w:rPr>
                <w:sz w:val="24"/>
                <w:szCs w:val="24"/>
              </w:rPr>
            </w:pPr>
            <w:r w:rsidRPr="003E6BBB">
              <w:rPr>
                <w:sz w:val="24"/>
                <w:szCs w:val="24"/>
              </w:rPr>
              <w:t>California</w:t>
            </w:r>
          </w:p>
        </w:tc>
        <w:tc>
          <w:tcPr>
            <w:tcW w:w="4770" w:type="dxa"/>
            <w:shd w:val="clear" w:color="auto" w:fill="FFFFFF" w:themeFill="background1"/>
          </w:tcPr>
          <w:p w14:paraId="0E506494" w14:textId="5E50F0F2" w:rsidR="0040455F" w:rsidRPr="003E6BBB" w:rsidRDefault="003E6BBB" w:rsidP="00712126">
            <w:pPr>
              <w:pStyle w:val="TableParagraph"/>
              <w:spacing w:before="1" w:line="180" w:lineRule="atLeast"/>
              <w:ind w:left="270"/>
              <w:jc w:val="center"/>
              <w:rPr>
                <w:sz w:val="24"/>
                <w:szCs w:val="24"/>
              </w:rPr>
            </w:pPr>
            <w:r>
              <w:rPr>
                <w:sz w:val="24"/>
                <w:szCs w:val="24"/>
              </w:rPr>
              <w:t>25.54%</w:t>
            </w:r>
          </w:p>
        </w:tc>
      </w:tr>
      <w:tr w:rsidR="0040455F" w14:paraId="7C036174" w14:textId="77777777" w:rsidTr="00A45378">
        <w:trPr>
          <w:trHeight w:val="341"/>
        </w:trPr>
        <w:tc>
          <w:tcPr>
            <w:tcW w:w="9175" w:type="dxa"/>
            <w:gridSpan w:val="2"/>
            <w:shd w:val="clear" w:color="auto" w:fill="D9E2F3" w:themeFill="accent1" w:themeFillTint="33"/>
          </w:tcPr>
          <w:p w14:paraId="6604ACEA" w14:textId="77777777" w:rsidR="0040455F" w:rsidRPr="003E6BBB" w:rsidRDefault="0040455F" w:rsidP="00712126">
            <w:pPr>
              <w:ind w:left="270"/>
              <w:jc w:val="center"/>
              <w:rPr>
                <w:sz w:val="24"/>
                <w:szCs w:val="24"/>
              </w:rPr>
            </w:pPr>
            <w:r w:rsidRPr="003E6BBB">
              <w:rPr>
                <w:sz w:val="24"/>
                <w:szCs w:val="24"/>
              </w:rPr>
              <w:t>Adults with Mental Illness who did not receive Mental Health Services</w:t>
            </w:r>
          </w:p>
          <w:p w14:paraId="5C6A7B27" w14:textId="77777777" w:rsidR="0040455F" w:rsidRPr="003E6BBB" w:rsidRDefault="0040455F" w:rsidP="00712126">
            <w:pPr>
              <w:ind w:left="270"/>
              <w:jc w:val="center"/>
              <w:rPr>
                <w:sz w:val="24"/>
                <w:szCs w:val="24"/>
              </w:rPr>
            </w:pPr>
            <w:r w:rsidRPr="003E6BBB">
              <w:rPr>
                <w:sz w:val="24"/>
                <w:szCs w:val="24"/>
              </w:rPr>
              <w:t>Prevalence by State</w:t>
            </w:r>
          </w:p>
        </w:tc>
      </w:tr>
      <w:tr w:rsidR="0040455F" w:rsidRPr="008D2C46" w14:paraId="067791DC" w14:textId="77777777" w:rsidTr="00A45378">
        <w:trPr>
          <w:trHeight w:val="341"/>
        </w:trPr>
        <w:tc>
          <w:tcPr>
            <w:tcW w:w="4405" w:type="dxa"/>
            <w:shd w:val="clear" w:color="auto" w:fill="FFFFFF" w:themeFill="background1"/>
          </w:tcPr>
          <w:p w14:paraId="28BE9AA0" w14:textId="46EC8736" w:rsidR="0040455F" w:rsidRPr="003E6BBB" w:rsidRDefault="003E6BBB" w:rsidP="009F1055">
            <w:pPr>
              <w:pStyle w:val="TableParagraph"/>
              <w:spacing w:before="1" w:line="180" w:lineRule="atLeast"/>
              <w:ind w:left="270"/>
              <w:jc w:val="center"/>
              <w:rPr>
                <w:sz w:val="24"/>
                <w:szCs w:val="24"/>
              </w:rPr>
            </w:pPr>
            <w:r w:rsidRPr="003E6BBB">
              <w:rPr>
                <w:sz w:val="24"/>
                <w:szCs w:val="24"/>
              </w:rPr>
              <w:t>California</w:t>
            </w:r>
          </w:p>
        </w:tc>
        <w:tc>
          <w:tcPr>
            <w:tcW w:w="4770" w:type="dxa"/>
            <w:shd w:val="clear" w:color="auto" w:fill="FFFFFF" w:themeFill="background1"/>
          </w:tcPr>
          <w:p w14:paraId="333EACCA" w14:textId="063FDCA0" w:rsidR="0040455F" w:rsidRPr="003E6BBB" w:rsidRDefault="00CE0826" w:rsidP="009F1055">
            <w:pPr>
              <w:pStyle w:val="TableParagraph"/>
              <w:spacing w:before="1" w:line="180" w:lineRule="atLeast"/>
              <w:ind w:left="270"/>
              <w:jc w:val="center"/>
              <w:rPr>
                <w:sz w:val="24"/>
                <w:szCs w:val="24"/>
              </w:rPr>
            </w:pPr>
            <w:r>
              <w:rPr>
                <w:sz w:val="24"/>
                <w:szCs w:val="24"/>
              </w:rPr>
              <w:t>62.60%</w:t>
            </w:r>
          </w:p>
        </w:tc>
      </w:tr>
      <w:tr w:rsidR="00CE0826" w14:paraId="31BC7520" w14:textId="77777777" w:rsidTr="006D2A05">
        <w:trPr>
          <w:trHeight w:val="341"/>
        </w:trPr>
        <w:tc>
          <w:tcPr>
            <w:tcW w:w="9175" w:type="dxa"/>
            <w:gridSpan w:val="2"/>
            <w:shd w:val="clear" w:color="auto" w:fill="B4C6E7" w:themeFill="accent1" w:themeFillTint="66"/>
          </w:tcPr>
          <w:p w14:paraId="4C81FC64" w14:textId="2B6DF2BB" w:rsidR="00CE0826" w:rsidRDefault="00CE0826" w:rsidP="00712126">
            <w:pPr>
              <w:pStyle w:val="TableParagraph"/>
              <w:spacing w:before="1" w:line="180" w:lineRule="atLeast"/>
              <w:jc w:val="center"/>
              <w:rPr>
                <w:sz w:val="24"/>
                <w:szCs w:val="24"/>
              </w:rPr>
            </w:pPr>
            <w:r>
              <w:rPr>
                <w:sz w:val="24"/>
                <w:szCs w:val="24"/>
              </w:rPr>
              <w:t>Adults with AMI Reporting Unmet Need</w:t>
            </w:r>
          </w:p>
        </w:tc>
      </w:tr>
      <w:tr w:rsidR="00CE0826" w:rsidRPr="003E6BBB" w14:paraId="67E5F058" w14:textId="77777777" w:rsidTr="007F708C">
        <w:trPr>
          <w:trHeight w:val="341"/>
        </w:trPr>
        <w:tc>
          <w:tcPr>
            <w:tcW w:w="4405" w:type="dxa"/>
            <w:shd w:val="clear" w:color="auto" w:fill="FFFFFF" w:themeFill="background1"/>
          </w:tcPr>
          <w:p w14:paraId="1635B941" w14:textId="77777777" w:rsidR="00CE0826" w:rsidRPr="003E6BBB" w:rsidRDefault="00CE0826" w:rsidP="00712126">
            <w:pPr>
              <w:pStyle w:val="TableParagraph"/>
              <w:spacing w:before="1" w:line="180" w:lineRule="atLeast"/>
              <w:ind w:left="270"/>
              <w:jc w:val="center"/>
              <w:rPr>
                <w:sz w:val="24"/>
                <w:szCs w:val="24"/>
              </w:rPr>
            </w:pPr>
            <w:r w:rsidRPr="003E6BBB">
              <w:rPr>
                <w:sz w:val="24"/>
                <w:szCs w:val="24"/>
              </w:rPr>
              <w:t>California</w:t>
            </w:r>
          </w:p>
        </w:tc>
        <w:tc>
          <w:tcPr>
            <w:tcW w:w="4770" w:type="dxa"/>
            <w:shd w:val="clear" w:color="auto" w:fill="FFFFFF" w:themeFill="background1"/>
          </w:tcPr>
          <w:p w14:paraId="2610A711" w14:textId="22045488" w:rsidR="00CE0826" w:rsidRPr="003E6BBB" w:rsidRDefault="00CE0826" w:rsidP="00712126">
            <w:pPr>
              <w:pStyle w:val="TableParagraph"/>
              <w:spacing w:before="1" w:line="180" w:lineRule="atLeast"/>
              <w:ind w:left="270"/>
              <w:jc w:val="center"/>
              <w:rPr>
                <w:sz w:val="24"/>
                <w:szCs w:val="24"/>
              </w:rPr>
            </w:pPr>
            <w:r>
              <w:rPr>
                <w:sz w:val="24"/>
                <w:szCs w:val="24"/>
              </w:rPr>
              <w:t>27.80%</w:t>
            </w:r>
          </w:p>
        </w:tc>
      </w:tr>
      <w:tr w:rsidR="00CE0826" w:rsidRPr="003E6BBB" w14:paraId="34FAE94D" w14:textId="77777777" w:rsidTr="006D2A05">
        <w:trPr>
          <w:trHeight w:val="341"/>
        </w:trPr>
        <w:tc>
          <w:tcPr>
            <w:tcW w:w="9175" w:type="dxa"/>
            <w:gridSpan w:val="2"/>
            <w:shd w:val="clear" w:color="auto" w:fill="B4C6E7" w:themeFill="accent1" w:themeFillTint="66"/>
          </w:tcPr>
          <w:p w14:paraId="654C2381" w14:textId="55D476C2" w:rsidR="00CE0826" w:rsidRDefault="00CE0826" w:rsidP="00712126">
            <w:pPr>
              <w:pStyle w:val="TableParagraph"/>
              <w:spacing w:before="1" w:line="180" w:lineRule="atLeast"/>
              <w:ind w:left="270"/>
              <w:jc w:val="center"/>
              <w:rPr>
                <w:sz w:val="24"/>
                <w:szCs w:val="24"/>
              </w:rPr>
            </w:pPr>
            <w:r>
              <w:rPr>
                <w:sz w:val="24"/>
                <w:szCs w:val="24"/>
              </w:rPr>
              <w:t>Adults Reporting 14+ Mentally Unhealthy Days a Month Who Could Not See a Doctor Due to Costs</w:t>
            </w:r>
          </w:p>
        </w:tc>
      </w:tr>
      <w:tr w:rsidR="00CE0826" w:rsidRPr="003E6BBB" w14:paraId="50BC34C7" w14:textId="77777777" w:rsidTr="007F708C">
        <w:trPr>
          <w:trHeight w:val="341"/>
        </w:trPr>
        <w:tc>
          <w:tcPr>
            <w:tcW w:w="4405" w:type="dxa"/>
            <w:shd w:val="clear" w:color="auto" w:fill="FFFFFF" w:themeFill="background1"/>
          </w:tcPr>
          <w:p w14:paraId="2EAE3882" w14:textId="77FDCEFD" w:rsidR="00CE0826" w:rsidRPr="003E6BBB" w:rsidRDefault="00CE0826" w:rsidP="00712126">
            <w:pPr>
              <w:pStyle w:val="TableParagraph"/>
              <w:spacing w:before="1" w:line="180" w:lineRule="atLeast"/>
              <w:ind w:left="270"/>
              <w:jc w:val="center"/>
              <w:rPr>
                <w:sz w:val="24"/>
                <w:szCs w:val="24"/>
              </w:rPr>
            </w:pPr>
            <w:r>
              <w:rPr>
                <w:sz w:val="24"/>
                <w:szCs w:val="24"/>
              </w:rPr>
              <w:t>California</w:t>
            </w:r>
          </w:p>
        </w:tc>
        <w:tc>
          <w:tcPr>
            <w:tcW w:w="4770" w:type="dxa"/>
            <w:shd w:val="clear" w:color="auto" w:fill="FFFFFF" w:themeFill="background1"/>
          </w:tcPr>
          <w:p w14:paraId="6CBAAE43" w14:textId="6CC500C4" w:rsidR="00CE0826" w:rsidRDefault="00CE0826" w:rsidP="00712126">
            <w:pPr>
              <w:pStyle w:val="TableParagraph"/>
              <w:spacing w:before="1" w:line="180" w:lineRule="atLeast"/>
              <w:ind w:left="270"/>
              <w:jc w:val="center"/>
              <w:rPr>
                <w:sz w:val="24"/>
                <w:szCs w:val="24"/>
              </w:rPr>
            </w:pPr>
            <w:r>
              <w:rPr>
                <w:sz w:val="24"/>
                <w:szCs w:val="24"/>
              </w:rPr>
              <w:t>17.00%</w:t>
            </w:r>
          </w:p>
        </w:tc>
      </w:tr>
    </w:tbl>
    <w:p w14:paraId="0463A72B" w14:textId="77777777" w:rsidR="004C57B1" w:rsidRPr="00956A40" w:rsidRDefault="004C57B1" w:rsidP="00956A40">
      <w:pPr>
        <w:pStyle w:val="BodyText"/>
        <w:spacing w:before="169" w:line="360" w:lineRule="auto"/>
        <w:ind w:right="249"/>
        <w:jc w:val="both"/>
        <w:rPr>
          <w:sz w:val="2"/>
          <w:szCs w:val="2"/>
        </w:rPr>
      </w:pPr>
    </w:p>
    <w:p w14:paraId="4FE3D978" w14:textId="51A05770" w:rsidR="0040455F" w:rsidRDefault="003E3CEC" w:rsidP="00CA1B55">
      <w:pPr>
        <w:pStyle w:val="BodyText"/>
        <w:spacing w:before="169" w:line="360" w:lineRule="auto"/>
        <w:ind w:left="270" w:right="249"/>
        <w:jc w:val="both"/>
      </w:pPr>
      <w:r>
        <w:t>In 202</w:t>
      </w:r>
      <w:r w:rsidR="00572EA0">
        <w:t>3</w:t>
      </w:r>
      <w:r>
        <w:t xml:space="preserve">, more than </w:t>
      </w:r>
      <w:r w:rsidR="00572EA0">
        <w:t>5.7</w:t>
      </w:r>
      <w:r>
        <w:t xml:space="preserve"> million Medicare beneficiaries were enrolled in a Special needs Program (SNP)</w:t>
      </w:r>
      <w:r>
        <w:rPr>
          <w:rStyle w:val="FootnoteReference"/>
        </w:rPr>
        <w:footnoteReference w:id="13"/>
      </w:r>
      <w:r>
        <w:t>.</w:t>
      </w:r>
      <w:r w:rsidR="00572EA0">
        <w:t xml:space="preserve">  </w:t>
      </w:r>
      <w:r>
        <w:t xml:space="preserve">9% of these members are enrolled in a Chronic- Special Needs Program (C-SNP). These </w:t>
      </w:r>
      <w:r>
        <w:lastRenderedPageBreak/>
        <w:t xml:space="preserve">members have severe, or multiple chronic conditions </w:t>
      </w:r>
      <w:r>
        <w:rPr>
          <w:rStyle w:val="FootnoteReference"/>
        </w:rPr>
        <w:footnoteReference w:id="14"/>
      </w:r>
      <w:r>
        <w:t xml:space="preserve">. </w:t>
      </w:r>
      <w:r w:rsidR="0040455F" w:rsidRPr="00ED68FA">
        <w:t xml:space="preserve">C-SNP members have multiple chronic and complex medical and behavior conditions </w:t>
      </w:r>
      <w:r w:rsidR="0040455F" w:rsidRPr="00ED68FA">
        <w:rPr>
          <w:spacing w:val="-15"/>
        </w:rPr>
        <w:t xml:space="preserve">and can </w:t>
      </w:r>
      <w:r w:rsidR="0040455F" w:rsidRPr="00ED68FA">
        <w:t>lead to multiple re-admissions.</w:t>
      </w:r>
      <w:r w:rsidR="005F4513">
        <w:t xml:space="preserve"> Additionally, these members </w:t>
      </w:r>
      <w:r w:rsidR="003C76D0">
        <w:t>faced</w:t>
      </w:r>
      <w:r w:rsidR="005F4513">
        <w:t xml:space="preserve"> multiple </w:t>
      </w:r>
      <w:r w:rsidR="00572EA0">
        <w:t>challenges from social determinants/social risk factors</w:t>
      </w:r>
      <w:r w:rsidR="005F4513">
        <w:t xml:space="preserve"> including but not limited </w:t>
      </w:r>
      <w:proofErr w:type="gramStart"/>
      <w:r w:rsidR="005F4513">
        <w:t>to:</w:t>
      </w:r>
      <w:proofErr w:type="gramEnd"/>
      <w:r w:rsidR="005F4513">
        <w:t xml:space="preserve"> </w:t>
      </w:r>
      <w:r w:rsidR="00572EA0">
        <w:t>l</w:t>
      </w:r>
      <w:r w:rsidR="005F4513">
        <w:t xml:space="preserve">ow literacy, </w:t>
      </w:r>
      <w:r w:rsidR="00572EA0">
        <w:t>l</w:t>
      </w:r>
      <w:r w:rsidR="005F4513">
        <w:t>ack of transportation, lack of family and social support, cultural beliefs, lack of/limited access to food, lack of public and housing safety, limited English proficiency and behavioral health disorders.</w:t>
      </w:r>
      <w:r w:rsidR="0040455F" w:rsidRPr="00ED68FA">
        <w:t xml:space="preserve"> </w:t>
      </w:r>
      <w:r w:rsidR="00572EA0">
        <w:t xml:space="preserve">Inequities in the distribution of SDOH </w:t>
      </w:r>
      <w:r w:rsidR="00572EA0" w:rsidRPr="00ED68FA">
        <w:t>may</w:t>
      </w:r>
      <w:r w:rsidR="0040455F" w:rsidRPr="00ED68FA">
        <w:t xml:space="preserve"> lead to functional issues and other social </w:t>
      </w:r>
      <w:r w:rsidR="0040455F" w:rsidRPr="00CA2C2D">
        <w:t>issues</w:t>
      </w:r>
      <w:r w:rsidR="0040455F" w:rsidRPr="00ED68FA">
        <w:t xml:space="preserve"> that limit their access to medical care. </w:t>
      </w:r>
      <w:r w:rsidR="0040455F">
        <w:t xml:space="preserve">Patients with chronic conditions and those who are dually eligible often share common vulnerabilities as has also been validated by Imperial’s analysis of its current membership. </w:t>
      </w:r>
      <w:r w:rsidR="0040455F" w:rsidRPr="00ED68FA">
        <w:t xml:space="preserve">The prevalence of multiple co-morbidities is particularly high among </w:t>
      </w:r>
      <w:r w:rsidR="004C57B1">
        <w:t>C</w:t>
      </w:r>
      <w:r w:rsidR="0040455F" w:rsidRPr="00ED68FA">
        <w:t>-SNP members, which CMS measured in 2014 as 60% having at least three physical and mental health diagnoses, and 25% having five or more diagnoses.</w:t>
      </w:r>
      <w:r w:rsidR="0040455F" w:rsidRPr="00ED68FA">
        <w:rPr>
          <w:rStyle w:val="FootnoteReference"/>
        </w:rPr>
        <w:footnoteReference w:id="15"/>
      </w:r>
      <w:r w:rsidR="0040455F" w:rsidRPr="00ED68FA">
        <w:t xml:space="preserve"> Partially </w:t>
      </w:r>
      <w:r w:rsidR="0040455F" w:rsidRPr="00D333AB">
        <w:t>because of</w:t>
      </w:r>
      <w:r w:rsidR="0040455F" w:rsidRPr="00ED68FA">
        <w:t xml:space="preserve"> these co-morbidities, </w:t>
      </w:r>
      <w:r w:rsidR="004C57B1">
        <w:t>C</w:t>
      </w:r>
      <w:r w:rsidR="0040455F" w:rsidRPr="00ED68FA">
        <w:t>-SNP members are consistently among the highest cost groups of Medicare and Medicaid expenditures.</w:t>
      </w:r>
      <w:r w:rsidR="0040455F" w:rsidRPr="00ED68FA">
        <w:rPr>
          <w:rStyle w:val="FootnoteReference"/>
        </w:rPr>
        <w:footnoteReference w:id="16"/>
      </w:r>
      <w:r w:rsidR="0040455F" w:rsidRPr="00ED68FA">
        <w:t xml:space="preserve">  This membership has limited social, </w:t>
      </w:r>
      <w:r w:rsidR="0040455F" w:rsidRPr="00FA592A">
        <w:t>economic,</w:t>
      </w:r>
      <w:r w:rsidR="0040455F" w:rsidRPr="00ED68FA">
        <w:t xml:space="preserve"> and family resources. Poverty worsens the health and special needs of </w:t>
      </w:r>
      <w:r w:rsidR="004C57B1">
        <w:t>C</w:t>
      </w:r>
      <w:r w:rsidR="0040455F" w:rsidRPr="00ED68FA">
        <w:t>-SNP beneficiaries.</w:t>
      </w:r>
      <w:r w:rsidR="0040455F" w:rsidRPr="00ED68FA">
        <w:rPr>
          <w:rStyle w:val="FootnoteReference"/>
        </w:rPr>
        <w:footnoteReference w:id="17"/>
      </w:r>
      <w:r w:rsidR="0040455F" w:rsidRPr="00ED68FA">
        <w:t xml:space="preserve">  They tend to fall through the gaps since there is limited care coordination for this cohort of patients. The patients with diabetes, chronic heart failure, and cardiovascular disorders frequently experience avoidable readmissions. Often their clinical conditions co-exist with other comorbidities such as dementia, depression, advanced renal disease, or cancers. These issues contribute to a significant impact on their quality of life.</w:t>
      </w:r>
      <w:r w:rsidR="004E53DB">
        <w:t xml:space="preserve"> </w:t>
      </w:r>
      <w:r w:rsidR="0040455F" w:rsidRPr="00ED68FA">
        <w:t>The members often need help with Activities of Daily Living (ADLs), assistance within their homes and with transportation. A large portion of our membership tends to have a lower health literacy level compared to other Medicare beneficiaries.</w:t>
      </w:r>
    </w:p>
    <w:p w14:paraId="3D439C5E" w14:textId="77777777" w:rsidR="00572EA0" w:rsidRDefault="00572EA0" w:rsidP="00CA1B55">
      <w:pPr>
        <w:pStyle w:val="BodyText"/>
        <w:spacing w:before="169" w:line="360" w:lineRule="auto"/>
        <w:ind w:left="270" w:right="249"/>
        <w:jc w:val="both"/>
      </w:pPr>
    </w:p>
    <w:p w14:paraId="731AAD81" w14:textId="77777777" w:rsidR="0040455F" w:rsidRPr="00712126" w:rsidRDefault="0040455F" w:rsidP="00482A44">
      <w:pPr>
        <w:jc w:val="both"/>
        <w:rPr>
          <w:sz w:val="2"/>
          <w:szCs w:val="2"/>
        </w:rPr>
      </w:pPr>
    </w:p>
    <w:p w14:paraId="617F10B1" w14:textId="654BED75" w:rsidR="0040455F" w:rsidRDefault="0040455F" w:rsidP="00CA1B55">
      <w:pPr>
        <w:spacing w:line="360" w:lineRule="auto"/>
        <w:ind w:left="270" w:right="112"/>
        <w:jc w:val="both"/>
        <w:rPr>
          <w:sz w:val="24"/>
          <w:szCs w:val="24"/>
        </w:rPr>
      </w:pPr>
      <w:r w:rsidRPr="00ED68FA">
        <w:rPr>
          <w:sz w:val="24"/>
          <w:szCs w:val="24"/>
        </w:rPr>
        <w:t xml:space="preserve">Imperial’s current experience with the Medicare </w:t>
      </w:r>
      <w:proofErr w:type="gramStart"/>
      <w:r w:rsidRPr="00ED68FA">
        <w:rPr>
          <w:sz w:val="24"/>
          <w:szCs w:val="24"/>
        </w:rPr>
        <w:t>beneficiaries,</w:t>
      </w:r>
      <w:proofErr w:type="gramEnd"/>
      <w:r w:rsidRPr="00ED68FA">
        <w:rPr>
          <w:sz w:val="24"/>
          <w:szCs w:val="24"/>
        </w:rPr>
        <w:t xml:space="preserve"> reveals the following: Almost 25% of</w:t>
      </w:r>
      <w:r w:rsidRPr="00ED68FA">
        <w:rPr>
          <w:spacing w:val="-18"/>
          <w:sz w:val="24"/>
          <w:szCs w:val="24"/>
        </w:rPr>
        <w:t xml:space="preserve"> </w:t>
      </w:r>
      <w:r w:rsidRPr="00ED68FA">
        <w:rPr>
          <w:sz w:val="24"/>
          <w:szCs w:val="24"/>
        </w:rPr>
        <w:t>the population has diabetes</w:t>
      </w:r>
      <w:r w:rsidRPr="32E2A146">
        <w:rPr>
          <w:sz w:val="24"/>
          <w:szCs w:val="24"/>
        </w:rPr>
        <w:t>,</w:t>
      </w:r>
      <w:r w:rsidRPr="00ED68FA">
        <w:rPr>
          <w:sz w:val="24"/>
          <w:szCs w:val="24"/>
        </w:rPr>
        <w:t xml:space="preserve"> 25% has chronic heart failure and 20% of the membership has a cardiovascular </w:t>
      </w:r>
      <w:r w:rsidRPr="00CA2C2D">
        <w:rPr>
          <w:sz w:val="24"/>
          <w:szCs w:val="24"/>
        </w:rPr>
        <w:t>disorder. Diabetes</w:t>
      </w:r>
      <w:r w:rsidRPr="00ED68FA">
        <w:rPr>
          <w:sz w:val="24"/>
          <w:szCs w:val="24"/>
        </w:rPr>
        <w:t xml:space="preserve">, cardiovascular </w:t>
      </w:r>
      <w:r w:rsidRPr="00FA592A">
        <w:rPr>
          <w:sz w:val="24"/>
          <w:szCs w:val="24"/>
        </w:rPr>
        <w:t>disorders,</w:t>
      </w:r>
      <w:r w:rsidRPr="00ED68FA">
        <w:rPr>
          <w:sz w:val="24"/>
          <w:szCs w:val="24"/>
        </w:rPr>
        <w:t xml:space="preserve"> and chronic heart failure are often correlated, through the mechanism of cardiometabolic disease. Members tend to have other </w:t>
      </w:r>
      <w:r w:rsidRPr="00ED68FA">
        <w:rPr>
          <w:sz w:val="24"/>
          <w:szCs w:val="24"/>
        </w:rPr>
        <w:lastRenderedPageBreak/>
        <w:t>comorbidities including neurological disorders (3%), psychiatric disorders (8%), cancers (3%), renal disorders (10%), and pulmonary disorders</w:t>
      </w:r>
      <w:r w:rsidRPr="00ED68FA">
        <w:rPr>
          <w:spacing w:val="-5"/>
          <w:sz w:val="24"/>
          <w:szCs w:val="24"/>
        </w:rPr>
        <w:t xml:space="preserve"> </w:t>
      </w:r>
      <w:r w:rsidRPr="00ED68FA">
        <w:rPr>
          <w:sz w:val="24"/>
          <w:szCs w:val="24"/>
        </w:rPr>
        <w:t>(7%).  In addition, Cardiovascular conditions are inclusive of the following: coronary heart disease, cardiomyopathy, hypertension, stroke, syncope, vascular disorders, stroke, and arrythmias.</w:t>
      </w:r>
    </w:p>
    <w:p w14:paraId="2CE19425" w14:textId="64FD25D5" w:rsidR="00956A40" w:rsidRDefault="00956A40" w:rsidP="00CA1B55">
      <w:pPr>
        <w:spacing w:line="360" w:lineRule="auto"/>
        <w:ind w:left="270" w:right="112"/>
        <w:jc w:val="both"/>
        <w:rPr>
          <w:sz w:val="24"/>
          <w:szCs w:val="24"/>
        </w:rPr>
      </w:pPr>
    </w:p>
    <w:p w14:paraId="5EA146C7" w14:textId="77777777" w:rsidR="00956A40" w:rsidRDefault="00956A40" w:rsidP="00CA1B55">
      <w:pPr>
        <w:spacing w:line="360" w:lineRule="auto"/>
        <w:ind w:left="270" w:right="112"/>
        <w:jc w:val="both"/>
        <w:rPr>
          <w:sz w:val="24"/>
          <w:szCs w:val="24"/>
        </w:rPr>
      </w:pPr>
    </w:p>
    <w:p w14:paraId="20967DEA" w14:textId="5B30FD1C" w:rsidR="00482A44" w:rsidRDefault="00DC44F1" w:rsidP="00712126">
      <w:pPr>
        <w:spacing w:line="360" w:lineRule="auto"/>
        <w:ind w:right="112" w:firstLine="180"/>
        <w:jc w:val="both"/>
        <w:rPr>
          <w:b/>
          <w:bCs/>
          <w:sz w:val="24"/>
          <w:szCs w:val="24"/>
          <w:u w:val="single"/>
        </w:rPr>
      </w:pPr>
      <w:r>
        <w:rPr>
          <w:b/>
          <w:bCs/>
          <w:sz w:val="24"/>
          <w:szCs w:val="24"/>
          <w:u w:val="single"/>
        </w:rPr>
        <w:t xml:space="preserve"> </w:t>
      </w:r>
      <w:r w:rsidR="000E49FF">
        <w:rPr>
          <w:b/>
          <w:bCs/>
          <w:sz w:val="24"/>
          <w:szCs w:val="24"/>
          <w:u w:val="single"/>
        </w:rPr>
        <w:t>Social and Environmental</w:t>
      </w:r>
      <w:r>
        <w:rPr>
          <w:b/>
          <w:bCs/>
          <w:sz w:val="24"/>
          <w:szCs w:val="24"/>
          <w:u w:val="single"/>
        </w:rPr>
        <w:t xml:space="preserve"> Conditions</w:t>
      </w:r>
    </w:p>
    <w:p w14:paraId="7F648233" w14:textId="77777777" w:rsidR="001B2A84" w:rsidRDefault="001B2A84" w:rsidP="001B2A84">
      <w:pPr>
        <w:pStyle w:val="BodyText"/>
        <w:spacing w:before="169" w:line="360" w:lineRule="auto"/>
        <w:ind w:left="270" w:right="249"/>
        <w:jc w:val="both"/>
      </w:pPr>
      <w:r>
        <w:t xml:space="preserve">Many of our members are currently living in shelters, shared living facilities or alone due to lack of social support or family members who are dispersed throughout the nation and are unable to provide care for our members.  Depending on where they are staying, they can be experiencing living conditions that cannot accommodate their needs. This can include living conditions that are not clean, cluttered areas, pest and rodent infestations, steep stairs, narrow hallways, that can impact our members who are disabled or rely on mobile equipment such as a wheelchair or walker. Additionally, these members may also be homeless or have been threatened with homelessness. </w:t>
      </w:r>
    </w:p>
    <w:p w14:paraId="1BF57855" w14:textId="19E65D0B" w:rsidR="000E49FF" w:rsidRDefault="001B2A84" w:rsidP="001B2A84">
      <w:pPr>
        <w:pStyle w:val="BodyText"/>
        <w:spacing w:before="169" w:line="360" w:lineRule="auto"/>
        <w:ind w:left="270" w:right="249"/>
        <w:jc w:val="both"/>
      </w:pPr>
      <w:r>
        <w:t xml:space="preserve">SNP members are often low-economic level individuals with little funds and cannot afford to live in a safe neighborhood or find safe housing. SNP members live in neighborhoods that have higher crime rates, poor air quality, overcrowding and additional environmental risk factors that will negatively impact their overall health. Often, these neighborhoods will have limited access to housing with inadequate plumbing, heating, cooling, nutritious, affordable, fresh foods, household supplies and are considered food deserts. They may suffer from poor </w:t>
      </w:r>
      <w:proofErr w:type="gramStart"/>
      <w:r>
        <w:t>ventilation</w:t>
      </w:r>
      <w:proofErr w:type="gramEnd"/>
      <w:r>
        <w:t xml:space="preserve"> and this impacts members with pulmonary diseases</w:t>
      </w:r>
      <w:r>
        <w:rPr>
          <w:rStyle w:val="FootnoteReference"/>
        </w:rPr>
        <w:footnoteReference w:id="18"/>
      </w:r>
      <w:r>
        <w:t xml:space="preserve">. Overcrowding is also an issue when </w:t>
      </w:r>
      <w:proofErr w:type="spellStart"/>
      <w:proofErr w:type="gramStart"/>
      <w:r>
        <w:t>member’s</w:t>
      </w:r>
      <w:proofErr w:type="spellEnd"/>
      <w:proofErr w:type="gramEnd"/>
      <w:r>
        <w:t xml:space="preserve"> are not able to afford safe housing as the close living conditions increases their risk of developing infectious diseases and negatively impacting both mental and physical health.</w:t>
      </w:r>
      <w:r>
        <w:br/>
      </w:r>
    </w:p>
    <w:p w14:paraId="617F3F06" w14:textId="77777777" w:rsidR="00DC44F1" w:rsidRPr="00712126" w:rsidRDefault="00DC44F1" w:rsidP="00DC44F1">
      <w:pPr>
        <w:spacing w:line="360" w:lineRule="auto"/>
        <w:ind w:left="270" w:right="112"/>
        <w:jc w:val="both"/>
        <w:rPr>
          <w:b/>
          <w:bCs/>
          <w:sz w:val="24"/>
          <w:szCs w:val="24"/>
        </w:rPr>
      </w:pPr>
      <w:r w:rsidRPr="00712126">
        <w:rPr>
          <w:b/>
          <w:bCs/>
          <w:sz w:val="24"/>
          <w:szCs w:val="24"/>
        </w:rPr>
        <w:t>Transportation</w:t>
      </w:r>
    </w:p>
    <w:p w14:paraId="608A38AB" w14:textId="5695B2CE" w:rsidR="00DC44F1" w:rsidRPr="000E49FF" w:rsidRDefault="00DC44F1" w:rsidP="00712126">
      <w:pPr>
        <w:spacing w:line="360" w:lineRule="auto"/>
        <w:ind w:left="270" w:right="112"/>
        <w:jc w:val="both"/>
      </w:pPr>
      <w:r>
        <w:rPr>
          <w:sz w:val="24"/>
          <w:szCs w:val="24"/>
        </w:rPr>
        <w:t xml:space="preserve">For many of our SNP members, many face challenges in accessing appropriate transportation to their medical appointments, basic living needs and daily activities. Certain </w:t>
      </w:r>
      <w:r w:rsidR="00572EA0">
        <w:rPr>
          <w:sz w:val="24"/>
          <w:szCs w:val="24"/>
        </w:rPr>
        <w:t>c</w:t>
      </w:r>
      <w:r>
        <w:rPr>
          <w:sz w:val="24"/>
          <w:szCs w:val="24"/>
        </w:rPr>
        <w:t xml:space="preserve">hronic </w:t>
      </w:r>
      <w:r w:rsidR="00572EA0">
        <w:rPr>
          <w:sz w:val="24"/>
          <w:szCs w:val="24"/>
        </w:rPr>
        <w:t>c</w:t>
      </w:r>
      <w:r>
        <w:rPr>
          <w:sz w:val="24"/>
          <w:szCs w:val="24"/>
        </w:rPr>
        <w:t xml:space="preserve">onditions will terminate </w:t>
      </w:r>
      <w:r>
        <w:rPr>
          <w:sz w:val="24"/>
          <w:szCs w:val="24"/>
        </w:rPr>
        <w:lastRenderedPageBreak/>
        <w:t>their driving privileges</w:t>
      </w:r>
      <w:r w:rsidR="00572EA0">
        <w:rPr>
          <w:sz w:val="24"/>
          <w:szCs w:val="24"/>
        </w:rPr>
        <w:t>, such as visual impairments or blindness</w:t>
      </w:r>
      <w:r>
        <w:rPr>
          <w:sz w:val="24"/>
          <w:szCs w:val="24"/>
        </w:rPr>
        <w:t xml:space="preserve">.  SNP members </w:t>
      </w:r>
      <w:r w:rsidR="00572EA0">
        <w:rPr>
          <w:sz w:val="24"/>
          <w:szCs w:val="24"/>
        </w:rPr>
        <w:t xml:space="preserve">may </w:t>
      </w:r>
      <w:r>
        <w:rPr>
          <w:sz w:val="24"/>
          <w:szCs w:val="24"/>
        </w:rPr>
        <w:t xml:space="preserve">have little to no access to personal or family transportation and rely on public or health plan provided transportation to navigate their errands and appointments. With the addition of needed a walker or wheelchair to move around, this also discourages members to leave their house for medical appointments or grocery shopping. This impacts our members as they are more likely to miss medical appointments that is important for their health and management of their chronic conditions. </w:t>
      </w:r>
    </w:p>
    <w:p w14:paraId="2B6A031E" w14:textId="729D6BC9" w:rsidR="00DC44F1" w:rsidRPr="00956A40" w:rsidRDefault="00DC44F1" w:rsidP="00482A44">
      <w:pPr>
        <w:spacing w:line="360" w:lineRule="auto"/>
        <w:ind w:right="112"/>
        <w:jc w:val="both"/>
        <w:rPr>
          <w:b/>
          <w:bCs/>
          <w:sz w:val="2"/>
          <w:szCs w:val="2"/>
          <w:u w:val="single"/>
        </w:rPr>
      </w:pPr>
    </w:p>
    <w:p w14:paraId="1C3CF4EF" w14:textId="12349216" w:rsidR="000E49FF" w:rsidRDefault="000E49FF" w:rsidP="009F1055">
      <w:pPr>
        <w:spacing w:line="360" w:lineRule="auto"/>
        <w:ind w:left="180" w:right="112" w:firstLine="180"/>
        <w:jc w:val="both"/>
        <w:rPr>
          <w:b/>
          <w:bCs/>
          <w:sz w:val="24"/>
          <w:szCs w:val="24"/>
          <w:u w:val="single"/>
        </w:rPr>
      </w:pPr>
      <w:r>
        <w:rPr>
          <w:b/>
          <w:bCs/>
          <w:sz w:val="24"/>
          <w:szCs w:val="24"/>
          <w:u w:val="single"/>
        </w:rPr>
        <w:t>Social and Cognitive Challenges</w:t>
      </w:r>
    </w:p>
    <w:p w14:paraId="05D52139" w14:textId="3EEC1CC4" w:rsidR="000E49FF" w:rsidRPr="00956A40" w:rsidRDefault="000E49FF" w:rsidP="00712126">
      <w:pPr>
        <w:spacing w:line="360" w:lineRule="auto"/>
        <w:ind w:left="180" w:right="112" w:firstLine="180"/>
        <w:jc w:val="both"/>
        <w:rPr>
          <w:sz w:val="2"/>
          <w:szCs w:val="2"/>
        </w:rPr>
      </w:pPr>
      <w:r>
        <w:rPr>
          <w:sz w:val="24"/>
          <w:szCs w:val="24"/>
        </w:rPr>
        <w:t xml:space="preserve">As our SNP population ages, they face many social and cognitive </w:t>
      </w:r>
      <w:proofErr w:type="gramStart"/>
      <w:r w:rsidR="00055469">
        <w:rPr>
          <w:sz w:val="24"/>
          <w:szCs w:val="24"/>
        </w:rPr>
        <w:t>decline</w:t>
      </w:r>
      <w:proofErr w:type="gramEnd"/>
      <w:r>
        <w:rPr>
          <w:sz w:val="24"/>
          <w:szCs w:val="24"/>
        </w:rPr>
        <w:t xml:space="preserve"> that affect their daily lives</w:t>
      </w:r>
      <w:r w:rsidR="00932AD1">
        <w:rPr>
          <w:sz w:val="24"/>
          <w:szCs w:val="24"/>
        </w:rPr>
        <w:t xml:space="preserve"> independently</w:t>
      </w:r>
      <w:r>
        <w:rPr>
          <w:sz w:val="24"/>
          <w:szCs w:val="24"/>
        </w:rPr>
        <w:t xml:space="preserve">. They may suffer from memory loss such as Alzheimer's and dementia. </w:t>
      </w:r>
      <w:r w:rsidR="00055469">
        <w:rPr>
          <w:sz w:val="24"/>
          <w:szCs w:val="24"/>
        </w:rPr>
        <w:t xml:space="preserve">As our members </w:t>
      </w:r>
      <w:proofErr w:type="gramStart"/>
      <w:r w:rsidR="00055469">
        <w:rPr>
          <w:sz w:val="24"/>
          <w:szCs w:val="24"/>
        </w:rPr>
        <w:t>gets</w:t>
      </w:r>
      <w:proofErr w:type="gramEnd"/>
      <w:r w:rsidR="00055469">
        <w:rPr>
          <w:sz w:val="24"/>
          <w:szCs w:val="24"/>
        </w:rPr>
        <w:t xml:space="preserve"> older, the condition may progress and get worse as time goes. They will start forgetting medical appointments, changes in hygiene,</w:t>
      </w:r>
      <w:r w:rsidR="00932AD1">
        <w:rPr>
          <w:sz w:val="24"/>
          <w:szCs w:val="24"/>
        </w:rPr>
        <w:t xml:space="preserve"> driving, cooking, managing their finances, cleaning their </w:t>
      </w:r>
      <w:proofErr w:type="gramStart"/>
      <w:r w:rsidR="00932AD1">
        <w:rPr>
          <w:sz w:val="24"/>
          <w:szCs w:val="24"/>
        </w:rPr>
        <w:t xml:space="preserve">houses, </w:t>
      </w:r>
      <w:r w:rsidR="00055469">
        <w:rPr>
          <w:sz w:val="24"/>
          <w:szCs w:val="24"/>
        </w:rPr>
        <w:t xml:space="preserve"> falls</w:t>
      </w:r>
      <w:proofErr w:type="gramEnd"/>
      <w:r w:rsidR="00055469">
        <w:rPr>
          <w:sz w:val="24"/>
          <w:szCs w:val="24"/>
        </w:rPr>
        <w:t xml:space="preserve"> or loss of balance</w:t>
      </w:r>
      <w:r w:rsidR="00055469">
        <w:rPr>
          <w:rStyle w:val="FootnoteReference"/>
          <w:sz w:val="24"/>
          <w:szCs w:val="24"/>
        </w:rPr>
        <w:footnoteReference w:id="19"/>
      </w:r>
      <w:r w:rsidR="00055469">
        <w:rPr>
          <w:sz w:val="24"/>
          <w:szCs w:val="24"/>
        </w:rPr>
        <w:t>,</w:t>
      </w:r>
      <w:r w:rsidR="00932AD1">
        <w:rPr>
          <w:sz w:val="24"/>
          <w:szCs w:val="24"/>
        </w:rPr>
        <w:t xml:space="preserve"> managing</w:t>
      </w:r>
      <w:r w:rsidR="00055469">
        <w:rPr>
          <w:sz w:val="24"/>
          <w:szCs w:val="24"/>
        </w:rPr>
        <w:t xml:space="preserve"> daily medication, social engagements, experiencing difficulty navigating their normal daily activities. Moving around their house or even their neighborhood becomes a challenge as their memory deteriorates, causing negative impact on their health. Cognitive impairment is at greater risk when they are socially isolated and lose connection to close family and friends as it becomes more difficult to recognize faces of once familiar connections</w:t>
      </w:r>
      <w:r w:rsidR="00055469">
        <w:rPr>
          <w:rStyle w:val="FootnoteReference"/>
          <w:sz w:val="24"/>
          <w:szCs w:val="24"/>
        </w:rPr>
        <w:footnoteReference w:id="20"/>
      </w:r>
      <w:r w:rsidR="00055469">
        <w:rPr>
          <w:sz w:val="24"/>
          <w:szCs w:val="24"/>
        </w:rPr>
        <w:t xml:space="preserve">. </w:t>
      </w:r>
      <w:r w:rsidR="00293B78">
        <w:rPr>
          <w:sz w:val="24"/>
          <w:szCs w:val="24"/>
        </w:rPr>
        <w:t xml:space="preserve">As many of our members are socially isolated from family, they are at a higher risk of depression, social </w:t>
      </w:r>
      <w:r w:rsidR="00FC5205">
        <w:rPr>
          <w:sz w:val="24"/>
          <w:szCs w:val="24"/>
        </w:rPr>
        <w:t>isolation,</w:t>
      </w:r>
      <w:r w:rsidR="00293B78">
        <w:rPr>
          <w:sz w:val="24"/>
          <w:szCs w:val="24"/>
        </w:rPr>
        <w:t xml:space="preserve"> and anxiety. Their health becomes impacted</w:t>
      </w:r>
      <w:r w:rsidR="00FC5205">
        <w:rPr>
          <w:sz w:val="24"/>
          <w:szCs w:val="24"/>
        </w:rPr>
        <w:t xml:space="preserve"> when they</w:t>
      </w:r>
      <w:r w:rsidR="00D203A8">
        <w:rPr>
          <w:sz w:val="24"/>
          <w:szCs w:val="24"/>
        </w:rPr>
        <w:t xml:space="preserve"> are at fall risk from tremors or loss of balance,</w:t>
      </w:r>
      <w:r w:rsidR="00FC5205">
        <w:rPr>
          <w:sz w:val="24"/>
          <w:szCs w:val="24"/>
        </w:rPr>
        <w:t xml:space="preserve"> forget their medical appointments and medication which</w:t>
      </w:r>
      <w:r w:rsidR="00293B78">
        <w:rPr>
          <w:sz w:val="24"/>
          <w:szCs w:val="24"/>
        </w:rPr>
        <w:t xml:space="preserve"> </w:t>
      </w:r>
      <w:r w:rsidR="00FC5205">
        <w:rPr>
          <w:sz w:val="24"/>
          <w:szCs w:val="24"/>
        </w:rPr>
        <w:t>increases their risk of hospital utilization and readmissions</w:t>
      </w:r>
      <w:r w:rsidR="00D203A8">
        <w:rPr>
          <w:rStyle w:val="FootnoteReference"/>
          <w:sz w:val="24"/>
          <w:szCs w:val="24"/>
        </w:rPr>
        <w:footnoteReference w:id="21"/>
      </w:r>
      <w:r w:rsidR="00FC5205">
        <w:rPr>
          <w:sz w:val="24"/>
          <w:szCs w:val="24"/>
        </w:rPr>
        <w:t xml:space="preserve">. </w:t>
      </w:r>
      <w:r w:rsidR="00932AD1">
        <w:rPr>
          <w:sz w:val="24"/>
          <w:szCs w:val="24"/>
        </w:rPr>
        <w:t xml:space="preserve">In these situations, it is important members create social circle with their family/friends that can help support them and assist in these daily activities to manage and improve their quality of life.  </w:t>
      </w:r>
      <w:r w:rsidR="00AB4A49">
        <w:rPr>
          <w:sz w:val="24"/>
          <w:szCs w:val="24"/>
        </w:rPr>
        <w:br/>
      </w:r>
    </w:p>
    <w:p w14:paraId="33B813A0" w14:textId="77777777" w:rsidR="00AB4A49" w:rsidRDefault="00AB4A49" w:rsidP="00AB4A49">
      <w:pPr>
        <w:spacing w:line="360" w:lineRule="auto"/>
        <w:ind w:left="270" w:right="112"/>
        <w:jc w:val="both"/>
        <w:rPr>
          <w:b/>
          <w:bCs/>
          <w:sz w:val="24"/>
          <w:szCs w:val="24"/>
          <w:u w:val="single"/>
        </w:rPr>
      </w:pPr>
      <w:r w:rsidRPr="32E2A146">
        <w:rPr>
          <w:b/>
          <w:bCs/>
          <w:sz w:val="24"/>
          <w:szCs w:val="24"/>
          <w:u w:val="single"/>
        </w:rPr>
        <w:t>Language Barriers</w:t>
      </w:r>
    </w:p>
    <w:p w14:paraId="37D5B712" w14:textId="77777777" w:rsidR="00AB4A49" w:rsidRDefault="00AB4A49" w:rsidP="00AB4A49">
      <w:pPr>
        <w:pStyle w:val="BodyText"/>
        <w:spacing w:before="169" w:line="357" w:lineRule="auto"/>
        <w:ind w:left="270"/>
        <w:jc w:val="both"/>
        <w:rPr>
          <w:rStyle w:val="FootnoteReference"/>
          <w:sz w:val="22"/>
          <w:szCs w:val="22"/>
        </w:rPr>
      </w:pPr>
      <w:r>
        <w:t xml:space="preserve">SNP membership include populations with limited English proficiency. Amongst Imperial’s population served in these counties, the </w:t>
      </w:r>
      <w:proofErr w:type="gramStart"/>
      <w:r>
        <w:t>most commonly spoken</w:t>
      </w:r>
      <w:proofErr w:type="gramEnd"/>
      <w:r>
        <w:t xml:space="preserve"> languages are Spanish, Chinese, Tagalog, and Vietnamese. This is also a barrier for the members since it may limit their access to care.</w:t>
      </w:r>
      <w:r w:rsidRPr="32E2A146">
        <w:rPr>
          <w:rStyle w:val="FootnoteReference"/>
        </w:rPr>
        <w:footnoteReference w:id="22"/>
      </w:r>
      <w:r>
        <w:t xml:space="preserve"> Additionally, members of minority and disenfranchised communities may also face discrimination based on race and </w:t>
      </w:r>
      <w:r>
        <w:lastRenderedPageBreak/>
        <w:t>ethnicity, and English proficiency.</w:t>
      </w:r>
      <w:r w:rsidRPr="32E2A146">
        <w:rPr>
          <w:rStyle w:val="FootnoteReference"/>
        </w:rPr>
        <w:footnoteReference w:id="23"/>
      </w:r>
      <w:r w:rsidRPr="32E2A146">
        <w:rPr>
          <w:rStyle w:val="FootnoteReference"/>
        </w:rPr>
        <w:t xml:space="preserve"> </w:t>
      </w:r>
    </w:p>
    <w:p w14:paraId="1CDCEE21" w14:textId="77777777" w:rsidR="00AB4A49" w:rsidRDefault="00AB4A49" w:rsidP="00AB4A49">
      <w:pPr>
        <w:pStyle w:val="BodyText"/>
        <w:spacing w:before="169" w:line="357" w:lineRule="auto"/>
        <w:ind w:left="270"/>
        <w:jc w:val="both"/>
      </w:pPr>
      <w:r w:rsidRPr="32E2A146">
        <w:t xml:space="preserve">To address language needs for our SNP membership, Imperial contracts with Connect TransPerfect, an interpreter services vendor, who provides language assistance services.   These specific interpreter services are provided to our SNP members and include the following 10 threshold languages:   Arabic, Armenian, Chinese, English, Khmer, Korean, Russian, Spanish, Tagalog, and Vietnamese.   Additionally, Imperial’s vendor provides language services for multiple languages to meet the needs of our SNP membership. </w:t>
      </w:r>
    </w:p>
    <w:p w14:paraId="62A8317E" w14:textId="04EF7144" w:rsidR="00AB4A49" w:rsidRDefault="00AB4A49" w:rsidP="00AB4A49">
      <w:pPr>
        <w:pStyle w:val="BodyText"/>
        <w:spacing w:before="169" w:line="357" w:lineRule="auto"/>
        <w:ind w:left="270"/>
        <w:jc w:val="both"/>
      </w:pPr>
      <w:r>
        <w:t xml:space="preserve">When there is a lack of interpreter services, </w:t>
      </w:r>
      <w:proofErr w:type="gramStart"/>
      <w:r>
        <w:t>member’s</w:t>
      </w:r>
      <w:proofErr w:type="gramEnd"/>
      <w:r>
        <w:t xml:space="preserve"> will face challenges discussing and interpreting important health information being discussed by their care team, including their Primary Care Physician.  </w:t>
      </w:r>
      <w:r w:rsidRPr="32E2A146">
        <w:t>By providing interpreter services, this ensures the SNP members can comprehend medical information from their care plan team.</w:t>
      </w:r>
      <w:r>
        <w:t xml:space="preserve"> </w:t>
      </w:r>
    </w:p>
    <w:p w14:paraId="5DBF9429" w14:textId="77777777" w:rsidR="00AB4A49" w:rsidRPr="00956A40" w:rsidRDefault="00AB4A49" w:rsidP="00712126">
      <w:pPr>
        <w:pStyle w:val="BodyText"/>
        <w:spacing w:line="360" w:lineRule="auto"/>
        <w:ind w:right="80"/>
        <w:jc w:val="both"/>
        <w:rPr>
          <w:sz w:val="2"/>
          <w:szCs w:val="2"/>
        </w:rPr>
      </w:pPr>
    </w:p>
    <w:p w14:paraId="19A3D88A" w14:textId="77777777" w:rsidR="00AB4A49" w:rsidRDefault="00AB4A49" w:rsidP="00AB4A49">
      <w:pPr>
        <w:pStyle w:val="BodyText"/>
        <w:spacing w:line="360" w:lineRule="auto"/>
        <w:ind w:left="270" w:right="80"/>
        <w:jc w:val="both"/>
      </w:pPr>
      <w:r w:rsidRPr="32E2A146">
        <w:t xml:space="preserve">Language barriers also affect health outcomes of members of the vulnerable members. Many members come from low literacy backgrounds and face challenges comprehending medical terminology and treatment plans recommended by their care team. Some members with Limited English Proficiency rely on family members and/or minors to translate on their behalf which can result in improper translation or misinterpretation of given medical instructions. </w:t>
      </w:r>
    </w:p>
    <w:p w14:paraId="3DB6F256" w14:textId="77777777" w:rsidR="00AB4A49" w:rsidRPr="00956A40" w:rsidRDefault="00AB4A49" w:rsidP="00AB4A49">
      <w:pPr>
        <w:pStyle w:val="BodyText"/>
        <w:spacing w:line="360" w:lineRule="auto"/>
        <w:ind w:left="270" w:right="80"/>
        <w:jc w:val="both"/>
        <w:rPr>
          <w:sz w:val="2"/>
          <w:szCs w:val="2"/>
        </w:rPr>
      </w:pPr>
    </w:p>
    <w:p w14:paraId="2E7B9CAB" w14:textId="77777777" w:rsidR="00AB4A49" w:rsidRDefault="00AB4A49" w:rsidP="00AB4A49">
      <w:pPr>
        <w:pStyle w:val="BodyText"/>
        <w:spacing w:line="360" w:lineRule="auto"/>
        <w:ind w:left="270" w:right="80"/>
        <w:jc w:val="both"/>
      </w:pPr>
      <w:r>
        <w:t xml:space="preserve">Imperial Health Plan </w:t>
      </w:r>
      <w:r w:rsidRPr="32E2A146">
        <w:t xml:space="preserve">employees are trained in Cultural Awareness and Competency and Language Assistance. In addition, we provide resources for our providers on how to access trained interpreter services for members. This helps reduce chances </w:t>
      </w:r>
      <w:proofErr w:type="gramStart"/>
      <w:r w:rsidRPr="32E2A146">
        <w:t>in</w:t>
      </w:r>
      <w:proofErr w:type="gramEnd"/>
      <w:r w:rsidRPr="32E2A146">
        <w:t xml:space="preserve"> miscommunication of instructions and ensures members effectively understand their treatment plans</w:t>
      </w:r>
      <w:r>
        <w:t xml:space="preserve">. </w:t>
      </w:r>
    </w:p>
    <w:p w14:paraId="57361447" w14:textId="77777777" w:rsidR="00AB4A49" w:rsidRDefault="00AB4A49" w:rsidP="00AB4A49">
      <w:pPr>
        <w:spacing w:line="360" w:lineRule="auto"/>
        <w:ind w:left="270" w:right="112"/>
        <w:jc w:val="both"/>
        <w:rPr>
          <w:b/>
          <w:bCs/>
          <w:sz w:val="24"/>
          <w:szCs w:val="24"/>
        </w:rPr>
      </w:pPr>
      <w:r w:rsidRPr="32E2A146">
        <w:rPr>
          <w:b/>
          <w:bCs/>
          <w:sz w:val="24"/>
          <w:szCs w:val="24"/>
        </w:rPr>
        <w:t>Cultural Beliefs</w:t>
      </w:r>
    </w:p>
    <w:p w14:paraId="7CD67971" w14:textId="50B4BE8F" w:rsidR="00AB4A49" w:rsidRDefault="00AB4A49" w:rsidP="00712126">
      <w:pPr>
        <w:spacing w:line="360" w:lineRule="auto"/>
        <w:ind w:left="270" w:right="112"/>
        <w:jc w:val="both"/>
        <w:rPr>
          <w:sz w:val="24"/>
          <w:szCs w:val="24"/>
        </w:rPr>
      </w:pPr>
      <w:r w:rsidRPr="00AA43F5">
        <w:rPr>
          <w:sz w:val="24"/>
          <w:szCs w:val="24"/>
        </w:rPr>
        <w:t>SNP members come from different cultural and religious backgrounds and their beliefs play a role in their healthcare decisions. This can include decision</w:t>
      </w:r>
      <w:r>
        <w:rPr>
          <w:sz w:val="24"/>
          <w:szCs w:val="24"/>
        </w:rPr>
        <w:t>s</w:t>
      </w:r>
      <w:r w:rsidRPr="00AA43F5">
        <w:rPr>
          <w:sz w:val="24"/>
          <w:szCs w:val="24"/>
        </w:rPr>
        <w:t xml:space="preserve"> </w:t>
      </w:r>
      <w:r>
        <w:rPr>
          <w:sz w:val="24"/>
          <w:szCs w:val="24"/>
        </w:rPr>
        <w:t>about</w:t>
      </w:r>
      <w:r w:rsidRPr="00AA43F5">
        <w:rPr>
          <w:sz w:val="24"/>
          <w:szCs w:val="24"/>
        </w:rPr>
        <w:t xml:space="preserve"> medication adherence, medication management, blood transfusions and out-patient treatment. </w:t>
      </w:r>
      <w:r>
        <w:rPr>
          <w:sz w:val="24"/>
          <w:szCs w:val="24"/>
        </w:rPr>
        <w:t xml:space="preserve">Cultural beliefs </w:t>
      </w:r>
      <w:r w:rsidRPr="00AA43F5">
        <w:rPr>
          <w:sz w:val="24"/>
          <w:szCs w:val="24"/>
        </w:rPr>
        <w:t>can also include adopting specific diets created for their health risks, and the gender of their provider</w:t>
      </w:r>
      <w:r>
        <w:rPr>
          <w:sz w:val="24"/>
          <w:szCs w:val="24"/>
        </w:rPr>
        <w:t xml:space="preserve"> </w:t>
      </w:r>
      <w:r>
        <w:rPr>
          <w:rStyle w:val="FootnoteReference"/>
          <w:sz w:val="24"/>
          <w:szCs w:val="24"/>
        </w:rPr>
        <w:footnoteReference w:id="24"/>
      </w:r>
      <w:r>
        <w:rPr>
          <w:sz w:val="24"/>
          <w:szCs w:val="24"/>
        </w:rPr>
        <w:t xml:space="preserve">. SNP members may have specific dietary beliefs and choices that can impact their health as some foods may be considered harmful to their specific chronic condition(s). It may become a challenge to create specific dietary </w:t>
      </w:r>
      <w:r>
        <w:rPr>
          <w:sz w:val="24"/>
          <w:szCs w:val="24"/>
        </w:rPr>
        <w:lastRenderedPageBreak/>
        <w:t>needs, but it is important members are given an appropriate explanation as to why it is considered harmful and what options they can eat to help manage and improve their overall quality of health.</w:t>
      </w:r>
    </w:p>
    <w:p w14:paraId="3CFEC2D6" w14:textId="062903A3" w:rsidR="00AB4A49" w:rsidRPr="00956A40" w:rsidRDefault="00AB4A49" w:rsidP="00712126">
      <w:pPr>
        <w:spacing w:line="360" w:lineRule="auto"/>
        <w:ind w:left="270" w:right="112"/>
        <w:jc w:val="both"/>
        <w:rPr>
          <w:sz w:val="2"/>
          <w:szCs w:val="2"/>
        </w:rPr>
      </w:pPr>
    </w:p>
    <w:p w14:paraId="6E7D3E35" w14:textId="3CC18CF9" w:rsidR="00AB4A49" w:rsidRDefault="00AB4A49" w:rsidP="00712126">
      <w:pPr>
        <w:spacing w:line="360" w:lineRule="auto"/>
        <w:ind w:left="270" w:right="112"/>
        <w:jc w:val="both"/>
        <w:rPr>
          <w:sz w:val="24"/>
          <w:szCs w:val="24"/>
        </w:rPr>
      </w:pPr>
      <w:r>
        <w:rPr>
          <w:sz w:val="24"/>
          <w:szCs w:val="24"/>
        </w:rPr>
        <w:t>Caregiver Considerations</w:t>
      </w:r>
    </w:p>
    <w:p w14:paraId="25A63331" w14:textId="0379E816" w:rsidR="00AB4A49" w:rsidRPr="000E49FF" w:rsidRDefault="00AB4A49" w:rsidP="00712126">
      <w:pPr>
        <w:spacing w:line="360" w:lineRule="auto"/>
        <w:ind w:left="270" w:right="112"/>
        <w:jc w:val="both"/>
        <w:rPr>
          <w:sz w:val="24"/>
          <w:szCs w:val="24"/>
        </w:rPr>
      </w:pPr>
      <w:r>
        <w:rPr>
          <w:sz w:val="24"/>
          <w:szCs w:val="24"/>
        </w:rPr>
        <w:t xml:space="preserve">SNP members often have a caregiver who </w:t>
      </w:r>
      <w:proofErr w:type="gramStart"/>
      <w:r>
        <w:rPr>
          <w:sz w:val="24"/>
          <w:szCs w:val="24"/>
        </w:rPr>
        <w:t>help</w:t>
      </w:r>
      <w:proofErr w:type="gramEnd"/>
      <w:r>
        <w:rPr>
          <w:sz w:val="24"/>
          <w:szCs w:val="24"/>
        </w:rPr>
        <w:t xml:space="preserve"> manage their health needs and assisting with ADLs. Unfortunately, many caregivers are not fully equipped and trained to provide care for older adults with multiple chronic conditions and needs. They become overwhelmed and stressed out over time while caring </w:t>
      </w:r>
      <w:proofErr w:type="gramStart"/>
      <w:r>
        <w:rPr>
          <w:sz w:val="24"/>
          <w:szCs w:val="24"/>
        </w:rPr>
        <w:t>of</w:t>
      </w:r>
      <w:proofErr w:type="gramEnd"/>
      <w:r>
        <w:rPr>
          <w:sz w:val="24"/>
          <w:szCs w:val="24"/>
        </w:rPr>
        <w:t xml:space="preserve"> these elders</w:t>
      </w:r>
      <w:r w:rsidR="00E74D51">
        <w:rPr>
          <w:sz w:val="24"/>
          <w:szCs w:val="24"/>
        </w:rPr>
        <w:t xml:space="preserve"> and the quality of care deteriorates overtime. </w:t>
      </w:r>
      <w:r>
        <w:rPr>
          <w:sz w:val="24"/>
          <w:szCs w:val="24"/>
        </w:rPr>
        <w:t xml:space="preserve"> Additionally, both </w:t>
      </w:r>
      <w:proofErr w:type="gramStart"/>
      <w:r>
        <w:rPr>
          <w:sz w:val="24"/>
          <w:szCs w:val="24"/>
        </w:rPr>
        <w:t>caregiver</w:t>
      </w:r>
      <w:proofErr w:type="gramEnd"/>
      <w:r>
        <w:rPr>
          <w:sz w:val="24"/>
          <w:szCs w:val="24"/>
        </w:rPr>
        <w:t xml:space="preserve"> and members mental health are greatly impacted as the challenges can become too much for both parties and leading to negative outcomes. When caregivers experience burnout, they are at a higher risk of depression, </w:t>
      </w:r>
      <w:r w:rsidR="009B0FCC">
        <w:rPr>
          <w:sz w:val="24"/>
          <w:szCs w:val="24"/>
        </w:rPr>
        <w:t>stress,</w:t>
      </w:r>
      <w:r>
        <w:rPr>
          <w:sz w:val="24"/>
          <w:szCs w:val="24"/>
        </w:rPr>
        <w:t xml:space="preserve"> and anxiety. This affects not only their work as a caregiver, but also their personal life outside of work. When the </w:t>
      </w:r>
      <w:r w:rsidR="00E74D51">
        <w:rPr>
          <w:sz w:val="24"/>
          <w:szCs w:val="24"/>
        </w:rPr>
        <w:t>stress</w:t>
      </w:r>
      <w:r>
        <w:rPr>
          <w:sz w:val="24"/>
          <w:szCs w:val="24"/>
        </w:rPr>
        <w:t xml:space="preserve"> becomes too much, it is important for caregivers to consider different options that can help alleviate or better manage the care of the elders. </w:t>
      </w:r>
    </w:p>
    <w:bookmarkEnd w:id="7"/>
    <w:p w14:paraId="4CD8B66A" w14:textId="77777777" w:rsidR="0040455F" w:rsidRPr="00ED68FA" w:rsidRDefault="0040455F" w:rsidP="00CA1B55">
      <w:pPr>
        <w:ind w:left="270"/>
        <w:jc w:val="both"/>
        <w:rPr>
          <w:sz w:val="24"/>
          <w:szCs w:val="24"/>
        </w:rPr>
      </w:pPr>
      <w:r w:rsidRPr="32E2A146">
        <w:rPr>
          <w:b/>
          <w:bCs/>
          <w:sz w:val="24"/>
          <w:szCs w:val="24"/>
        </w:rPr>
        <w:t>1A Factor 4:</w:t>
      </w:r>
      <w:r w:rsidRPr="32E2A146">
        <w:rPr>
          <w:sz w:val="24"/>
          <w:szCs w:val="24"/>
        </w:rPr>
        <w:t xml:space="preserve"> Define the unique characteristics of the SNP population served.</w:t>
      </w:r>
    </w:p>
    <w:p w14:paraId="30DAD4E1" w14:textId="41B0C004" w:rsidR="0040455F" w:rsidRPr="00ED68FA" w:rsidRDefault="0040455F" w:rsidP="00CA1B55">
      <w:pPr>
        <w:pStyle w:val="BodyText"/>
        <w:spacing w:before="169" w:line="357" w:lineRule="auto"/>
        <w:ind w:left="270"/>
        <w:jc w:val="both"/>
      </w:pPr>
      <w:r w:rsidRPr="32E2A146">
        <w:t>C-SNP and D-SNP population are members who have co-morbid chronic conditions that are considered disabling or life-threatening. The chronic conditions include Cardiovascular Disorder, Chronic Heart Failure and Diabetes</w:t>
      </w:r>
      <w:r>
        <w:rPr>
          <w:rStyle w:val="FootnoteReference"/>
        </w:rPr>
        <w:footnoteReference w:id="25"/>
      </w:r>
      <w:r w:rsidRPr="32E2A146">
        <w:t xml:space="preserve">. These members require specialized care plans that address their health concerns. SNP members have multiple chronic conditions and face many challenges which require monitoring and assistance, however, many lack the support needed from family or a caregiver to assist them in their activities of daily living. SNP members live in low-income neighborhoods where there is limited access to basic human needs including household supplies, running water, </w:t>
      </w:r>
      <w:r w:rsidR="002F78C7" w:rsidRPr="32E2A146">
        <w:t>electricity,</w:t>
      </w:r>
      <w:r w:rsidRPr="32E2A146">
        <w:t xml:space="preserve"> and fresh foods. They have limited access to phone and/or internet, creating another challenge for members to communicate with their providers if they are unable to visit in-person. With their limited </w:t>
      </w:r>
      <w:proofErr w:type="gramStart"/>
      <w:r w:rsidRPr="32E2A146">
        <w:t>finance</w:t>
      </w:r>
      <w:proofErr w:type="gramEnd"/>
      <w:r w:rsidRPr="32E2A146">
        <w:t xml:space="preserve">, SNP members face the challenges of paying rent, resulting in </w:t>
      </w:r>
      <w:proofErr w:type="gramStart"/>
      <w:r w:rsidRPr="32E2A146">
        <w:t>homelessness</w:t>
      </w:r>
      <w:proofErr w:type="gramEnd"/>
      <w:r w:rsidRPr="32E2A146">
        <w:t xml:space="preserve"> or living in shelters. Members also have limited mobility and living in shelters and moving around becomes more difficult because of the crowded environment. </w:t>
      </w:r>
    </w:p>
    <w:p w14:paraId="56258372" w14:textId="77777777" w:rsidR="0040455F" w:rsidRPr="00ED68FA" w:rsidRDefault="0040455F" w:rsidP="00CA1B55">
      <w:pPr>
        <w:pStyle w:val="BodyText"/>
        <w:spacing w:before="169" w:line="357" w:lineRule="auto"/>
        <w:ind w:left="270"/>
        <w:jc w:val="both"/>
      </w:pPr>
      <w:r w:rsidRPr="32E2A146">
        <w:t xml:space="preserve">SNP members also live in areas with limited access to transportation or they have limited access to funds </w:t>
      </w:r>
      <w:r w:rsidRPr="32E2A146">
        <w:lastRenderedPageBreak/>
        <w:t>to afford transportation. The result of this, members face missing medical appointments with their providers, picking up their medications and lack of access to grocery stores. In addition, many members are faced with relying on fast food to budget their monthly income. Due to these barriers, it affects not only the SNP members emotional mental health, but also affects their overall quality of life.</w:t>
      </w:r>
      <w:r>
        <w:t xml:space="preserve"> </w:t>
      </w:r>
      <w:r w:rsidRPr="32E2A146">
        <w:t>Additionally, SNP members require specialized health plans developed to address their health risks but many with low literacy and low education background may not fully comprehend the severity of their health conditions and other information from their Primary Care Physician (PCP), making them hesitant to ask questions about treatment plans and medication adherence instructions. The result of this, the members will miss continuous care tracking with their primary provider, out-patient treatments and instead, require medical emergency treatment due to the advanced stages of their co-morbid diseases.</w:t>
      </w:r>
    </w:p>
    <w:p w14:paraId="27ED0D10" w14:textId="08EE77F6" w:rsidR="00181C37" w:rsidRDefault="0040455F" w:rsidP="00D03860">
      <w:pPr>
        <w:pStyle w:val="BodyText"/>
        <w:spacing w:before="169" w:line="357" w:lineRule="auto"/>
        <w:ind w:left="270"/>
        <w:jc w:val="both"/>
      </w:pPr>
      <w:r w:rsidRPr="32E2A146">
        <w:t>For D-SNP members, if a service is not covered by Medicare but it is covered by Medi-Cal or Medicaid, a plan will be coordinated to provide coverage for the requested service, resulting in a gap of coordinati</w:t>
      </w:r>
      <w:r w:rsidR="002F78C7">
        <w:t>on</w:t>
      </w:r>
      <w:r w:rsidR="00181C37">
        <w:t>.</w:t>
      </w:r>
    </w:p>
    <w:p w14:paraId="7436297F" w14:textId="3FF3070E" w:rsidR="0040455F" w:rsidRPr="00287455" w:rsidRDefault="0040455F" w:rsidP="00CA1B55">
      <w:pPr>
        <w:pStyle w:val="Heading1"/>
        <w:tabs>
          <w:tab w:val="left" w:pos="810"/>
        </w:tabs>
        <w:spacing w:before="160" w:line="360" w:lineRule="auto"/>
        <w:ind w:left="270"/>
        <w:jc w:val="both"/>
        <w:rPr>
          <w:color w:val="000000" w:themeColor="text1"/>
          <w:u w:val="single"/>
        </w:rPr>
      </w:pPr>
      <w:r w:rsidRPr="00314F4A">
        <w:rPr>
          <w:color w:val="000000" w:themeColor="text1"/>
          <w:u w:val="single"/>
        </w:rPr>
        <w:t>1 B Subpopulation‐ Most Vulnerable Beneficiaries</w:t>
      </w:r>
    </w:p>
    <w:p w14:paraId="5CE2D848" w14:textId="77777777" w:rsidR="0040455F" w:rsidRPr="001C1669" w:rsidRDefault="0040455F" w:rsidP="00CA1B55">
      <w:pPr>
        <w:pStyle w:val="Heading1"/>
        <w:tabs>
          <w:tab w:val="left" w:pos="720"/>
          <w:tab w:val="left" w:pos="810"/>
        </w:tabs>
        <w:spacing w:before="160" w:line="360" w:lineRule="auto"/>
        <w:ind w:left="270"/>
        <w:jc w:val="both"/>
        <w:rPr>
          <w:b w:val="0"/>
          <w:bCs w:val="0"/>
        </w:rPr>
      </w:pPr>
      <w:r>
        <w:rPr>
          <w:b w:val="0"/>
          <w:bCs w:val="0"/>
        </w:rPr>
        <w:t>Imperial strives to deliver tailored services to its most vulnerable members through the various methods delineated in this section.</w:t>
      </w:r>
    </w:p>
    <w:p w14:paraId="059038C6" w14:textId="7BC9074B" w:rsidR="0040455F" w:rsidRDefault="0040455F" w:rsidP="00CA1B55">
      <w:pPr>
        <w:pStyle w:val="BodyText"/>
        <w:tabs>
          <w:tab w:val="left" w:pos="810"/>
        </w:tabs>
        <w:spacing w:before="139" w:line="360" w:lineRule="auto"/>
        <w:ind w:left="270"/>
        <w:jc w:val="both"/>
        <w:rPr>
          <w:u w:val="single"/>
        </w:rPr>
      </w:pPr>
      <w:r w:rsidRPr="00ED68FA">
        <w:rPr>
          <w:b/>
          <w:bCs/>
          <w:u w:val="single"/>
        </w:rPr>
        <w:t>1B Factor</w:t>
      </w:r>
      <w:r>
        <w:rPr>
          <w:b/>
          <w:bCs/>
          <w:u w:val="single"/>
        </w:rPr>
        <w:t xml:space="preserve"> </w:t>
      </w:r>
      <w:r w:rsidRPr="00ED68FA">
        <w:rPr>
          <w:b/>
          <w:bCs/>
          <w:u w:val="single"/>
        </w:rPr>
        <w:t xml:space="preserve">1: </w:t>
      </w:r>
      <w:r w:rsidRPr="001C1669">
        <w:rPr>
          <w:u w:val="single"/>
        </w:rPr>
        <w:t xml:space="preserve">Define and identify the most vulnerable beneficiaries within the SNP population and provide a complete description of specially tailored services for such </w:t>
      </w:r>
      <w:proofErr w:type="gramStart"/>
      <w:r w:rsidRPr="001C1669">
        <w:rPr>
          <w:u w:val="single"/>
        </w:rPr>
        <w:t>beneficiaries</w:t>
      </w:r>
      <w:proofErr w:type="gramEnd"/>
    </w:p>
    <w:p w14:paraId="4B230165" w14:textId="567A6362" w:rsidR="00D12618" w:rsidRPr="00712126" w:rsidRDefault="009920F1" w:rsidP="00D12618">
      <w:pPr>
        <w:pStyle w:val="BodyText"/>
        <w:tabs>
          <w:tab w:val="left" w:pos="810"/>
        </w:tabs>
        <w:spacing w:before="139" w:line="360" w:lineRule="auto"/>
        <w:ind w:left="270"/>
        <w:jc w:val="both"/>
      </w:pPr>
      <w:r>
        <w:t xml:space="preserve">Our SNP population </w:t>
      </w:r>
      <w:r w:rsidR="00971C19">
        <w:t xml:space="preserve">consists of poor, frail, disabled, and chronically ill members or near end of life. </w:t>
      </w:r>
      <w:r w:rsidR="00251504">
        <w:t>SNP members have a higher burden of co-morbidities and complex, unresolved needs that require coordination between their care team, multiple providers, specialists, and additional clinics or facilities to help manage their health. These members are often identified through early identification through Enrollment and Eligibility and risk stratification levels from Imperial’s Case Management program. The Case Managers closely work and monitor these members during Interdisciplinary Care meetings. We focus on addressing our member’s needs, coordinating medical, behavioral, social, support</w:t>
      </w:r>
      <w:r w:rsidR="00D12618">
        <w:t>, culturally and linguistic needs, religious beliefs, multiple medication management, high utilization needs</w:t>
      </w:r>
      <w:r w:rsidR="00251504">
        <w:t xml:space="preserve"> and educational benefits. Imperial’s SNP program is developed to specifically address the needs of our high-risk populations that have been shown a decline in independently caring for themselves and/or have </w:t>
      </w:r>
      <w:r w:rsidR="00251504">
        <w:lastRenderedPageBreak/>
        <w:t>multiple chronic conditions that will require close monitoring</w:t>
      </w:r>
      <w:r w:rsidR="00D12618">
        <w:t xml:space="preserve"> to ensure they are receiving adequate care to manage their health. </w:t>
      </w:r>
    </w:p>
    <w:p w14:paraId="08DEA5A7" w14:textId="77777777" w:rsidR="0040455F" w:rsidRPr="009B0EC9" w:rsidRDefault="0040455F" w:rsidP="00CA1B55">
      <w:pPr>
        <w:pStyle w:val="BodyText"/>
        <w:tabs>
          <w:tab w:val="left" w:pos="810"/>
        </w:tabs>
        <w:spacing w:before="139" w:line="360" w:lineRule="auto"/>
        <w:ind w:left="270"/>
        <w:jc w:val="both"/>
      </w:pPr>
      <w:r w:rsidRPr="009B0EC9">
        <w:t>Our most vulnerable members include the dual-eligible and individuals with severe or disabling chronic conditions. These beneficiaries are t</w:t>
      </w:r>
      <w:r w:rsidRPr="00CC63EC">
        <w:t xml:space="preserve">ypically older, with multiple comorbid conditions, and so are more challenging and costly to treat. </w:t>
      </w:r>
      <w:r w:rsidRPr="00ED68FA">
        <w:t>Dually eligible members are also more likely to be female, non-White race, have limitations in ADLs, lack a high school diploma, have incomes at or below 200% of the Federal poverty level, live in an institution, and to be single.  In fact, dual status itself is a risk factor for increased morbidity and mortality.</w:t>
      </w:r>
      <w:r w:rsidRPr="00ED68FA">
        <w:rPr>
          <w:rStyle w:val="FootnoteReference"/>
        </w:rPr>
        <w:footnoteReference w:id="26"/>
      </w:r>
      <w:r w:rsidRPr="00ED68FA">
        <w:t xml:space="preserve"> </w:t>
      </w:r>
      <w:r w:rsidRPr="00CC63EC">
        <w:t>Dual</w:t>
      </w:r>
      <w:r w:rsidRPr="009B0EC9">
        <w:t>-eligible populations are often underserved with respect to prevention and wellness, access to care, and chronic disease management resulting in unnecessarily high costs for the health system and poor health outcomes for beneficiaries. These members have multiple chronic and complex medical and behavioral conditions which may lead to multiple hospital re-admissions or complex medication regimens. They may experience functional, social, and environmental issues that limit their access to medical services.</w:t>
      </w:r>
      <w:r>
        <w:t xml:space="preserve"> </w:t>
      </w:r>
      <w:r w:rsidRPr="009B0EC9">
        <w:t xml:space="preserve">Each </w:t>
      </w:r>
      <w:proofErr w:type="gramStart"/>
      <w:r w:rsidRPr="009B0EC9">
        <w:t>members</w:t>
      </w:r>
      <w:proofErr w:type="gramEnd"/>
      <w:r w:rsidRPr="009B0EC9">
        <w:t xml:space="preserve"> care plans are created for their unique health needs but depending on the severity and health needs, additional services can </w:t>
      </w:r>
      <w:proofErr w:type="gramStart"/>
      <w:r w:rsidRPr="009B0EC9">
        <w:t>provided</w:t>
      </w:r>
      <w:proofErr w:type="gramEnd"/>
      <w:r w:rsidRPr="009B0EC9">
        <w:t xml:space="preserve"> to provide the most appropriate care coordination and care management services.</w:t>
      </w:r>
    </w:p>
    <w:p w14:paraId="6085A11A" w14:textId="77777777" w:rsidR="0040455F" w:rsidRPr="009B0EC9" w:rsidRDefault="0040455F" w:rsidP="00CA1B55">
      <w:pPr>
        <w:pStyle w:val="BodyText"/>
        <w:tabs>
          <w:tab w:val="left" w:pos="810"/>
        </w:tabs>
        <w:spacing w:before="139" w:line="360" w:lineRule="auto"/>
        <w:ind w:left="270"/>
        <w:jc w:val="both"/>
      </w:pPr>
      <w:r>
        <w:t xml:space="preserve">Our membership in the C-SNP exhibits certain characteristics, including sensory or communication issues such as language, hearing, or cognitive difficulties, disability, and related issues that impact access to health care services or create specific health challenges such as minimal physical activities, lack of appropriate transportation or impaired mobility, which may increase fall risks. These members may also experience caregiver issues including loss of a caregiver, vulnerability to abuse or neglect and an unstable home environment, low literacy levels resulting in difficulty understanding health issues or how to access care. The most vulnerable members in the C-SNP tend to be older (over 70 years of age), female, minority population with a middle school level of education. They tend to live alone with limited access to transportation, communication devices or social support. </w:t>
      </w:r>
    </w:p>
    <w:p w14:paraId="01824D72" w14:textId="0BA8E898" w:rsidR="0040455F" w:rsidRPr="00CC63EC" w:rsidRDefault="0040455F" w:rsidP="00CA1B55">
      <w:pPr>
        <w:pStyle w:val="BodyText"/>
        <w:tabs>
          <w:tab w:val="left" w:pos="810"/>
        </w:tabs>
        <w:spacing w:before="139" w:line="360" w:lineRule="auto"/>
        <w:ind w:left="270"/>
        <w:jc w:val="both"/>
      </w:pPr>
      <w:r>
        <w:t>This</w:t>
      </w:r>
      <w:r w:rsidR="006F49E4">
        <w:t xml:space="preserve"> high-risk</w:t>
      </w:r>
      <w:r>
        <w:t xml:space="preserve"> membership is identified through the enrollment data using the health risk assessment, and the annual wellness visit (G0438 and G0439). The encounter data that is submitted for RAPS and EDPS submission is used to risk stratify the membership based on ICD-10 an CPT codes to identify </w:t>
      </w:r>
      <w:r>
        <w:lastRenderedPageBreak/>
        <w:t xml:space="preserve">members with chronic conditions that include but are not limited to chronic respiratory disorders, coronary artery disease, congestive heart failure, chronic kidney disease, diabetes, diabetic manifestations and complications, neurological disorders, vascular disease, major depressive disorder, and dementia. These assessments are performed by a physician (MD or DO), Nurse Practitioner or Physician Assistant. The evaluations assess, address, and document all chronic conditions being treated by the primary care provider, or referred to outside physician specialist, including complications, treatment plans, and follow-up instructions. The evaluation also is used to Assess, address, and document all status conditions such as paraplegia, hemiplegia, ostomies, amputations, organ transplant, respiratory dependence, and renal dialysis. </w:t>
      </w:r>
    </w:p>
    <w:p w14:paraId="7EE1D092" w14:textId="1807BA6F" w:rsidR="0040455F" w:rsidRPr="009B0EC9" w:rsidRDefault="006F49E4" w:rsidP="00CA1B55">
      <w:pPr>
        <w:pStyle w:val="BodyText"/>
        <w:tabs>
          <w:tab w:val="left" w:pos="810"/>
        </w:tabs>
        <w:spacing w:before="139" w:line="360" w:lineRule="auto"/>
        <w:ind w:left="270"/>
        <w:jc w:val="both"/>
      </w:pPr>
      <w:r>
        <w:t>This population’s</w:t>
      </w:r>
      <w:r w:rsidR="0040455F" w:rsidRPr="00CC63EC">
        <w:t xml:space="preserve"> identification is facilitated by a software solution that incorporates social risk with clinical data to derive a score.  The risk stratification process allows Imperial to direct resources towards the patients with the greatest need for case management services. Based on clinical assessment, claims data, utilization management review </w:t>
      </w:r>
      <w:r w:rsidR="0040455F" w:rsidRPr="009B0EC9">
        <w:t>and input from case managers, disease managers and clinical records, members are identified according to the following categories:</w:t>
      </w:r>
    </w:p>
    <w:p w14:paraId="380B8027" w14:textId="77777777" w:rsidR="0040455F" w:rsidRDefault="0040455F" w:rsidP="00CA1B55">
      <w:pPr>
        <w:pStyle w:val="ListParagraph"/>
        <w:numPr>
          <w:ilvl w:val="2"/>
          <w:numId w:val="16"/>
        </w:numPr>
        <w:tabs>
          <w:tab w:val="left" w:pos="810"/>
          <w:tab w:val="left" w:pos="900"/>
        </w:tabs>
        <w:spacing w:line="350" w:lineRule="auto"/>
        <w:ind w:left="810" w:right="175" w:hanging="90"/>
        <w:jc w:val="both"/>
        <w:rPr>
          <w:sz w:val="24"/>
          <w:szCs w:val="24"/>
        </w:rPr>
      </w:pPr>
      <w:r w:rsidRPr="009B0EC9">
        <w:rPr>
          <w:sz w:val="24"/>
        </w:rPr>
        <w:t>Frail: This subpopulation may include the elderly over 85 years. These patients may</w:t>
      </w:r>
      <w:r w:rsidRPr="009B0EC9">
        <w:rPr>
          <w:spacing w:val="-18"/>
          <w:sz w:val="24"/>
        </w:rPr>
        <w:t xml:space="preserve"> </w:t>
      </w:r>
      <w:r w:rsidRPr="009B0EC9">
        <w:rPr>
          <w:sz w:val="24"/>
        </w:rPr>
        <w:t xml:space="preserve">have </w:t>
      </w:r>
      <w:proofErr w:type="gramStart"/>
      <w:r w:rsidRPr="009B0EC9">
        <w:rPr>
          <w:sz w:val="24"/>
        </w:rPr>
        <w:t>a diagnosis</w:t>
      </w:r>
      <w:proofErr w:type="gramEnd"/>
      <w:r w:rsidRPr="009B0EC9">
        <w:rPr>
          <w:sz w:val="24"/>
        </w:rPr>
        <w:t xml:space="preserve"> such as osteoporosis, rheumatoid arthritis, Chronic Obstructive</w:t>
      </w:r>
      <w:r w:rsidRPr="009B0EC9">
        <w:rPr>
          <w:spacing w:val="-6"/>
          <w:sz w:val="24"/>
        </w:rPr>
        <w:t xml:space="preserve"> </w:t>
      </w:r>
      <w:r w:rsidRPr="009B0EC9">
        <w:rPr>
          <w:sz w:val="24"/>
        </w:rPr>
        <w:t xml:space="preserve">Pulmonary </w:t>
      </w:r>
      <w:r w:rsidRPr="00886FC0">
        <w:rPr>
          <w:sz w:val="24"/>
          <w:szCs w:val="24"/>
        </w:rPr>
        <w:t>Disease (COPD), Congestive Health Failure (CHF), as well as Diabetes. These chronic conditions increase frailty.</w:t>
      </w:r>
    </w:p>
    <w:p w14:paraId="2C403B00" w14:textId="77777777" w:rsidR="0040455F" w:rsidRPr="009B0EC9" w:rsidRDefault="0040455F" w:rsidP="00CA1B55">
      <w:pPr>
        <w:pStyle w:val="ListParagraph"/>
        <w:numPr>
          <w:ilvl w:val="2"/>
          <w:numId w:val="16"/>
        </w:numPr>
        <w:tabs>
          <w:tab w:val="left" w:pos="810"/>
          <w:tab w:val="left" w:pos="900"/>
        </w:tabs>
        <w:spacing w:before="2" w:line="355" w:lineRule="auto"/>
        <w:ind w:left="810" w:right="277" w:hanging="90"/>
        <w:jc w:val="both"/>
        <w:rPr>
          <w:sz w:val="24"/>
          <w:szCs w:val="24"/>
        </w:rPr>
      </w:pPr>
      <w:r w:rsidRPr="32E2A146">
        <w:rPr>
          <w:sz w:val="24"/>
          <w:szCs w:val="24"/>
        </w:rPr>
        <w:t>Disabled: This subpopulation may include patients who are unable to perform key functional activities independently such as ambulation, eating or toileting. This category includes members who have suffered amputation and blindness due to their</w:t>
      </w:r>
      <w:r w:rsidRPr="32E2A146">
        <w:rPr>
          <w:spacing w:val="-6"/>
          <w:sz w:val="24"/>
          <w:szCs w:val="24"/>
        </w:rPr>
        <w:t xml:space="preserve"> </w:t>
      </w:r>
      <w:r w:rsidRPr="32E2A146">
        <w:rPr>
          <w:sz w:val="24"/>
          <w:szCs w:val="24"/>
        </w:rPr>
        <w:t>diabetes.</w:t>
      </w:r>
    </w:p>
    <w:p w14:paraId="372438E1" w14:textId="77777777" w:rsidR="0040455F" w:rsidRPr="009B0EC9" w:rsidRDefault="0040455F" w:rsidP="00CA1B55">
      <w:pPr>
        <w:pStyle w:val="ListParagraph"/>
        <w:numPr>
          <w:ilvl w:val="2"/>
          <w:numId w:val="16"/>
        </w:numPr>
        <w:tabs>
          <w:tab w:val="left" w:pos="810"/>
          <w:tab w:val="left" w:pos="900"/>
        </w:tabs>
        <w:spacing w:before="8" w:line="350" w:lineRule="auto"/>
        <w:ind w:left="810" w:right="867" w:hanging="90"/>
        <w:jc w:val="both"/>
        <w:rPr>
          <w:sz w:val="24"/>
        </w:rPr>
      </w:pPr>
      <w:r w:rsidRPr="009B0EC9">
        <w:rPr>
          <w:sz w:val="24"/>
        </w:rPr>
        <w:t>Dementia: This subpopulation may include patients at risk due to</w:t>
      </w:r>
      <w:r w:rsidRPr="009B0EC9">
        <w:rPr>
          <w:spacing w:val="-9"/>
          <w:sz w:val="24"/>
        </w:rPr>
        <w:t xml:space="preserve"> </w:t>
      </w:r>
      <w:r w:rsidRPr="009B0EC9">
        <w:rPr>
          <w:sz w:val="24"/>
        </w:rPr>
        <w:t>moderate/severe memory loss or</w:t>
      </w:r>
      <w:r w:rsidRPr="009B0EC9">
        <w:rPr>
          <w:spacing w:val="-4"/>
          <w:sz w:val="24"/>
        </w:rPr>
        <w:t xml:space="preserve"> </w:t>
      </w:r>
      <w:r w:rsidRPr="009B0EC9">
        <w:rPr>
          <w:sz w:val="24"/>
        </w:rPr>
        <w:t>forgetfulness.</w:t>
      </w:r>
    </w:p>
    <w:p w14:paraId="03A6ED54" w14:textId="77777777" w:rsidR="0040455F" w:rsidRPr="009B0EC9" w:rsidRDefault="0040455F" w:rsidP="00CA1B55">
      <w:pPr>
        <w:pStyle w:val="ListParagraph"/>
        <w:numPr>
          <w:ilvl w:val="2"/>
          <w:numId w:val="16"/>
        </w:numPr>
        <w:tabs>
          <w:tab w:val="left" w:pos="810"/>
          <w:tab w:val="left" w:pos="900"/>
        </w:tabs>
        <w:spacing w:before="13" w:line="350" w:lineRule="auto"/>
        <w:ind w:left="810" w:right="537" w:hanging="90"/>
        <w:jc w:val="both"/>
        <w:rPr>
          <w:sz w:val="24"/>
        </w:rPr>
      </w:pPr>
      <w:r w:rsidRPr="009B0EC9">
        <w:rPr>
          <w:sz w:val="24"/>
        </w:rPr>
        <w:t>End-of Life: This subpopulation may include patients with terminal diagnosis such as end-stage cancers, heart, or lung</w:t>
      </w:r>
      <w:r w:rsidRPr="009B0EC9">
        <w:rPr>
          <w:spacing w:val="-2"/>
          <w:sz w:val="24"/>
        </w:rPr>
        <w:t xml:space="preserve"> </w:t>
      </w:r>
      <w:r w:rsidRPr="009B0EC9">
        <w:rPr>
          <w:sz w:val="24"/>
        </w:rPr>
        <w:t>disease.</w:t>
      </w:r>
    </w:p>
    <w:p w14:paraId="310823C6" w14:textId="29049E19" w:rsidR="006F49E4" w:rsidRDefault="0040455F" w:rsidP="006F49E4">
      <w:pPr>
        <w:pStyle w:val="ListParagraph"/>
        <w:numPr>
          <w:ilvl w:val="2"/>
          <w:numId w:val="16"/>
        </w:numPr>
        <w:tabs>
          <w:tab w:val="left" w:pos="810"/>
          <w:tab w:val="left" w:pos="900"/>
        </w:tabs>
        <w:spacing w:before="13" w:line="355" w:lineRule="auto"/>
        <w:ind w:left="810" w:right="263" w:hanging="90"/>
        <w:jc w:val="both"/>
        <w:rPr>
          <w:sz w:val="24"/>
        </w:rPr>
      </w:pPr>
      <w:r w:rsidRPr="009B0EC9">
        <w:rPr>
          <w:sz w:val="24"/>
        </w:rPr>
        <w:t>Complex and multiple chronic conditions: This subpopulation may include patients with multiple chronic diagnoses that require increased assistance with disease management and navigating health care</w:t>
      </w:r>
      <w:r w:rsidRPr="009B0EC9">
        <w:rPr>
          <w:spacing w:val="-4"/>
          <w:sz w:val="24"/>
        </w:rPr>
        <w:t xml:space="preserve"> </w:t>
      </w:r>
      <w:r w:rsidRPr="009B0EC9">
        <w:rPr>
          <w:sz w:val="24"/>
        </w:rPr>
        <w:t>systems.</w:t>
      </w:r>
    </w:p>
    <w:p w14:paraId="3131F688" w14:textId="4BA98CE4" w:rsidR="006F49E4" w:rsidRPr="00956A40" w:rsidRDefault="006F49E4" w:rsidP="006F49E4">
      <w:pPr>
        <w:tabs>
          <w:tab w:val="left" w:pos="810"/>
          <w:tab w:val="left" w:pos="900"/>
        </w:tabs>
        <w:spacing w:before="13" w:line="355" w:lineRule="auto"/>
        <w:ind w:left="720" w:right="263"/>
        <w:jc w:val="both"/>
        <w:rPr>
          <w:sz w:val="2"/>
          <w:szCs w:val="2"/>
        </w:rPr>
      </w:pPr>
    </w:p>
    <w:p w14:paraId="428EED7B" w14:textId="2D77C6CA" w:rsidR="006F49E4" w:rsidRDefault="006F49E4" w:rsidP="006F49E4">
      <w:pPr>
        <w:tabs>
          <w:tab w:val="left" w:pos="810"/>
          <w:tab w:val="left" w:pos="900"/>
        </w:tabs>
        <w:spacing w:before="13" w:line="355" w:lineRule="auto"/>
        <w:ind w:left="360" w:right="263" w:hanging="180"/>
        <w:jc w:val="both"/>
        <w:rPr>
          <w:sz w:val="24"/>
        </w:rPr>
      </w:pPr>
      <w:r>
        <w:rPr>
          <w:sz w:val="24"/>
        </w:rPr>
        <w:t>Imperial’s most vulnerable population also includes members who may be at risk of:</w:t>
      </w:r>
    </w:p>
    <w:p w14:paraId="6711F1A5" w14:textId="2FE4E2B1" w:rsidR="006F49E4" w:rsidRDefault="006F49E4" w:rsidP="006F49E4">
      <w:pPr>
        <w:pStyle w:val="ListParagraph"/>
        <w:numPr>
          <w:ilvl w:val="0"/>
          <w:numId w:val="66"/>
        </w:numPr>
        <w:tabs>
          <w:tab w:val="left" w:pos="810"/>
          <w:tab w:val="left" w:pos="900"/>
        </w:tabs>
        <w:spacing w:before="13" w:line="355" w:lineRule="auto"/>
        <w:ind w:right="263"/>
        <w:jc w:val="both"/>
        <w:rPr>
          <w:sz w:val="24"/>
        </w:rPr>
      </w:pPr>
      <w:r>
        <w:rPr>
          <w:sz w:val="24"/>
        </w:rPr>
        <w:lastRenderedPageBreak/>
        <w:t>High Emergency Department Visits</w:t>
      </w:r>
    </w:p>
    <w:p w14:paraId="7AD97A5C" w14:textId="49EBF560" w:rsidR="006F49E4" w:rsidRDefault="006F49E4" w:rsidP="006F49E4">
      <w:pPr>
        <w:pStyle w:val="ListParagraph"/>
        <w:numPr>
          <w:ilvl w:val="0"/>
          <w:numId w:val="66"/>
        </w:numPr>
        <w:tabs>
          <w:tab w:val="left" w:pos="810"/>
          <w:tab w:val="left" w:pos="900"/>
        </w:tabs>
        <w:spacing w:before="13" w:line="355" w:lineRule="auto"/>
        <w:ind w:right="263"/>
        <w:jc w:val="both"/>
        <w:rPr>
          <w:sz w:val="24"/>
        </w:rPr>
      </w:pPr>
      <w:r>
        <w:rPr>
          <w:sz w:val="24"/>
        </w:rPr>
        <w:t>Inpatient Admission and Procedures</w:t>
      </w:r>
    </w:p>
    <w:p w14:paraId="7C3151B7" w14:textId="19467500" w:rsidR="00180659" w:rsidRDefault="00180659" w:rsidP="006F49E4">
      <w:pPr>
        <w:pStyle w:val="ListParagraph"/>
        <w:numPr>
          <w:ilvl w:val="0"/>
          <w:numId w:val="66"/>
        </w:numPr>
        <w:tabs>
          <w:tab w:val="left" w:pos="810"/>
          <w:tab w:val="left" w:pos="900"/>
        </w:tabs>
        <w:spacing w:before="13" w:line="355" w:lineRule="auto"/>
        <w:ind w:right="263"/>
        <w:jc w:val="both"/>
        <w:rPr>
          <w:sz w:val="24"/>
        </w:rPr>
      </w:pPr>
      <w:r>
        <w:rPr>
          <w:sz w:val="24"/>
        </w:rPr>
        <w:t>Psychiatric Admission</w:t>
      </w:r>
    </w:p>
    <w:p w14:paraId="5B3F17FD" w14:textId="77777777" w:rsidR="00180659" w:rsidRDefault="00180659" w:rsidP="006F49E4">
      <w:pPr>
        <w:pStyle w:val="ListParagraph"/>
        <w:numPr>
          <w:ilvl w:val="0"/>
          <w:numId w:val="66"/>
        </w:numPr>
        <w:tabs>
          <w:tab w:val="left" w:pos="810"/>
          <w:tab w:val="left" w:pos="900"/>
        </w:tabs>
        <w:spacing w:before="13" w:line="355" w:lineRule="auto"/>
        <w:ind w:right="263"/>
        <w:jc w:val="both"/>
        <w:rPr>
          <w:sz w:val="24"/>
        </w:rPr>
      </w:pPr>
      <w:r>
        <w:rPr>
          <w:sz w:val="24"/>
        </w:rPr>
        <w:t>Assistance with ADLs</w:t>
      </w:r>
    </w:p>
    <w:p w14:paraId="3F0331A1" w14:textId="0F4862B4" w:rsidR="00180659" w:rsidRDefault="00180659" w:rsidP="006F49E4">
      <w:pPr>
        <w:pStyle w:val="ListParagraph"/>
        <w:numPr>
          <w:ilvl w:val="0"/>
          <w:numId w:val="66"/>
        </w:numPr>
        <w:tabs>
          <w:tab w:val="left" w:pos="810"/>
          <w:tab w:val="left" w:pos="900"/>
        </w:tabs>
        <w:spacing w:before="13" w:line="355" w:lineRule="auto"/>
        <w:ind w:right="263"/>
        <w:jc w:val="both"/>
        <w:rPr>
          <w:sz w:val="24"/>
        </w:rPr>
      </w:pPr>
      <w:r>
        <w:rPr>
          <w:sz w:val="24"/>
        </w:rPr>
        <w:t xml:space="preserve">Decline in functional </w:t>
      </w:r>
      <w:proofErr w:type="gramStart"/>
      <w:r>
        <w:rPr>
          <w:sz w:val="24"/>
        </w:rPr>
        <w:t>status</w:t>
      </w:r>
      <w:proofErr w:type="gramEnd"/>
      <w:r>
        <w:rPr>
          <w:sz w:val="24"/>
        </w:rPr>
        <w:t xml:space="preserve">  </w:t>
      </w:r>
    </w:p>
    <w:p w14:paraId="1C808357" w14:textId="1E1DDF91" w:rsidR="006F49E4" w:rsidRDefault="006F49E4" w:rsidP="006F49E4">
      <w:pPr>
        <w:pStyle w:val="ListParagraph"/>
        <w:numPr>
          <w:ilvl w:val="0"/>
          <w:numId w:val="66"/>
        </w:numPr>
        <w:tabs>
          <w:tab w:val="left" w:pos="810"/>
          <w:tab w:val="left" w:pos="900"/>
        </w:tabs>
        <w:spacing w:before="13" w:line="355" w:lineRule="auto"/>
        <w:ind w:right="263"/>
        <w:jc w:val="both"/>
        <w:rPr>
          <w:sz w:val="24"/>
        </w:rPr>
      </w:pPr>
      <w:r>
        <w:rPr>
          <w:sz w:val="24"/>
        </w:rPr>
        <w:t>Facing loss of current living arrangement</w:t>
      </w:r>
    </w:p>
    <w:p w14:paraId="7B16811C" w14:textId="265DFAE8" w:rsidR="006F49E4" w:rsidRDefault="006F49E4" w:rsidP="006F49E4">
      <w:pPr>
        <w:pStyle w:val="ListParagraph"/>
        <w:numPr>
          <w:ilvl w:val="0"/>
          <w:numId w:val="66"/>
        </w:numPr>
        <w:tabs>
          <w:tab w:val="left" w:pos="810"/>
          <w:tab w:val="left" w:pos="900"/>
        </w:tabs>
        <w:spacing w:before="13" w:line="355" w:lineRule="auto"/>
        <w:ind w:right="263"/>
        <w:jc w:val="both"/>
        <w:rPr>
          <w:sz w:val="24"/>
        </w:rPr>
      </w:pPr>
      <w:r>
        <w:rPr>
          <w:sz w:val="24"/>
        </w:rPr>
        <w:t>Facing rapid decline of independent care</w:t>
      </w:r>
    </w:p>
    <w:p w14:paraId="4537380D" w14:textId="44713A9F" w:rsidR="00E5049E" w:rsidRDefault="00E5049E" w:rsidP="00E5049E">
      <w:pPr>
        <w:pStyle w:val="ListParagraph"/>
        <w:numPr>
          <w:ilvl w:val="0"/>
          <w:numId w:val="66"/>
        </w:numPr>
        <w:tabs>
          <w:tab w:val="left" w:pos="810"/>
          <w:tab w:val="left" w:pos="900"/>
        </w:tabs>
        <w:spacing w:before="13" w:line="355" w:lineRule="auto"/>
        <w:ind w:right="263"/>
        <w:jc w:val="both"/>
        <w:rPr>
          <w:sz w:val="24"/>
        </w:rPr>
      </w:pPr>
      <w:r>
        <w:rPr>
          <w:sz w:val="24"/>
        </w:rPr>
        <w:t>Being transferred to a home or institutionalized or</w:t>
      </w:r>
    </w:p>
    <w:p w14:paraId="46E2AF31" w14:textId="1626DA1E" w:rsidR="00E5049E" w:rsidRDefault="00E5049E" w:rsidP="00E5049E">
      <w:pPr>
        <w:pStyle w:val="ListParagraph"/>
        <w:numPr>
          <w:ilvl w:val="0"/>
          <w:numId w:val="66"/>
        </w:numPr>
        <w:tabs>
          <w:tab w:val="left" w:pos="810"/>
          <w:tab w:val="left" w:pos="900"/>
        </w:tabs>
        <w:spacing w:before="13" w:line="355" w:lineRule="auto"/>
        <w:ind w:right="263"/>
        <w:jc w:val="both"/>
        <w:rPr>
          <w:sz w:val="24"/>
        </w:rPr>
      </w:pPr>
      <w:r>
        <w:rPr>
          <w:sz w:val="24"/>
        </w:rPr>
        <w:t>Homeless</w:t>
      </w:r>
    </w:p>
    <w:p w14:paraId="6B8A62A7" w14:textId="535EAE30" w:rsidR="00E5049E" w:rsidRDefault="00E5049E" w:rsidP="00E5049E">
      <w:pPr>
        <w:tabs>
          <w:tab w:val="left" w:pos="810"/>
          <w:tab w:val="left" w:pos="900"/>
        </w:tabs>
        <w:spacing w:before="13" w:line="355" w:lineRule="auto"/>
        <w:ind w:right="263"/>
        <w:jc w:val="both"/>
        <w:rPr>
          <w:sz w:val="24"/>
        </w:rPr>
      </w:pPr>
      <w:r>
        <w:rPr>
          <w:sz w:val="24"/>
        </w:rPr>
        <w:t>They are also identified through:</w:t>
      </w:r>
    </w:p>
    <w:p w14:paraId="724D5102" w14:textId="06FBC700" w:rsidR="00E5049E" w:rsidRDefault="00E5049E" w:rsidP="00E5049E">
      <w:pPr>
        <w:pStyle w:val="ListParagraph"/>
        <w:numPr>
          <w:ilvl w:val="0"/>
          <w:numId w:val="67"/>
        </w:numPr>
        <w:tabs>
          <w:tab w:val="left" w:pos="810"/>
          <w:tab w:val="left" w:pos="900"/>
        </w:tabs>
        <w:spacing w:before="13" w:line="355" w:lineRule="auto"/>
        <w:ind w:right="263"/>
        <w:jc w:val="both"/>
        <w:rPr>
          <w:sz w:val="24"/>
        </w:rPr>
      </w:pPr>
      <w:r>
        <w:rPr>
          <w:sz w:val="24"/>
        </w:rPr>
        <w:t>Data</w:t>
      </w:r>
    </w:p>
    <w:p w14:paraId="040E08AC" w14:textId="3D020796" w:rsidR="00E5049E" w:rsidRDefault="00E5049E" w:rsidP="00E5049E">
      <w:pPr>
        <w:pStyle w:val="ListParagraph"/>
        <w:numPr>
          <w:ilvl w:val="0"/>
          <w:numId w:val="67"/>
        </w:numPr>
        <w:tabs>
          <w:tab w:val="left" w:pos="810"/>
          <w:tab w:val="left" w:pos="900"/>
        </w:tabs>
        <w:spacing w:before="13" w:line="355" w:lineRule="auto"/>
        <w:ind w:right="263"/>
        <w:jc w:val="both"/>
        <w:rPr>
          <w:sz w:val="24"/>
        </w:rPr>
      </w:pPr>
      <w:r>
        <w:rPr>
          <w:sz w:val="24"/>
        </w:rPr>
        <w:t>Health Risk Assessment</w:t>
      </w:r>
    </w:p>
    <w:p w14:paraId="11E9C94E" w14:textId="37B51416" w:rsidR="00E5049E" w:rsidRDefault="00E5049E" w:rsidP="00E5049E">
      <w:pPr>
        <w:pStyle w:val="ListParagraph"/>
        <w:numPr>
          <w:ilvl w:val="0"/>
          <w:numId w:val="67"/>
        </w:numPr>
        <w:tabs>
          <w:tab w:val="left" w:pos="810"/>
          <w:tab w:val="left" w:pos="900"/>
        </w:tabs>
        <w:spacing w:before="13" w:line="355" w:lineRule="auto"/>
        <w:ind w:right="263"/>
        <w:jc w:val="both"/>
        <w:rPr>
          <w:sz w:val="24"/>
        </w:rPr>
      </w:pPr>
      <w:r>
        <w:rPr>
          <w:sz w:val="24"/>
        </w:rPr>
        <w:t xml:space="preserve">Utilization Activity </w:t>
      </w:r>
    </w:p>
    <w:p w14:paraId="2A924905" w14:textId="46D7553A" w:rsidR="00180659" w:rsidRPr="00712126" w:rsidRDefault="00180659" w:rsidP="00180659">
      <w:pPr>
        <w:pStyle w:val="ListParagraph"/>
        <w:numPr>
          <w:ilvl w:val="0"/>
          <w:numId w:val="67"/>
        </w:numPr>
        <w:tabs>
          <w:tab w:val="left" w:pos="810"/>
          <w:tab w:val="left" w:pos="900"/>
        </w:tabs>
        <w:spacing w:before="13" w:line="355" w:lineRule="auto"/>
        <w:ind w:right="263"/>
        <w:jc w:val="both"/>
        <w:rPr>
          <w:sz w:val="24"/>
        </w:rPr>
      </w:pPr>
      <w:r>
        <w:rPr>
          <w:sz w:val="24"/>
        </w:rPr>
        <w:t xml:space="preserve">Claims Data </w:t>
      </w:r>
      <w:proofErr w:type="gramStart"/>
      <w:r>
        <w:rPr>
          <w:sz w:val="24"/>
        </w:rPr>
        <w:t>Utilization  for</w:t>
      </w:r>
      <w:proofErr w:type="gramEnd"/>
      <w:r>
        <w:rPr>
          <w:sz w:val="24"/>
        </w:rPr>
        <w:t xml:space="preserve"> hospital admissions, readmission</w:t>
      </w:r>
    </w:p>
    <w:p w14:paraId="285A71C1" w14:textId="60A2E649" w:rsidR="00E5049E" w:rsidRDefault="00E5049E" w:rsidP="00E5049E">
      <w:pPr>
        <w:pStyle w:val="ListParagraph"/>
        <w:numPr>
          <w:ilvl w:val="0"/>
          <w:numId w:val="67"/>
        </w:numPr>
        <w:tabs>
          <w:tab w:val="left" w:pos="810"/>
          <w:tab w:val="left" w:pos="900"/>
        </w:tabs>
        <w:spacing w:before="13" w:line="355" w:lineRule="auto"/>
        <w:ind w:right="263"/>
        <w:jc w:val="both"/>
        <w:rPr>
          <w:sz w:val="24"/>
        </w:rPr>
      </w:pPr>
      <w:r>
        <w:rPr>
          <w:sz w:val="24"/>
        </w:rPr>
        <w:t xml:space="preserve">Member or family input </w:t>
      </w:r>
    </w:p>
    <w:p w14:paraId="646978E0" w14:textId="5C0E3797" w:rsidR="00E5049E" w:rsidRDefault="00E5049E" w:rsidP="00E5049E">
      <w:pPr>
        <w:pStyle w:val="ListParagraph"/>
        <w:numPr>
          <w:ilvl w:val="0"/>
          <w:numId w:val="67"/>
        </w:numPr>
        <w:tabs>
          <w:tab w:val="left" w:pos="810"/>
          <w:tab w:val="left" w:pos="900"/>
        </w:tabs>
        <w:spacing w:before="13" w:line="355" w:lineRule="auto"/>
        <w:ind w:right="263"/>
        <w:jc w:val="both"/>
        <w:rPr>
          <w:sz w:val="24"/>
        </w:rPr>
      </w:pPr>
      <w:r>
        <w:rPr>
          <w:sz w:val="24"/>
        </w:rPr>
        <w:t>Provider Referral</w:t>
      </w:r>
    </w:p>
    <w:p w14:paraId="73CAAD69" w14:textId="2172FB74" w:rsidR="00180659" w:rsidRPr="00712126" w:rsidRDefault="00E5049E" w:rsidP="00712126">
      <w:pPr>
        <w:pStyle w:val="ListParagraph"/>
        <w:numPr>
          <w:ilvl w:val="0"/>
          <w:numId w:val="67"/>
        </w:numPr>
        <w:tabs>
          <w:tab w:val="left" w:pos="810"/>
          <w:tab w:val="left" w:pos="900"/>
        </w:tabs>
        <w:spacing w:before="13" w:line="355" w:lineRule="auto"/>
        <w:ind w:right="263"/>
        <w:jc w:val="both"/>
        <w:rPr>
          <w:sz w:val="24"/>
        </w:rPr>
      </w:pPr>
      <w:r>
        <w:rPr>
          <w:sz w:val="24"/>
        </w:rPr>
        <w:t>Clinicals</w:t>
      </w:r>
    </w:p>
    <w:p w14:paraId="2180E49D" w14:textId="77777777" w:rsidR="0040455F" w:rsidRPr="00956A40" w:rsidRDefault="0040455F" w:rsidP="00712126">
      <w:pPr>
        <w:tabs>
          <w:tab w:val="left" w:pos="810"/>
          <w:tab w:val="left" w:pos="1080"/>
          <w:tab w:val="left" w:pos="1260"/>
        </w:tabs>
        <w:spacing w:before="13" w:line="355" w:lineRule="auto"/>
        <w:ind w:right="263"/>
        <w:jc w:val="both"/>
        <w:rPr>
          <w:sz w:val="2"/>
          <w:szCs w:val="2"/>
        </w:rPr>
      </w:pPr>
    </w:p>
    <w:p w14:paraId="6B7D9CF9" w14:textId="6C25176F" w:rsidR="0040455F" w:rsidRDefault="0040455F" w:rsidP="00CA1B55">
      <w:pPr>
        <w:pStyle w:val="BodyText"/>
        <w:tabs>
          <w:tab w:val="left" w:pos="810"/>
        </w:tabs>
        <w:spacing w:before="6" w:line="360" w:lineRule="auto"/>
        <w:ind w:left="270" w:right="80"/>
        <w:jc w:val="both"/>
      </w:pPr>
      <w:r w:rsidRPr="00A22023">
        <w:t xml:space="preserve">In addition to Health Risk Assessments, Imperial uses claims and utilization data to distinguish certain codes to identify </w:t>
      </w:r>
      <w:r>
        <w:t xml:space="preserve">the </w:t>
      </w:r>
      <w:r w:rsidRPr="00A22023">
        <w:t xml:space="preserve">most vulnerable SNP members with poor outcomes and high utilization. Imperial also </w:t>
      </w:r>
      <w:proofErr w:type="gramStart"/>
      <w:r w:rsidRPr="00A22023">
        <w:t>identifies at</w:t>
      </w:r>
      <w:proofErr w:type="gramEnd"/>
      <w:r w:rsidRPr="00A22023">
        <w:t xml:space="preserve"> risk characteristics through chart reviews to capture non-structured data that may not have been submitted through encounter data. This analysis provides a more layered and textured understanding of a beneficiaries clinical, social, and behavioral milieu. These members tend to suffer from neglect and lack skills </w:t>
      </w:r>
      <w:proofErr w:type="gramStart"/>
      <w:r w:rsidRPr="00A22023">
        <w:t>on</w:t>
      </w:r>
      <w:proofErr w:type="gramEnd"/>
      <w:r w:rsidRPr="00A22023">
        <w:t xml:space="preserve"> how to access care. Imperial uses community resources such as health centers which help in providing services that reduce barriers to care that these members face. To address these needs, Imperial realizes that simply addressing the physical and mental health of the C-SNP members is not enough.  Instead, we collaborate with community partners to address needs such as English-language, health and technology literacy, food, income, housing insecurity, and transportation needs.  For example, Imperial will partner with services to provide fresh fruits and vegetables, or pre-cooked meals to members with reduced incomes or transportation barriers.  As part of the HRA process, </w:t>
      </w:r>
      <w:r w:rsidRPr="00A22023">
        <w:lastRenderedPageBreak/>
        <w:t>Imperial case managers coordinate social services which the member may not be aware are available to them.</w:t>
      </w:r>
      <w:bookmarkStart w:id="11" w:name="_Hlk70940751"/>
      <w:r w:rsidR="00E5049E">
        <w:t xml:space="preserve"> Continuum of needs and complexity of care is needed within this Special Needs Population. </w:t>
      </w:r>
      <w:r w:rsidR="00180659">
        <w:t xml:space="preserve">These members are stratified </w:t>
      </w:r>
      <w:proofErr w:type="gramStart"/>
      <w:r w:rsidR="00180659">
        <w:t>in order to</w:t>
      </w:r>
      <w:proofErr w:type="gramEnd"/>
      <w:r w:rsidR="00180659">
        <w:t xml:space="preserve"> design their care coordination and care management services. Imperial’s SNP program’s goal with risk stratification is to target and provide intervention to address their complex care needs. </w:t>
      </w:r>
    </w:p>
    <w:p w14:paraId="6600E0AD" w14:textId="77777777" w:rsidR="00956A40" w:rsidRPr="003E4141" w:rsidRDefault="00956A40" w:rsidP="00CA1B55">
      <w:pPr>
        <w:pStyle w:val="BodyText"/>
        <w:tabs>
          <w:tab w:val="left" w:pos="810"/>
        </w:tabs>
        <w:spacing w:before="6" w:line="360" w:lineRule="auto"/>
        <w:ind w:left="270" w:right="80"/>
        <w:jc w:val="both"/>
      </w:pPr>
    </w:p>
    <w:p w14:paraId="4CFBF458" w14:textId="77777777" w:rsidR="0040455F" w:rsidRDefault="0040455F" w:rsidP="00CA1B55">
      <w:pPr>
        <w:pStyle w:val="BodyText"/>
        <w:tabs>
          <w:tab w:val="left" w:pos="810"/>
        </w:tabs>
        <w:spacing w:before="6" w:line="360" w:lineRule="auto"/>
        <w:ind w:left="270" w:right="80"/>
        <w:jc w:val="both"/>
        <w:rPr>
          <w:u w:val="single"/>
        </w:rPr>
      </w:pPr>
      <w:r w:rsidRPr="32E2A146">
        <w:rPr>
          <w:b/>
          <w:bCs/>
          <w:u w:val="single"/>
        </w:rPr>
        <w:t>1B Factor 2 and 3:</w:t>
      </w:r>
      <w:r w:rsidRPr="32E2A146">
        <w:rPr>
          <w:u w:val="single"/>
        </w:rPr>
        <w:t xml:space="preserve"> Explain in detail how the average age, gender, ethnicity, language barriers, deficits in health literacy, poor socioeconomic status, as well as other factors, affect the health outcomes of the most vulnerable beneficiaries. Shows the relationship between the </w:t>
      </w:r>
      <w:r w:rsidRPr="00BA512B">
        <w:rPr>
          <w:u w:val="single"/>
        </w:rPr>
        <w:t>demographic characteristics of most venerable beneficiaries and their unique clinical requirements.</w:t>
      </w:r>
    </w:p>
    <w:p w14:paraId="78D99F6B" w14:textId="77777777" w:rsidR="0040455F" w:rsidRPr="00956A40" w:rsidRDefault="0040455F" w:rsidP="00CA1B55">
      <w:pPr>
        <w:pStyle w:val="BodyText"/>
        <w:tabs>
          <w:tab w:val="left" w:pos="810"/>
        </w:tabs>
        <w:spacing w:before="6" w:line="360" w:lineRule="auto"/>
        <w:ind w:left="270" w:right="80"/>
        <w:jc w:val="both"/>
        <w:rPr>
          <w:sz w:val="2"/>
          <w:szCs w:val="2"/>
          <w:u w:val="single"/>
        </w:rPr>
      </w:pPr>
    </w:p>
    <w:bookmarkEnd w:id="11"/>
    <w:p w14:paraId="4FC5C8B3" w14:textId="2D36A777" w:rsidR="0040455F" w:rsidRPr="00AA43F5" w:rsidRDefault="00EB0393" w:rsidP="00CA1B55">
      <w:pPr>
        <w:pStyle w:val="BodyText"/>
        <w:tabs>
          <w:tab w:val="left" w:pos="810"/>
        </w:tabs>
        <w:spacing w:before="1" w:line="360" w:lineRule="auto"/>
        <w:ind w:left="270" w:right="80"/>
        <w:jc w:val="both"/>
        <w:rPr>
          <w:highlight w:val="yellow"/>
        </w:rPr>
      </w:pPr>
      <w:r>
        <w:t xml:space="preserve">Our SNP population is primarily made up of elders, aged 65 and older. As they age, the elderly become </w:t>
      </w:r>
      <w:proofErr w:type="gramStart"/>
      <w:r>
        <w:t>more frail</w:t>
      </w:r>
      <w:proofErr w:type="gramEnd"/>
      <w:r>
        <w:t xml:space="preserve"> and develop more chronic conditions. They are at higher risk for cognitive impairment and suffering from various impairments that can lead to negative impact on their treatment plans, medication schedule and overall independent self-care.</w:t>
      </w:r>
      <w:r w:rsidR="00CF1589">
        <w:t xml:space="preserve"> Imperials CSNP population is 52.1% male and 47.9% female, with the average age being 71, </w:t>
      </w:r>
      <w:r w:rsidR="0040455F">
        <w:t xml:space="preserve">These members are the most vulnerable and at risk of poor outcomes, increase service utilization related to clinical comorbidities and limited social support. Members may not seek timely care which could help eliminate the need for emergent clinical attention. These members may need care beyond what would be needed for an average Medicare beneficiary. For example, they may need help with creating appointments with their primary care physician, visits from clinical and social workers at their residence, frequent telephonic contact, assistance with diet planning and physical activity. </w:t>
      </w:r>
      <w:r w:rsidR="0040455F" w:rsidRPr="00F5304D">
        <w:t>We use reports from our utilization management department, case management department, pharmacy, claims, and chart reviews to create a composite of each vulnerable patient. This information is ingested by a proprietary data warehouse that incorporates asynchronous and disparate data elements to provide a composite picture of the patient. This composite also helps predict resource utilization and clinical deterioration in the near term (3-6 months). Additionally, Imperial is leveraging technological solutions that aid in risk assessment, taking not only claims and chart data but social risk factors to construct a more comprehensive, predictive score for its members.</w:t>
      </w:r>
      <w:r w:rsidR="0040455F">
        <w:t xml:space="preserve">  </w:t>
      </w:r>
    </w:p>
    <w:p w14:paraId="71B16C8A" w14:textId="77777777" w:rsidR="0040455F" w:rsidRPr="003E4141" w:rsidRDefault="0040455F" w:rsidP="00CA1B55">
      <w:pPr>
        <w:pStyle w:val="BodyText"/>
        <w:tabs>
          <w:tab w:val="left" w:pos="810"/>
        </w:tabs>
        <w:spacing w:before="1" w:line="360" w:lineRule="auto"/>
        <w:ind w:left="270" w:right="80"/>
        <w:jc w:val="both"/>
      </w:pPr>
    </w:p>
    <w:p w14:paraId="3E9DF174" w14:textId="77777777" w:rsidR="0040455F" w:rsidRPr="003E4141" w:rsidRDefault="0040455F" w:rsidP="00CA1B55">
      <w:pPr>
        <w:pStyle w:val="BodyText"/>
        <w:tabs>
          <w:tab w:val="left" w:pos="810"/>
        </w:tabs>
        <w:spacing w:before="1" w:line="360" w:lineRule="auto"/>
        <w:ind w:left="270" w:right="80"/>
        <w:jc w:val="both"/>
      </w:pPr>
      <w:r w:rsidRPr="003E4141">
        <w:t xml:space="preserve">The clinical team then deploys resources to aid this cohort. Data from the health risk assessment and pharmacy utilization allows us to determine patients who may need prescription refill reminder, </w:t>
      </w:r>
      <w:r w:rsidRPr="003E4141">
        <w:lastRenderedPageBreak/>
        <w:t>frequent visits to address worsening depression signs, or providing transportation services to their primary care physician and their specialist providers. Our most vulnerable membership suffers from multiple clinical and behavioral comorbidities, often having increased social risk. This leads to avoidable hospitalization and readmissions. Members also have complex medication regimens, and polypharmacy that impairs overall quality of life and health. Their functional, social, and environmental issues limit their access to medical services. They have minimal physical activity, poor transportation, impaired mobility, and a high fall risk. They have limited caregiver access, poor literacy level and an unstable living situation. They are also vulnerable to abuse and neglect. They have limited understanding of their underlying health issues and are unsure about the process to access proper care.</w:t>
      </w:r>
    </w:p>
    <w:p w14:paraId="4C44CAC7" w14:textId="77777777" w:rsidR="0040455F" w:rsidRPr="00956A40" w:rsidRDefault="0040455F" w:rsidP="00CA1B55">
      <w:pPr>
        <w:pStyle w:val="BodyText"/>
        <w:spacing w:before="1"/>
        <w:ind w:left="270" w:right="80"/>
        <w:jc w:val="both"/>
        <w:rPr>
          <w:sz w:val="2"/>
          <w:szCs w:val="2"/>
        </w:rPr>
      </w:pPr>
    </w:p>
    <w:p w14:paraId="062413C1" w14:textId="65CFB3EA" w:rsidR="0040455F" w:rsidRDefault="0040455F" w:rsidP="00CA1B55">
      <w:pPr>
        <w:pStyle w:val="BodyText"/>
        <w:spacing w:line="360" w:lineRule="auto"/>
        <w:ind w:left="270" w:right="80"/>
        <w:jc w:val="both"/>
      </w:pPr>
      <w:r>
        <w:t xml:space="preserve">The vulnerable patients have multiple chronic conditions, social isolation, cognitive impairments, and challenges to accessing care e.g., language or cultural barriers and frail conditions. </w:t>
      </w:r>
      <w:bookmarkStart w:id="12" w:name="_Hlk7065258"/>
      <w:r>
        <w:t>Imperial</w:t>
      </w:r>
      <w:bookmarkEnd w:id="12"/>
      <w:r>
        <w:t xml:space="preserve"> has an established policy and procedure that facilitates the identification of these members. The coordination process refers and links members into helpful community programs and resources that address special needs, including but not limited to economic, legal, housing, psychosocial and medical services. These services are integrated into the member’s individual care plan and may be coordinated with the assistance of community health centers, advocacy groups and Imperial’s care coordination team. Imperial works with county protective services, home health agencies and it’s the clinical teams to leverage relationships with community and clinical partners to provide care in areas of concern. Home visits by providers </w:t>
      </w:r>
      <w:proofErr w:type="gramStart"/>
      <w:r>
        <w:t>allows</w:t>
      </w:r>
      <w:proofErr w:type="gramEnd"/>
      <w:r>
        <w:t xml:space="preserve"> for an accurate assessment of the member’s living condition and determining what services are beneficial for them. Transportation through local services vendors ensures patients can visit their providers. Mobile phone use, mail, in home visits all reduce social isolation. Ensuring that patients frequently visit their community senior centers and take part in activities is an important strategy in achieving this goal. </w:t>
      </w:r>
    </w:p>
    <w:p w14:paraId="4BE4C562" w14:textId="2209CB83" w:rsidR="00B342A0" w:rsidRPr="00956A40" w:rsidRDefault="00B342A0" w:rsidP="00DC44F1">
      <w:pPr>
        <w:spacing w:line="360" w:lineRule="auto"/>
        <w:ind w:left="270" w:right="112"/>
        <w:jc w:val="both"/>
        <w:rPr>
          <w:sz w:val="2"/>
          <w:szCs w:val="2"/>
        </w:rPr>
      </w:pPr>
    </w:p>
    <w:p w14:paraId="7BF2887F" w14:textId="40AEC1C3" w:rsidR="00B342A0" w:rsidRPr="00956A40" w:rsidRDefault="00B342A0" w:rsidP="00956A40">
      <w:pPr>
        <w:spacing w:line="360" w:lineRule="auto"/>
        <w:ind w:left="270" w:right="112"/>
        <w:jc w:val="both"/>
        <w:rPr>
          <w:b/>
          <w:bCs/>
          <w:sz w:val="24"/>
          <w:szCs w:val="24"/>
          <w:u w:val="single"/>
        </w:rPr>
      </w:pPr>
      <w:r w:rsidRPr="00956A40">
        <w:rPr>
          <w:b/>
          <w:bCs/>
          <w:sz w:val="24"/>
          <w:szCs w:val="24"/>
          <w:u w:val="single"/>
        </w:rPr>
        <w:t>Ethnicity:</w:t>
      </w:r>
    </w:p>
    <w:p w14:paraId="0B4C3A06" w14:textId="3E8526ED" w:rsidR="00F57BFB" w:rsidRPr="00956A40" w:rsidRDefault="00F57BFB" w:rsidP="00956A40">
      <w:pPr>
        <w:spacing w:line="360" w:lineRule="auto"/>
        <w:ind w:left="270" w:right="112"/>
        <w:jc w:val="both"/>
        <w:rPr>
          <w:sz w:val="24"/>
          <w:szCs w:val="24"/>
        </w:rPr>
      </w:pPr>
      <w:r w:rsidRPr="00956A40">
        <w:rPr>
          <w:sz w:val="24"/>
          <w:szCs w:val="24"/>
        </w:rPr>
        <w:t>Ethnicity has a huge impact on health outcomes based on several factors including: culture and religious beliefs, healthcare service utilization, dietary and medical treatment beliefs including alternative and Eastern treatments.  Additionally, certain ethnicities are less likely to utilize nursing home or skilled nursing facilities and instead try to focus on managing</w:t>
      </w:r>
      <w:r w:rsidR="00AA005C" w:rsidRPr="00956A40">
        <w:rPr>
          <w:sz w:val="24"/>
          <w:szCs w:val="24"/>
        </w:rPr>
        <w:t xml:space="preserve"> member’s</w:t>
      </w:r>
      <w:r w:rsidRPr="00956A40">
        <w:rPr>
          <w:sz w:val="24"/>
          <w:szCs w:val="24"/>
        </w:rPr>
        <w:t xml:space="preserve"> health as a family</w:t>
      </w:r>
      <w:r w:rsidR="00AA005C" w:rsidRPr="00956A40">
        <w:rPr>
          <w:sz w:val="24"/>
          <w:szCs w:val="24"/>
        </w:rPr>
        <w:t xml:space="preserve"> at home</w:t>
      </w:r>
      <w:r w:rsidRPr="00956A40">
        <w:rPr>
          <w:sz w:val="24"/>
          <w:szCs w:val="24"/>
        </w:rPr>
        <w:t xml:space="preserve"> until it is no longer </w:t>
      </w:r>
      <w:r w:rsidR="00AA005C" w:rsidRPr="00956A40">
        <w:rPr>
          <w:sz w:val="24"/>
          <w:szCs w:val="24"/>
        </w:rPr>
        <w:t xml:space="preserve">feasible which can negatively impact the member’s health if the appropriate resources and care training is not in place.  Additionally, advanced </w:t>
      </w:r>
      <w:proofErr w:type="gramStart"/>
      <w:r w:rsidR="00AA005C" w:rsidRPr="00956A40">
        <w:rPr>
          <w:sz w:val="24"/>
          <w:szCs w:val="24"/>
        </w:rPr>
        <w:t>directives,</w:t>
      </w:r>
      <w:proofErr w:type="gramEnd"/>
      <w:r w:rsidR="00AA005C" w:rsidRPr="00956A40">
        <w:rPr>
          <w:sz w:val="24"/>
          <w:szCs w:val="24"/>
        </w:rPr>
        <w:t xml:space="preserve"> end-of-life decision </w:t>
      </w:r>
      <w:r w:rsidR="00AA005C" w:rsidRPr="00956A40">
        <w:rPr>
          <w:sz w:val="24"/>
          <w:szCs w:val="24"/>
        </w:rPr>
        <w:lastRenderedPageBreak/>
        <w:t xml:space="preserve">making is less likely to be discussed in households because of cultural and religious beliefs.  </w:t>
      </w:r>
    </w:p>
    <w:p w14:paraId="15332EB6" w14:textId="77777777" w:rsidR="00AA005C" w:rsidRPr="00956A40" w:rsidRDefault="00AA005C" w:rsidP="00DC44F1">
      <w:pPr>
        <w:spacing w:line="360" w:lineRule="auto"/>
        <w:ind w:left="270" w:right="112"/>
        <w:jc w:val="both"/>
        <w:rPr>
          <w:sz w:val="2"/>
          <w:szCs w:val="2"/>
          <w:u w:val="single"/>
        </w:rPr>
      </w:pPr>
    </w:p>
    <w:p w14:paraId="7C8B9D20" w14:textId="4682D390" w:rsidR="00AA005C" w:rsidRDefault="00B342A0" w:rsidP="00F57BFB">
      <w:pPr>
        <w:spacing w:line="360" w:lineRule="auto"/>
        <w:ind w:left="270" w:right="112"/>
        <w:jc w:val="both"/>
        <w:rPr>
          <w:sz w:val="23"/>
          <w:szCs w:val="23"/>
        </w:rPr>
      </w:pPr>
      <w:r>
        <w:rPr>
          <w:sz w:val="23"/>
          <w:szCs w:val="23"/>
        </w:rPr>
        <w:t>One group of Imperial’s</w:t>
      </w:r>
      <w:r w:rsidR="00642BA5">
        <w:rPr>
          <w:sz w:val="23"/>
          <w:szCs w:val="23"/>
        </w:rPr>
        <w:t xml:space="preserve"> SNP</w:t>
      </w:r>
      <w:r>
        <w:rPr>
          <w:sz w:val="23"/>
          <w:szCs w:val="23"/>
        </w:rPr>
        <w:t xml:space="preserve"> membership </w:t>
      </w:r>
      <w:proofErr w:type="gramStart"/>
      <w:r>
        <w:rPr>
          <w:sz w:val="23"/>
          <w:szCs w:val="23"/>
        </w:rPr>
        <w:t>is located in</w:t>
      </w:r>
      <w:proofErr w:type="gramEnd"/>
      <w:r>
        <w:rPr>
          <w:sz w:val="23"/>
          <w:szCs w:val="23"/>
        </w:rPr>
        <w:t xml:space="preserve"> California, </w:t>
      </w:r>
      <w:r w:rsidR="00511CA3">
        <w:rPr>
          <w:sz w:val="23"/>
          <w:szCs w:val="23"/>
        </w:rPr>
        <w:t>a state that has</w:t>
      </w:r>
      <w:r>
        <w:rPr>
          <w:sz w:val="23"/>
          <w:szCs w:val="23"/>
        </w:rPr>
        <w:t xml:space="preserve"> a significant Hispanic/Latino population. According to California Health Care Foundation, in 2020, one in nine Latino over the age of 65, reported lack of health care coverage</w:t>
      </w:r>
      <w:r w:rsidR="00440BA3">
        <w:rPr>
          <w:sz w:val="23"/>
          <w:szCs w:val="23"/>
        </w:rPr>
        <w:t xml:space="preserve"> or lack of knowledge of accessing available health care sources</w:t>
      </w:r>
      <w:r>
        <w:rPr>
          <w:sz w:val="23"/>
          <w:szCs w:val="23"/>
        </w:rPr>
        <w:t xml:space="preserve">. </w:t>
      </w:r>
      <w:r w:rsidR="00440BA3">
        <w:rPr>
          <w:sz w:val="23"/>
          <w:szCs w:val="23"/>
        </w:rPr>
        <w:t>It is estimated about</w:t>
      </w:r>
      <w:r>
        <w:rPr>
          <w:sz w:val="23"/>
          <w:szCs w:val="23"/>
        </w:rPr>
        <w:t xml:space="preserve"> 38% of Latinos repor</w:t>
      </w:r>
      <w:r w:rsidR="00440BA3">
        <w:rPr>
          <w:sz w:val="23"/>
          <w:szCs w:val="23"/>
        </w:rPr>
        <w:t xml:space="preserve">ted </w:t>
      </w:r>
      <w:r>
        <w:rPr>
          <w:sz w:val="23"/>
          <w:szCs w:val="23"/>
        </w:rPr>
        <w:t>delay</w:t>
      </w:r>
      <w:r w:rsidR="00440BA3">
        <w:rPr>
          <w:sz w:val="23"/>
          <w:szCs w:val="23"/>
        </w:rPr>
        <w:t>ing their necessary</w:t>
      </w:r>
      <w:r>
        <w:rPr>
          <w:sz w:val="23"/>
          <w:szCs w:val="23"/>
        </w:rPr>
        <w:t xml:space="preserve"> care due to lack of insurance and/or lack of affordable care</w:t>
      </w:r>
      <w:r w:rsidR="00440BA3">
        <w:rPr>
          <w:sz w:val="23"/>
          <w:szCs w:val="23"/>
        </w:rPr>
        <w:t xml:space="preserve"> available in their area</w:t>
      </w:r>
      <w:r>
        <w:rPr>
          <w:sz w:val="23"/>
          <w:szCs w:val="23"/>
        </w:rPr>
        <w:t>.</w:t>
      </w:r>
      <w:r w:rsidR="00440BA3">
        <w:rPr>
          <w:sz w:val="23"/>
          <w:szCs w:val="23"/>
        </w:rPr>
        <w:t xml:space="preserve"> Additionally, they may </w:t>
      </w:r>
      <w:r w:rsidR="009754FB">
        <w:rPr>
          <w:sz w:val="23"/>
          <w:szCs w:val="23"/>
        </w:rPr>
        <w:t>experience limited access to</w:t>
      </w:r>
      <w:r w:rsidR="00440BA3">
        <w:rPr>
          <w:sz w:val="23"/>
          <w:szCs w:val="23"/>
        </w:rPr>
        <w:t xml:space="preserve"> transportation and funds to support their medical </w:t>
      </w:r>
      <w:proofErr w:type="gramStart"/>
      <w:r w:rsidR="00440BA3">
        <w:rPr>
          <w:sz w:val="23"/>
          <w:szCs w:val="23"/>
        </w:rPr>
        <w:t>cost</w:t>
      </w:r>
      <w:proofErr w:type="gramEnd"/>
      <w:r w:rsidR="00440BA3">
        <w:rPr>
          <w:sz w:val="23"/>
          <w:szCs w:val="23"/>
        </w:rPr>
        <w:t>.</w:t>
      </w:r>
      <w:r>
        <w:rPr>
          <w:sz w:val="23"/>
          <w:szCs w:val="23"/>
        </w:rPr>
        <w:t xml:space="preserve"> Only 61% of Latinos reported having a regular physical activity routine. This correlates with the significant 36% obesity response rate amongst </w:t>
      </w:r>
      <w:r w:rsidR="003448BD">
        <w:rPr>
          <w:sz w:val="23"/>
          <w:szCs w:val="23"/>
        </w:rPr>
        <w:t xml:space="preserve">the </w:t>
      </w:r>
      <w:r>
        <w:rPr>
          <w:sz w:val="23"/>
          <w:szCs w:val="23"/>
        </w:rPr>
        <w:t>Latino</w:t>
      </w:r>
      <w:r w:rsidR="003448BD">
        <w:rPr>
          <w:sz w:val="23"/>
          <w:szCs w:val="23"/>
        </w:rPr>
        <w:t xml:space="preserve"> population</w:t>
      </w:r>
      <w:r w:rsidR="00D17948">
        <w:rPr>
          <w:rStyle w:val="FootnoteReference"/>
          <w:sz w:val="23"/>
          <w:szCs w:val="23"/>
        </w:rPr>
        <w:footnoteReference w:id="27"/>
      </w:r>
      <w:r>
        <w:rPr>
          <w:sz w:val="23"/>
          <w:szCs w:val="23"/>
        </w:rPr>
        <w:t xml:space="preserve">. </w:t>
      </w:r>
      <w:r>
        <w:rPr>
          <w:sz w:val="16"/>
          <w:szCs w:val="16"/>
        </w:rPr>
        <w:t xml:space="preserve"> </w:t>
      </w:r>
      <w:r>
        <w:rPr>
          <w:sz w:val="23"/>
          <w:szCs w:val="23"/>
        </w:rPr>
        <w:t xml:space="preserve">The Latino population also have the highest prevalence of diagnosed and non-diagnosed diabetes mellitus outside of the </w:t>
      </w:r>
      <w:r w:rsidR="002533CA">
        <w:rPr>
          <w:sz w:val="23"/>
          <w:szCs w:val="23"/>
        </w:rPr>
        <w:t>Caucasian</w:t>
      </w:r>
      <w:r>
        <w:rPr>
          <w:sz w:val="23"/>
          <w:szCs w:val="23"/>
        </w:rPr>
        <w:t xml:space="preserve"> populations. One of the causes for the huge gap in health care stems from multiple barriers including but not limited to: limited </w:t>
      </w:r>
      <w:r w:rsidR="0053155F">
        <w:rPr>
          <w:sz w:val="23"/>
          <w:szCs w:val="23"/>
        </w:rPr>
        <w:t>English-speaking</w:t>
      </w:r>
      <w:r>
        <w:rPr>
          <w:sz w:val="23"/>
          <w:szCs w:val="23"/>
        </w:rPr>
        <w:t xml:space="preserve"> proficiency, lack of access to education programs including diabetes, programs that are not sensitive to their cultural differences between both Latino, other populations and subpopulations, lack of explanatio</w:t>
      </w:r>
      <w:r w:rsidR="00D17948">
        <w:rPr>
          <w:sz w:val="23"/>
          <w:szCs w:val="23"/>
        </w:rPr>
        <w:t>n</w:t>
      </w:r>
      <w:r w:rsidR="000F2941">
        <w:rPr>
          <w:sz w:val="23"/>
          <w:szCs w:val="23"/>
        </w:rPr>
        <w:t xml:space="preserve"> </w:t>
      </w:r>
      <w:r w:rsidR="000F2941">
        <w:rPr>
          <w:sz w:val="24"/>
          <w:szCs w:val="24"/>
        </w:rPr>
        <w:t>provided for them and lack of effective decision making conversations with their providers, creating a gap in health disparities amongst the Latino population</w:t>
      </w:r>
      <w:r w:rsidR="000F2941">
        <w:rPr>
          <w:rStyle w:val="FootnoteReference"/>
          <w:sz w:val="24"/>
          <w:szCs w:val="24"/>
        </w:rPr>
        <w:footnoteReference w:id="28"/>
      </w:r>
      <w:r w:rsidR="000F2941">
        <w:rPr>
          <w:sz w:val="24"/>
          <w:szCs w:val="24"/>
        </w:rPr>
        <w:t>.</w:t>
      </w:r>
    </w:p>
    <w:p w14:paraId="126859BE" w14:textId="77777777" w:rsidR="00AA005C" w:rsidRPr="007A517C" w:rsidRDefault="00AA005C" w:rsidP="00F57BFB">
      <w:pPr>
        <w:spacing w:line="360" w:lineRule="auto"/>
        <w:ind w:left="270" w:right="112"/>
        <w:jc w:val="both"/>
        <w:rPr>
          <w:sz w:val="2"/>
          <w:szCs w:val="2"/>
        </w:rPr>
      </w:pPr>
    </w:p>
    <w:p w14:paraId="7AD4DE0A" w14:textId="7808BAD4" w:rsidR="00DC44F1" w:rsidRPr="00712126" w:rsidRDefault="00AA005C" w:rsidP="00F57BFB">
      <w:pPr>
        <w:spacing w:line="360" w:lineRule="auto"/>
        <w:ind w:left="270" w:right="112"/>
        <w:jc w:val="both"/>
        <w:rPr>
          <w:sz w:val="23"/>
          <w:szCs w:val="23"/>
        </w:rPr>
      </w:pPr>
      <w:r>
        <w:rPr>
          <w:sz w:val="23"/>
          <w:szCs w:val="23"/>
        </w:rPr>
        <w:t xml:space="preserve">Additionally, members have cultural dietary preferences that may make designing dietary needs for their specific chronic condition needs a challenge.  Usually, members may have a negative reaction when they are advised to </w:t>
      </w:r>
      <w:r w:rsidR="00ED422A">
        <w:rPr>
          <w:sz w:val="23"/>
          <w:szCs w:val="23"/>
        </w:rPr>
        <w:t>modify and remove</w:t>
      </w:r>
      <w:r>
        <w:rPr>
          <w:sz w:val="23"/>
          <w:szCs w:val="23"/>
        </w:rPr>
        <w:t xml:space="preserve"> certain food </w:t>
      </w:r>
      <w:proofErr w:type="gramStart"/>
      <w:r>
        <w:rPr>
          <w:sz w:val="23"/>
          <w:szCs w:val="23"/>
        </w:rPr>
        <w:t>groups</w:t>
      </w:r>
      <w:proofErr w:type="gramEnd"/>
      <w:r>
        <w:rPr>
          <w:sz w:val="23"/>
          <w:szCs w:val="23"/>
        </w:rPr>
        <w:t xml:space="preserve"> they are accustomed to but are now advised to remove it. </w:t>
      </w:r>
      <w:r w:rsidR="00ED422A">
        <w:rPr>
          <w:sz w:val="23"/>
          <w:szCs w:val="23"/>
        </w:rPr>
        <w:t xml:space="preserve">However, it is important to explain the importance as to why it is harmful to their specific conditions and what substitutes they can replace. </w:t>
      </w:r>
    </w:p>
    <w:p w14:paraId="4FBAEF5F" w14:textId="77777777" w:rsidR="00DC44F1" w:rsidRPr="0052496B" w:rsidRDefault="00DC44F1" w:rsidP="00DC44F1">
      <w:pPr>
        <w:spacing w:line="360" w:lineRule="auto"/>
        <w:ind w:right="112"/>
        <w:jc w:val="both"/>
        <w:rPr>
          <w:b/>
          <w:bCs/>
          <w:sz w:val="24"/>
          <w:szCs w:val="24"/>
          <w:u w:val="single"/>
        </w:rPr>
      </w:pPr>
      <w:r w:rsidRPr="0052496B">
        <w:rPr>
          <w:b/>
          <w:bCs/>
          <w:sz w:val="24"/>
          <w:szCs w:val="24"/>
          <w:u w:val="single"/>
        </w:rPr>
        <w:t>Social Determinants of Health Affecting SNP Members:</w:t>
      </w:r>
    </w:p>
    <w:p w14:paraId="144C7507" w14:textId="678F65B3" w:rsidR="00DC44F1" w:rsidRPr="007A517C" w:rsidRDefault="00DC44F1" w:rsidP="006F6076">
      <w:pPr>
        <w:pStyle w:val="BodyText"/>
        <w:spacing w:before="169" w:line="360" w:lineRule="auto"/>
        <w:ind w:left="270" w:right="249"/>
        <w:jc w:val="both"/>
        <w:rPr>
          <w:sz w:val="2"/>
          <w:szCs w:val="2"/>
        </w:rPr>
      </w:pPr>
      <w:r>
        <w:t>SNP members are often low-economic level individuals who cannot afford to live in a safe neighborhood or house. These neighborhoods often have higher crime rates, poor air quality, overcrowding and additional environmental risk factors that will negatively impact their overall health.</w:t>
      </w:r>
      <w:r w:rsidR="006F6076">
        <w:t xml:space="preserve"> They rely heavily on EBT Food Stamps, food banks, shelters, soup kitchens and community donations to meet their basic needs. </w:t>
      </w:r>
      <w:r>
        <w:t>Often, these neighborhoods will have limited access to nutritious, affordable, fresh foods, household supplies and are considered food deserts.</w:t>
      </w:r>
      <w:r w:rsidR="006F6076">
        <w:rPr>
          <w:sz w:val="23"/>
          <w:szCs w:val="23"/>
        </w:rPr>
        <w:t xml:space="preserve"> This population is also at a higher risk of poor hygiene and dental care due to lack of funds and accessible services in their area. </w:t>
      </w:r>
      <w:r w:rsidR="006F6076">
        <w:rPr>
          <w:sz w:val="23"/>
          <w:szCs w:val="23"/>
        </w:rPr>
        <w:lastRenderedPageBreak/>
        <w:t>They are unable to afford dental care or live in a community where there is limited access to a dentist</w:t>
      </w:r>
      <w:r w:rsidR="006F6076">
        <w:rPr>
          <w:rStyle w:val="FootnoteReference"/>
          <w:sz w:val="23"/>
          <w:szCs w:val="23"/>
        </w:rPr>
        <w:footnoteReference w:id="29"/>
      </w:r>
      <w:r w:rsidR="006F6076">
        <w:rPr>
          <w:sz w:val="23"/>
          <w:szCs w:val="23"/>
        </w:rPr>
        <w:t xml:space="preserve">. </w:t>
      </w:r>
      <w:r w:rsidR="00D766D2">
        <w:rPr>
          <w:sz w:val="23"/>
          <w:szCs w:val="23"/>
        </w:rPr>
        <w:t>Approximately 1 in 6 adults aged 65 and older have untreated cavities</w:t>
      </w:r>
      <w:r w:rsidR="00D766D2">
        <w:rPr>
          <w:rStyle w:val="FootnoteReference"/>
          <w:sz w:val="23"/>
          <w:szCs w:val="23"/>
        </w:rPr>
        <w:footnoteReference w:id="30"/>
      </w:r>
      <w:r w:rsidR="00D766D2">
        <w:rPr>
          <w:sz w:val="23"/>
          <w:szCs w:val="23"/>
        </w:rPr>
        <w:t>. Adults with a 6</w:t>
      </w:r>
      <w:r w:rsidR="00D766D2" w:rsidRPr="00712126">
        <w:rPr>
          <w:sz w:val="23"/>
          <w:szCs w:val="23"/>
          <w:vertAlign w:val="superscript"/>
        </w:rPr>
        <w:t>th</w:t>
      </w:r>
      <w:r w:rsidR="00D766D2">
        <w:rPr>
          <w:sz w:val="23"/>
          <w:szCs w:val="23"/>
        </w:rPr>
        <w:t xml:space="preserve"> grade level education are 3x more likely to experience dental issues because there is a lack of understanding the importance of dental need</w:t>
      </w:r>
      <w:r w:rsidR="00D844B4">
        <w:rPr>
          <w:sz w:val="23"/>
          <w:szCs w:val="23"/>
        </w:rPr>
        <w:t>.</w:t>
      </w:r>
      <w:r w:rsidR="00D844B4">
        <w:rPr>
          <w:rStyle w:val="FootnoteReference"/>
          <w:sz w:val="23"/>
          <w:szCs w:val="23"/>
        </w:rPr>
        <w:footnoteReference w:id="31"/>
      </w:r>
      <w:r w:rsidR="00D766D2">
        <w:rPr>
          <w:sz w:val="23"/>
          <w:szCs w:val="23"/>
        </w:rPr>
        <w:t xml:space="preserve"> </w:t>
      </w:r>
      <w:r w:rsidR="006F6076">
        <w:rPr>
          <w:sz w:val="23"/>
          <w:szCs w:val="23"/>
        </w:rPr>
        <w:t>Imperial’s SNP program provides dental coverage to provide services for our members and they can receive the necessary preventative dental care.</w:t>
      </w:r>
      <w:r w:rsidR="006F6076">
        <w:t xml:space="preserve"> </w:t>
      </w:r>
      <w:r w:rsidR="00EB0393">
        <w:br/>
      </w:r>
    </w:p>
    <w:p w14:paraId="15E3A923" w14:textId="58E75ED4" w:rsidR="00EB0393" w:rsidRPr="007A517C" w:rsidRDefault="00DC44F1" w:rsidP="00EB0393">
      <w:pPr>
        <w:spacing w:line="360" w:lineRule="auto"/>
        <w:ind w:left="270" w:right="112"/>
        <w:jc w:val="both"/>
        <w:rPr>
          <w:sz w:val="24"/>
          <w:szCs w:val="24"/>
        </w:rPr>
      </w:pPr>
      <w:r w:rsidRPr="007A517C">
        <w:rPr>
          <w:sz w:val="24"/>
          <w:szCs w:val="24"/>
        </w:rPr>
        <w:t xml:space="preserve">Additionally, members with little to no income will often report running out of money for food and medical funds. With the cost of copays, medication, medical supplies, this greatly decreases a significant portion of their monthly funds. When part of their funds </w:t>
      </w:r>
      <w:r w:rsidR="00E83EA9" w:rsidRPr="007A517C">
        <w:rPr>
          <w:sz w:val="24"/>
          <w:szCs w:val="24"/>
        </w:rPr>
        <w:t>is</w:t>
      </w:r>
      <w:r w:rsidRPr="007A517C">
        <w:rPr>
          <w:sz w:val="24"/>
          <w:szCs w:val="24"/>
        </w:rPr>
        <w:t xml:space="preserve"> depleted, they may be forced to decide how to ration their funds for certain medications or necessary medical services because they can’t afford it, affecting the management of their health and multiple chronic conditions. By missing necessary medical services and missing medications, members are at higher risk of hospital readmissions and preventative treatments</w:t>
      </w:r>
      <w:r w:rsidR="00EB0393" w:rsidRPr="007A517C">
        <w:rPr>
          <w:sz w:val="24"/>
          <w:szCs w:val="24"/>
        </w:rPr>
        <w:t>.</w:t>
      </w:r>
    </w:p>
    <w:p w14:paraId="2BED22F0" w14:textId="75BFC2C0" w:rsidR="00957826" w:rsidRPr="007A517C" w:rsidRDefault="00957826" w:rsidP="00EB0393">
      <w:pPr>
        <w:spacing w:line="360" w:lineRule="auto"/>
        <w:ind w:left="270" w:right="112"/>
        <w:jc w:val="both"/>
        <w:rPr>
          <w:sz w:val="24"/>
          <w:szCs w:val="24"/>
        </w:rPr>
      </w:pPr>
    </w:p>
    <w:p w14:paraId="4333B2C6" w14:textId="064227F5" w:rsidR="00957826" w:rsidRPr="007A517C" w:rsidRDefault="00CE2FFA" w:rsidP="00EB0393">
      <w:pPr>
        <w:spacing w:line="360" w:lineRule="auto"/>
        <w:ind w:left="270" w:right="112"/>
        <w:jc w:val="both"/>
        <w:rPr>
          <w:sz w:val="24"/>
          <w:szCs w:val="24"/>
        </w:rPr>
      </w:pPr>
      <w:r>
        <w:rPr>
          <w:sz w:val="24"/>
          <w:szCs w:val="24"/>
        </w:rPr>
        <w:t xml:space="preserve">Some </w:t>
      </w:r>
      <w:r w:rsidR="00957826" w:rsidRPr="007A517C">
        <w:rPr>
          <w:sz w:val="24"/>
          <w:szCs w:val="24"/>
        </w:rPr>
        <w:t xml:space="preserve">SNP members also cannot afford to own a personal car or </w:t>
      </w:r>
      <w:r>
        <w:rPr>
          <w:sz w:val="24"/>
          <w:szCs w:val="24"/>
        </w:rPr>
        <w:t xml:space="preserve">are </w:t>
      </w:r>
      <w:r w:rsidR="00957826" w:rsidRPr="007A517C">
        <w:rPr>
          <w:sz w:val="24"/>
          <w:szCs w:val="24"/>
        </w:rPr>
        <w:t xml:space="preserve">unable to drive due to their specific health conditions. Their transportation options may be limited depending on their specific service area and generally </w:t>
      </w:r>
      <w:r w:rsidR="00E83EA9" w:rsidRPr="007A517C">
        <w:rPr>
          <w:sz w:val="24"/>
          <w:szCs w:val="24"/>
        </w:rPr>
        <w:t>must</w:t>
      </w:r>
      <w:r w:rsidR="00957826" w:rsidRPr="007A517C">
        <w:rPr>
          <w:sz w:val="24"/>
          <w:szCs w:val="24"/>
        </w:rPr>
        <w:t xml:space="preserve"> rely on family/friends to assist in transporting to medical appointments and going to stores for basic needs. As our population is older and they become </w:t>
      </w:r>
      <w:proofErr w:type="gramStart"/>
      <w:r w:rsidR="00957826" w:rsidRPr="007A517C">
        <w:rPr>
          <w:sz w:val="24"/>
          <w:szCs w:val="24"/>
        </w:rPr>
        <w:t>more frail</w:t>
      </w:r>
      <w:proofErr w:type="gramEnd"/>
      <w:r w:rsidR="00957826" w:rsidRPr="007A517C">
        <w:rPr>
          <w:sz w:val="24"/>
          <w:szCs w:val="24"/>
        </w:rPr>
        <w:t xml:space="preserve">, driving becomes a challenge as they start to experience vision and hearing impairment. </w:t>
      </w:r>
    </w:p>
    <w:p w14:paraId="0D22E52E" w14:textId="77777777" w:rsidR="00957826" w:rsidRPr="007A517C" w:rsidRDefault="00957826" w:rsidP="00EB0393">
      <w:pPr>
        <w:spacing w:line="360" w:lineRule="auto"/>
        <w:ind w:left="270" w:right="112"/>
        <w:jc w:val="both"/>
        <w:rPr>
          <w:sz w:val="24"/>
          <w:szCs w:val="24"/>
        </w:rPr>
      </w:pPr>
    </w:p>
    <w:p w14:paraId="589F3EE7" w14:textId="46DB5580" w:rsidR="00957826" w:rsidRPr="007A517C" w:rsidRDefault="00957826" w:rsidP="00EB0393">
      <w:pPr>
        <w:spacing w:line="360" w:lineRule="auto"/>
        <w:ind w:left="270" w:right="112"/>
        <w:jc w:val="both"/>
        <w:rPr>
          <w:sz w:val="24"/>
          <w:szCs w:val="24"/>
        </w:rPr>
      </w:pPr>
      <w:r w:rsidRPr="007A517C">
        <w:rPr>
          <w:sz w:val="24"/>
          <w:szCs w:val="24"/>
        </w:rPr>
        <w:t xml:space="preserve">Imperial offers transportation for our members to their medical appointments to ensure they do not miss receiving necessary treatment for their health.   </w:t>
      </w:r>
    </w:p>
    <w:p w14:paraId="676BE298" w14:textId="35EFE7E7" w:rsidR="00482FE0" w:rsidRPr="007A517C" w:rsidRDefault="00482FE0" w:rsidP="00EB0393">
      <w:pPr>
        <w:spacing w:line="360" w:lineRule="auto"/>
        <w:ind w:left="270" w:right="112"/>
        <w:jc w:val="both"/>
        <w:rPr>
          <w:sz w:val="24"/>
          <w:szCs w:val="24"/>
        </w:rPr>
      </w:pPr>
    </w:p>
    <w:p w14:paraId="4FA05798" w14:textId="43F35A40" w:rsidR="00482FE0" w:rsidRPr="007A517C" w:rsidRDefault="00482FE0" w:rsidP="00EB0393">
      <w:pPr>
        <w:spacing w:line="360" w:lineRule="auto"/>
        <w:ind w:left="270" w:right="112"/>
        <w:jc w:val="both"/>
        <w:rPr>
          <w:sz w:val="24"/>
          <w:szCs w:val="24"/>
        </w:rPr>
      </w:pPr>
      <w:r w:rsidRPr="007A517C">
        <w:rPr>
          <w:sz w:val="24"/>
          <w:szCs w:val="24"/>
        </w:rPr>
        <w:t>Our members may not have access to a telephone or do not own a phone due to being homeless</w:t>
      </w:r>
      <w:r w:rsidR="0054392C" w:rsidRPr="007A517C">
        <w:rPr>
          <w:sz w:val="24"/>
          <w:szCs w:val="24"/>
        </w:rPr>
        <w:t xml:space="preserve">, and/or </w:t>
      </w:r>
      <w:r w:rsidRPr="007A517C">
        <w:rPr>
          <w:sz w:val="24"/>
          <w:szCs w:val="24"/>
        </w:rPr>
        <w:t xml:space="preserve">can no longer afford </w:t>
      </w:r>
      <w:r w:rsidR="00CE2FFA">
        <w:rPr>
          <w:sz w:val="24"/>
          <w:szCs w:val="24"/>
        </w:rPr>
        <w:t xml:space="preserve">rental </w:t>
      </w:r>
      <w:r w:rsidRPr="007A517C">
        <w:rPr>
          <w:sz w:val="24"/>
          <w:szCs w:val="24"/>
        </w:rPr>
        <w:t>payments and electricity</w:t>
      </w:r>
      <w:r w:rsidR="0054392C" w:rsidRPr="007A517C">
        <w:rPr>
          <w:sz w:val="24"/>
          <w:szCs w:val="24"/>
        </w:rPr>
        <w:t xml:space="preserve"> due to lack of funds</w:t>
      </w:r>
      <w:r w:rsidRPr="007A517C">
        <w:rPr>
          <w:sz w:val="24"/>
          <w:szCs w:val="24"/>
        </w:rPr>
        <w:t xml:space="preserve">. Due to lack of access in communicating with </w:t>
      </w:r>
      <w:proofErr w:type="gramStart"/>
      <w:r w:rsidRPr="007A517C">
        <w:rPr>
          <w:sz w:val="24"/>
          <w:szCs w:val="24"/>
        </w:rPr>
        <w:t>member</w:t>
      </w:r>
      <w:proofErr w:type="gramEnd"/>
      <w:r w:rsidRPr="007A517C">
        <w:rPr>
          <w:sz w:val="24"/>
          <w:szCs w:val="24"/>
        </w:rPr>
        <w:t xml:space="preserve">, their medical services may become disrupted and delaying the necessary treatments. </w:t>
      </w:r>
    </w:p>
    <w:p w14:paraId="014FA942" w14:textId="512966F4" w:rsidR="00EB0393" w:rsidRPr="007A517C" w:rsidRDefault="00EB0393" w:rsidP="00EB0393">
      <w:pPr>
        <w:spacing w:line="360" w:lineRule="auto"/>
        <w:ind w:left="270" w:right="112"/>
        <w:jc w:val="both"/>
        <w:rPr>
          <w:sz w:val="6"/>
          <w:szCs w:val="6"/>
        </w:rPr>
      </w:pPr>
    </w:p>
    <w:p w14:paraId="78C0370B" w14:textId="130A10FA" w:rsidR="00EB0393" w:rsidRPr="00712126" w:rsidRDefault="001D452B" w:rsidP="00712126">
      <w:pPr>
        <w:spacing w:line="360" w:lineRule="auto"/>
        <w:ind w:left="270" w:right="112"/>
        <w:jc w:val="both"/>
        <w:rPr>
          <w:b/>
          <w:bCs/>
        </w:rPr>
      </w:pPr>
      <w:r w:rsidRPr="00712126">
        <w:rPr>
          <w:b/>
          <w:bCs/>
        </w:rPr>
        <w:t>Language</w:t>
      </w:r>
      <w:r w:rsidR="00C973F1" w:rsidRPr="00712126">
        <w:rPr>
          <w:b/>
          <w:bCs/>
        </w:rPr>
        <w:t xml:space="preserve"> and Literacy Level</w:t>
      </w:r>
      <w:r w:rsidRPr="00712126">
        <w:rPr>
          <w:b/>
          <w:bCs/>
        </w:rPr>
        <w:t>:</w:t>
      </w:r>
    </w:p>
    <w:p w14:paraId="3A7BFB61" w14:textId="4D748975" w:rsidR="00C973F1" w:rsidRDefault="008C10C3" w:rsidP="00C973F1">
      <w:pPr>
        <w:pStyle w:val="BodyText"/>
        <w:spacing w:line="360" w:lineRule="auto"/>
        <w:ind w:left="270" w:right="80"/>
        <w:jc w:val="both"/>
      </w:pPr>
      <w:r>
        <w:lastRenderedPageBreak/>
        <w:t>Language barriers can cause a delay in servi</w:t>
      </w:r>
      <w:r w:rsidR="00C973F1">
        <w:t>ce</w:t>
      </w:r>
      <w:r>
        <w:t xml:space="preserve"> and treatment among our populatio</w:t>
      </w:r>
      <w:r w:rsidR="00C973F1">
        <w:t>n,</w:t>
      </w:r>
      <w:r w:rsidR="00EB0393" w:rsidRPr="32E2A146">
        <w:t xml:space="preserve"> affect</w:t>
      </w:r>
      <w:r w:rsidR="00C973F1">
        <w:t>ing</w:t>
      </w:r>
      <w:r w:rsidR="00EB0393" w:rsidRPr="32E2A146">
        <w:t xml:space="preserve"> their heal</w:t>
      </w:r>
      <w:r w:rsidR="00EB0393">
        <w:t>th management outcomes</w:t>
      </w:r>
      <w:r w:rsidR="00EB0393" w:rsidRPr="32E2A146">
        <w:t>.   Most SNP members are measured to be 6</w:t>
      </w:r>
      <w:r w:rsidR="00EB0393" w:rsidRPr="32E2A146">
        <w:rPr>
          <w:vertAlign w:val="superscript"/>
        </w:rPr>
        <w:t>th</w:t>
      </w:r>
      <w:r w:rsidR="00EB0393" w:rsidRPr="32E2A146">
        <w:t xml:space="preserve"> grade reading literacy</w:t>
      </w:r>
      <w:r>
        <w:t xml:space="preserve"> and have a </w:t>
      </w:r>
      <w:r w:rsidR="00CF24CC">
        <w:t>low-income</w:t>
      </w:r>
      <w:r>
        <w:t xml:space="preserve"> background</w:t>
      </w:r>
      <w:r w:rsidR="00EB0393">
        <w:t>.</w:t>
      </w:r>
      <w:r w:rsidR="00EB0393" w:rsidRPr="32E2A146">
        <w:t xml:space="preserve"> If a member is unable to understand their treatment plan, this increases chances of members </w:t>
      </w:r>
      <w:r w:rsidR="00EB0393">
        <w:t>misinterpreting</w:t>
      </w:r>
      <w:r w:rsidR="00EB0393" w:rsidRPr="32E2A146">
        <w:t xml:space="preserve"> medically necessary appointments and preventative exams such as annual physicals, colonoscopy and receiving their important vaccines. </w:t>
      </w:r>
      <w:r w:rsidR="00EB0393">
        <w:t xml:space="preserve"> They will also suffer from poor management of their medications and causing harm to their health.</w:t>
      </w:r>
      <w:r w:rsidR="00EB0393" w:rsidRPr="32E2A146">
        <w:t xml:space="preserve"> This can create issues with treatment management, leading to preventable emergency room visits.</w:t>
      </w:r>
      <w:r w:rsidR="00C973F1">
        <w:t xml:space="preserve"> </w:t>
      </w:r>
    </w:p>
    <w:p w14:paraId="19A393F1" w14:textId="23001E23" w:rsidR="00C973F1" w:rsidRDefault="00C973F1" w:rsidP="00C973F1">
      <w:pPr>
        <w:pStyle w:val="BodyText"/>
        <w:spacing w:line="360" w:lineRule="auto"/>
        <w:ind w:left="270" w:right="80"/>
        <w:jc w:val="both"/>
      </w:pPr>
    </w:p>
    <w:p w14:paraId="5690FB42" w14:textId="3537A55B" w:rsidR="00C973F1" w:rsidRDefault="00C973F1" w:rsidP="00C973F1">
      <w:pPr>
        <w:pStyle w:val="BodyText"/>
        <w:spacing w:line="360" w:lineRule="auto"/>
        <w:ind w:left="270" w:right="80"/>
        <w:jc w:val="both"/>
      </w:pPr>
      <w:r>
        <w:t xml:space="preserve">Health literacy also impacts member’s understanding of accessing healthcare </w:t>
      </w:r>
      <w:r w:rsidR="008D7B85">
        <w:t>information</w:t>
      </w:r>
      <w:r>
        <w:t xml:space="preserve"> </w:t>
      </w:r>
      <w:r w:rsidR="008D7B85">
        <w:t>and making informed decisions regarding their health. Due to this, they are less likely to visit their primary care provider and annual wellness exams and receive important vaccines. There is a gap in understanding the importance of these exams, which increases their risk of late intervention or higher rates of hospital admissions and long-term care needs. Also, filling out paperwork and comprehending their health needs to make informed decisions becomes a daunting challenge when their literacy level is below 6</w:t>
      </w:r>
      <w:r w:rsidR="008D7B85" w:rsidRPr="00712126">
        <w:rPr>
          <w:vertAlign w:val="superscript"/>
        </w:rPr>
        <w:t>th</w:t>
      </w:r>
      <w:r w:rsidR="008D7B85">
        <w:t xml:space="preserve"> grade. </w:t>
      </w:r>
    </w:p>
    <w:p w14:paraId="132BD48D" w14:textId="4DA2C349" w:rsidR="008C10C3" w:rsidRDefault="008C10C3" w:rsidP="008C10C3">
      <w:pPr>
        <w:pStyle w:val="BodyText"/>
        <w:spacing w:line="360" w:lineRule="auto"/>
        <w:ind w:left="270" w:right="80"/>
        <w:jc w:val="both"/>
      </w:pPr>
    </w:p>
    <w:p w14:paraId="6710623A" w14:textId="77777777" w:rsidR="008C10C3" w:rsidRDefault="008C10C3" w:rsidP="008C10C3">
      <w:pPr>
        <w:pStyle w:val="BodyText"/>
        <w:spacing w:line="360" w:lineRule="auto"/>
        <w:ind w:left="270" w:right="80"/>
        <w:jc w:val="both"/>
      </w:pPr>
      <w:r>
        <w:t xml:space="preserve">Due to language barriers, members will generally rely on family members or their young children to help translate on their behalf, which can cause misinterpretation of health care needs and services provided by their care team. Many do not have anyone to rely on for interpreter services as they live alone or isolated from their family and friends. </w:t>
      </w:r>
    </w:p>
    <w:p w14:paraId="4B0C7273" w14:textId="77777777" w:rsidR="008C10C3" w:rsidRDefault="008C10C3" w:rsidP="008C10C3">
      <w:pPr>
        <w:pStyle w:val="BodyText"/>
        <w:spacing w:line="360" w:lineRule="auto"/>
        <w:ind w:left="270" w:right="80"/>
        <w:jc w:val="both"/>
      </w:pPr>
    </w:p>
    <w:p w14:paraId="28D43857" w14:textId="0B233E26" w:rsidR="001D452B" w:rsidRDefault="008C10C3" w:rsidP="004E4393">
      <w:pPr>
        <w:pStyle w:val="BodyText"/>
        <w:spacing w:line="360" w:lineRule="auto"/>
        <w:ind w:left="180" w:right="80"/>
        <w:jc w:val="both"/>
      </w:pPr>
      <w:r>
        <w:t xml:space="preserve">At Imperial, we employ staff who possess multilingual skills and </w:t>
      </w:r>
      <w:r w:rsidR="00CE2FFA">
        <w:t>c</w:t>
      </w:r>
      <w:r>
        <w:t xml:space="preserve">ultural </w:t>
      </w:r>
      <w:r w:rsidR="00CE2FFA">
        <w:t>a</w:t>
      </w:r>
      <w:r>
        <w:t xml:space="preserve">wareness and </w:t>
      </w:r>
      <w:r w:rsidR="00CE2FFA">
        <w:t>c</w:t>
      </w:r>
      <w:r>
        <w:t xml:space="preserve">ompetency. Training is mandatory and provided upon hire and annually as well. We also are contracted </w:t>
      </w:r>
      <w:proofErr w:type="gramStart"/>
      <w:r>
        <w:t>with  TransPerfect</w:t>
      </w:r>
      <w:proofErr w:type="gramEnd"/>
      <w:r>
        <w:t xml:space="preserve">, who provides interpreter services for our members and can speak the requested threshold language, including American Sign Language. Additionally, we provide notice </w:t>
      </w:r>
      <w:r w:rsidR="00482FE0">
        <w:t>to members</w:t>
      </w:r>
      <w:r>
        <w:t xml:space="preserve"> about their rights in requesting and accessing language assistance services to assist in accurate interpretation. This includes telephonic or material </w:t>
      </w:r>
      <w:proofErr w:type="gramStart"/>
      <w:r>
        <w:t>request</w:t>
      </w:r>
      <w:proofErr w:type="gramEnd"/>
      <w:r>
        <w:t xml:space="preserve">. We highly discourage our SNP members in using young family members to ensure member has an accurate understanding of their health care needs. </w:t>
      </w:r>
    </w:p>
    <w:p w14:paraId="7BD97D6D" w14:textId="6E014231" w:rsidR="0040455F" w:rsidRPr="001C1669" w:rsidRDefault="0040455F" w:rsidP="00CA1B55">
      <w:pPr>
        <w:pStyle w:val="BodyText"/>
        <w:spacing w:line="360" w:lineRule="auto"/>
        <w:ind w:left="270" w:right="80"/>
        <w:jc w:val="both"/>
        <w:rPr>
          <w:u w:val="single"/>
        </w:rPr>
      </w:pPr>
      <w:r w:rsidRPr="00ED68FA">
        <w:rPr>
          <w:b/>
          <w:bCs/>
          <w:u w:val="single"/>
        </w:rPr>
        <w:t>1B Factor 4:</w:t>
      </w:r>
      <w:r w:rsidRPr="001C1669">
        <w:rPr>
          <w:u w:val="single"/>
        </w:rPr>
        <w:t xml:space="preserve"> Identifi</w:t>
      </w:r>
      <w:r>
        <w:rPr>
          <w:u w:val="single"/>
        </w:rPr>
        <w:t>es</w:t>
      </w:r>
      <w:r w:rsidRPr="001C1669">
        <w:rPr>
          <w:u w:val="single"/>
        </w:rPr>
        <w:t xml:space="preserve"> and describe</w:t>
      </w:r>
      <w:r>
        <w:rPr>
          <w:u w:val="single"/>
        </w:rPr>
        <w:t>s</w:t>
      </w:r>
      <w:r w:rsidRPr="001C1669">
        <w:rPr>
          <w:u w:val="single"/>
        </w:rPr>
        <w:t xml:space="preserve"> established relationships with partners in the community to provide needed </w:t>
      </w:r>
      <w:proofErr w:type="gramStart"/>
      <w:r w:rsidRPr="001C1669">
        <w:rPr>
          <w:u w:val="single"/>
        </w:rPr>
        <w:t>resources</w:t>
      </w:r>
      <w:proofErr w:type="gramEnd"/>
    </w:p>
    <w:p w14:paraId="61ADAAA4" w14:textId="77777777" w:rsidR="0040455F" w:rsidRPr="00F5304D" w:rsidRDefault="0040455F" w:rsidP="00CA1B55">
      <w:pPr>
        <w:pStyle w:val="BodyText"/>
        <w:spacing w:line="360" w:lineRule="auto"/>
        <w:ind w:left="270" w:right="80"/>
        <w:jc w:val="both"/>
      </w:pPr>
      <w:r w:rsidRPr="00F5304D">
        <w:t xml:space="preserve">Recognizing the critical need of such a need can at times be relative to social services, Imperial helps </w:t>
      </w:r>
      <w:r w:rsidRPr="00F5304D">
        <w:lastRenderedPageBreak/>
        <w:t>members and their family/responsible party obtain access to information regarding community support, including clinical, behavioral/mental health, social, environmental/housing, financial and other personal health, and service resources such as:</w:t>
      </w:r>
    </w:p>
    <w:p w14:paraId="5E785315" w14:textId="77777777" w:rsidR="0040455F" w:rsidRPr="00F5304D" w:rsidRDefault="0040455F" w:rsidP="00CA1B55">
      <w:pPr>
        <w:pStyle w:val="BodyText"/>
        <w:numPr>
          <w:ilvl w:val="3"/>
          <w:numId w:val="16"/>
        </w:numPr>
        <w:ind w:left="900" w:right="135" w:hanging="180"/>
        <w:jc w:val="both"/>
      </w:pPr>
      <w:r w:rsidRPr="00F5304D">
        <w:t>Personal care attendant</w:t>
      </w:r>
    </w:p>
    <w:p w14:paraId="49182FFC" w14:textId="77777777" w:rsidR="0040455F" w:rsidRPr="00F5304D" w:rsidRDefault="0040455F" w:rsidP="00CA1B55">
      <w:pPr>
        <w:pStyle w:val="BodyText"/>
        <w:numPr>
          <w:ilvl w:val="3"/>
          <w:numId w:val="16"/>
        </w:numPr>
        <w:ind w:left="900" w:right="135" w:hanging="180"/>
        <w:jc w:val="both"/>
      </w:pPr>
      <w:r w:rsidRPr="00F5304D">
        <w:t>Adult day care</w:t>
      </w:r>
    </w:p>
    <w:p w14:paraId="3FF5AAD7" w14:textId="77777777" w:rsidR="0040455F" w:rsidRPr="00F5304D" w:rsidRDefault="0040455F" w:rsidP="00CA1B55">
      <w:pPr>
        <w:pStyle w:val="BodyText"/>
        <w:numPr>
          <w:ilvl w:val="3"/>
          <w:numId w:val="16"/>
        </w:numPr>
        <w:ind w:left="900" w:right="135" w:hanging="180"/>
        <w:jc w:val="both"/>
      </w:pPr>
      <w:r w:rsidRPr="00F5304D">
        <w:t xml:space="preserve">Assisted living </w:t>
      </w:r>
      <w:proofErr w:type="gramStart"/>
      <w:r w:rsidRPr="00F5304D">
        <w:t>centers</w:t>
      </w:r>
      <w:proofErr w:type="gramEnd"/>
    </w:p>
    <w:p w14:paraId="4EA7E135" w14:textId="77777777" w:rsidR="0040455F" w:rsidRPr="00F5304D" w:rsidRDefault="0040455F" w:rsidP="00CA1B55">
      <w:pPr>
        <w:pStyle w:val="BodyText"/>
        <w:numPr>
          <w:ilvl w:val="3"/>
          <w:numId w:val="16"/>
        </w:numPr>
        <w:ind w:left="900" w:right="135" w:hanging="180"/>
        <w:jc w:val="both"/>
      </w:pPr>
      <w:r w:rsidRPr="00F5304D">
        <w:t>Nursing homes</w:t>
      </w:r>
    </w:p>
    <w:p w14:paraId="197785B3" w14:textId="77777777" w:rsidR="0040455F" w:rsidRPr="00F5304D" w:rsidRDefault="0040455F" w:rsidP="00CA1B55">
      <w:pPr>
        <w:pStyle w:val="BodyText"/>
        <w:numPr>
          <w:ilvl w:val="3"/>
          <w:numId w:val="16"/>
        </w:numPr>
        <w:ind w:left="900" w:right="135" w:hanging="180"/>
        <w:jc w:val="both"/>
      </w:pPr>
      <w:r w:rsidRPr="00F5304D">
        <w:t>Hospice</w:t>
      </w:r>
    </w:p>
    <w:p w14:paraId="1950D688" w14:textId="77777777" w:rsidR="0040455F" w:rsidRPr="00F5304D" w:rsidRDefault="0040455F" w:rsidP="00CA1B55">
      <w:pPr>
        <w:pStyle w:val="BodyText"/>
        <w:numPr>
          <w:ilvl w:val="3"/>
          <w:numId w:val="16"/>
        </w:numPr>
        <w:ind w:left="900" w:right="135" w:hanging="180"/>
        <w:jc w:val="both"/>
      </w:pPr>
      <w:r w:rsidRPr="00F5304D">
        <w:t>Home modifications</w:t>
      </w:r>
    </w:p>
    <w:p w14:paraId="4D42E337" w14:textId="77777777" w:rsidR="0040455F" w:rsidRPr="00F5304D" w:rsidRDefault="0040455F" w:rsidP="00CA1B55">
      <w:pPr>
        <w:pStyle w:val="BodyText"/>
        <w:numPr>
          <w:ilvl w:val="3"/>
          <w:numId w:val="16"/>
        </w:numPr>
        <w:ind w:left="900" w:right="135" w:hanging="180"/>
        <w:jc w:val="both"/>
      </w:pPr>
      <w:r w:rsidRPr="00F5304D">
        <w:t xml:space="preserve">Home delivered </w:t>
      </w:r>
      <w:proofErr w:type="gramStart"/>
      <w:r w:rsidRPr="00F5304D">
        <w:t>meals</w:t>
      </w:r>
      <w:proofErr w:type="gramEnd"/>
    </w:p>
    <w:p w14:paraId="1A139D95" w14:textId="77777777" w:rsidR="0040455F" w:rsidRPr="00F5304D" w:rsidRDefault="0040455F" w:rsidP="00CA1B55">
      <w:pPr>
        <w:pStyle w:val="BodyText"/>
        <w:numPr>
          <w:ilvl w:val="3"/>
          <w:numId w:val="16"/>
        </w:numPr>
        <w:ind w:left="900" w:right="135" w:hanging="180"/>
        <w:jc w:val="both"/>
      </w:pPr>
      <w:r w:rsidRPr="00F5304D">
        <w:t>Transportation</w:t>
      </w:r>
    </w:p>
    <w:p w14:paraId="7D91267B" w14:textId="77777777" w:rsidR="0040455F" w:rsidRPr="00F5304D" w:rsidRDefault="0040455F" w:rsidP="00CA1B55">
      <w:pPr>
        <w:pStyle w:val="BodyText"/>
        <w:numPr>
          <w:ilvl w:val="3"/>
          <w:numId w:val="16"/>
        </w:numPr>
        <w:ind w:left="900" w:right="135" w:hanging="180"/>
        <w:jc w:val="both"/>
      </w:pPr>
      <w:r w:rsidRPr="00F5304D">
        <w:t>Caregiver support groups</w:t>
      </w:r>
    </w:p>
    <w:p w14:paraId="447E3638" w14:textId="77777777" w:rsidR="0040455F" w:rsidRPr="00F5304D" w:rsidRDefault="0040455F" w:rsidP="00CA1B55">
      <w:pPr>
        <w:pStyle w:val="BodyText"/>
        <w:numPr>
          <w:ilvl w:val="3"/>
          <w:numId w:val="16"/>
        </w:numPr>
        <w:ind w:left="900" w:right="135" w:hanging="180"/>
        <w:jc w:val="both"/>
      </w:pPr>
      <w:r w:rsidRPr="00F5304D">
        <w:t xml:space="preserve">Cell Phone Programs –Free or discounted cellular service for income eligible </w:t>
      </w:r>
      <w:proofErr w:type="gramStart"/>
      <w:r w:rsidRPr="00F5304D">
        <w:t>consumers</w:t>
      </w:r>
      <w:proofErr w:type="gramEnd"/>
    </w:p>
    <w:p w14:paraId="38F2CDCC" w14:textId="77777777" w:rsidR="0040455F" w:rsidRPr="00F5304D" w:rsidRDefault="0040455F" w:rsidP="00CA1B55">
      <w:pPr>
        <w:pStyle w:val="BodyText"/>
        <w:numPr>
          <w:ilvl w:val="3"/>
          <w:numId w:val="16"/>
        </w:numPr>
        <w:ind w:left="900" w:right="135" w:hanging="180"/>
        <w:jc w:val="both"/>
      </w:pPr>
      <w:r w:rsidRPr="00F5304D">
        <w:t xml:space="preserve">Mobile Crisis Service Center –Services for people experiencing risks or a psychological crisis who requires mental health intervention, information and referrals, linkage to appropriate </w:t>
      </w:r>
      <w:proofErr w:type="gramStart"/>
      <w:r w:rsidRPr="00F5304D">
        <w:t>treatment</w:t>
      </w:r>
      <w:proofErr w:type="gramEnd"/>
    </w:p>
    <w:p w14:paraId="55CDE193" w14:textId="77777777" w:rsidR="0040455F" w:rsidRPr="00F5304D" w:rsidRDefault="0040455F" w:rsidP="00CA1B55">
      <w:pPr>
        <w:pStyle w:val="BodyText"/>
        <w:numPr>
          <w:ilvl w:val="3"/>
          <w:numId w:val="16"/>
        </w:numPr>
        <w:ind w:left="900" w:right="135" w:hanging="180"/>
        <w:jc w:val="both"/>
      </w:pPr>
      <w:r w:rsidRPr="00F5304D">
        <w:t>Adult Protective Services /Elder Abuse to obtain specific Local Department of Social Services APS</w:t>
      </w:r>
    </w:p>
    <w:p w14:paraId="64711996" w14:textId="77777777" w:rsidR="0040455F" w:rsidRPr="00F5304D" w:rsidRDefault="0040455F" w:rsidP="00CA1B55">
      <w:pPr>
        <w:pStyle w:val="BodyText"/>
        <w:numPr>
          <w:ilvl w:val="3"/>
          <w:numId w:val="16"/>
        </w:numPr>
        <w:ind w:left="900" w:right="135" w:hanging="180"/>
        <w:jc w:val="both"/>
      </w:pPr>
      <w:r w:rsidRPr="00F5304D">
        <w:t>Homeless shelters</w:t>
      </w:r>
    </w:p>
    <w:p w14:paraId="61EF7338" w14:textId="77777777" w:rsidR="0040455F" w:rsidRPr="00F5304D" w:rsidRDefault="0040455F" w:rsidP="00CA1B55">
      <w:pPr>
        <w:pStyle w:val="BodyText"/>
        <w:numPr>
          <w:ilvl w:val="3"/>
          <w:numId w:val="16"/>
        </w:numPr>
        <w:ind w:left="900" w:right="135" w:hanging="180"/>
        <w:jc w:val="both"/>
      </w:pPr>
      <w:r w:rsidRPr="00F5304D">
        <w:t>Soup kitchens and food banks</w:t>
      </w:r>
    </w:p>
    <w:p w14:paraId="174B9B2F" w14:textId="77777777" w:rsidR="0040455F" w:rsidRPr="00F5304D" w:rsidRDefault="0040455F" w:rsidP="00CA1B55">
      <w:pPr>
        <w:pStyle w:val="BodyText"/>
        <w:numPr>
          <w:ilvl w:val="3"/>
          <w:numId w:val="16"/>
        </w:numPr>
        <w:ind w:left="900" w:right="135" w:hanging="180"/>
        <w:jc w:val="both"/>
      </w:pPr>
      <w:r w:rsidRPr="00FD3549">
        <w:t>Caregiver</w:t>
      </w:r>
      <w:r w:rsidRPr="00F5304D">
        <w:t xml:space="preserve"> Relief Services</w:t>
      </w:r>
    </w:p>
    <w:p w14:paraId="20398CCD" w14:textId="1D0D35AF" w:rsidR="0040455F" w:rsidRPr="00CA1B55" w:rsidRDefault="0040455F" w:rsidP="00CA1B55">
      <w:pPr>
        <w:pStyle w:val="BodyText"/>
        <w:numPr>
          <w:ilvl w:val="3"/>
          <w:numId w:val="16"/>
        </w:numPr>
        <w:ind w:left="900" w:right="135" w:hanging="180"/>
        <w:jc w:val="both"/>
      </w:pPr>
      <w:r w:rsidRPr="00FD3549">
        <w:t>Department of Aging</w:t>
      </w:r>
    </w:p>
    <w:p w14:paraId="5ADB6458" w14:textId="77777777" w:rsidR="0040455F" w:rsidRDefault="0040455F" w:rsidP="00CA1B55">
      <w:pPr>
        <w:pStyle w:val="BodyText"/>
        <w:spacing w:before="90" w:line="360" w:lineRule="auto"/>
        <w:ind w:left="270" w:right="80"/>
        <w:jc w:val="both"/>
      </w:pPr>
      <w:r w:rsidRPr="00A22023">
        <w:t>Finally, Imperial is implementing processes aimed at improving integration of Medicare and Medicaid.</w:t>
      </w:r>
      <w:r w:rsidRPr="00A22023">
        <w:rPr>
          <w:rStyle w:val="FootnoteReference"/>
        </w:rPr>
        <w:footnoteReference w:id="32"/>
      </w:r>
      <w:r w:rsidRPr="00A22023">
        <w:t xml:space="preserve">  These efforts aim at increasing the sharing of data across programs and including community-based social services.  Additionally, Imperial coordinates with other plans and entities to encourage housing, food, and income security, availability of transportation and health-related quality of life.</w:t>
      </w:r>
    </w:p>
    <w:p w14:paraId="3FAA363A" w14:textId="1ED134A5" w:rsidR="0040455F" w:rsidRDefault="0040455F" w:rsidP="00CA1B55">
      <w:pPr>
        <w:pStyle w:val="BodyText"/>
        <w:spacing w:before="90" w:line="360" w:lineRule="auto"/>
        <w:ind w:left="270" w:right="80"/>
        <w:jc w:val="both"/>
      </w:pPr>
      <w:r>
        <w:t xml:space="preserve">Imperial has established relationships with community-based providers and agencies. These collaborations allow Imperial to work with these providers and agencies to coordinate care which is effective for our members unique circumstances. Imperial facilitates member and caregiver access based on member preferences through its large community-based network consisting of medical and ancillary providers. These providers have special expertise to care for the unique needs of our beneficiaries. These providers include primary care physicians, specialists in internal medicine other specialties including but not limited to orthopedics, neurology, physical medicine and rehabilitation, </w:t>
      </w:r>
      <w:r>
        <w:lastRenderedPageBreak/>
        <w:t xml:space="preserve">pulmonary critical care, nephrology, rheumatology, surgery, psychiatry, physical therapy, </w:t>
      </w:r>
      <w:proofErr w:type="gramStart"/>
      <w:r>
        <w:t>Podiatry</w:t>
      </w:r>
      <w:proofErr w:type="gramEnd"/>
      <w:r>
        <w:t xml:space="preserve"> and home health agencies. </w:t>
      </w:r>
    </w:p>
    <w:p w14:paraId="1BA8FE5A" w14:textId="77777777" w:rsidR="004A71BA" w:rsidRDefault="004A71BA" w:rsidP="00CA1B55">
      <w:pPr>
        <w:pStyle w:val="BodyText"/>
        <w:spacing w:before="90" w:line="360" w:lineRule="auto"/>
        <w:ind w:left="270" w:right="80"/>
        <w:jc w:val="both"/>
      </w:pPr>
    </w:p>
    <w:p w14:paraId="3294AB0D" w14:textId="26C982BB" w:rsidR="00CE2FFA" w:rsidRDefault="00CE2FFA" w:rsidP="004A71BA">
      <w:pPr>
        <w:pStyle w:val="BodyText"/>
        <w:spacing w:before="90" w:line="360" w:lineRule="auto"/>
        <w:ind w:left="270" w:right="80"/>
        <w:jc w:val="center"/>
      </w:pPr>
      <w:r>
        <w:t>Imperial Community Partnerships</w:t>
      </w:r>
    </w:p>
    <w:tbl>
      <w:tblPr>
        <w:tblStyle w:val="TableGrid"/>
        <w:tblW w:w="0" w:type="auto"/>
        <w:tblInd w:w="270" w:type="dxa"/>
        <w:tblLook w:val="04A0" w:firstRow="1" w:lastRow="0" w:firstColumn="1" w:lastColumn="0" w:noHBand="0" w:noVBand="1"/>
      </w:tblPr>
      <w:tblGrid>
        <w:gridCol w:w="4930"/>
        <w:gridCol w:w="4960"/>
      </w:tblGrid>
      <w:tr w:rsidR="00CE2FFA" w14:paraId="00AD89F7" w14:textId="77777777" w:rsidTr="004A71BA">
        <w:tc>
          <w:tcPr>
            <w:tcW w:w="5080" w:type="dxa"/>
            <w:shd w:val="clear" w:color="auto" w:fill="B4C6E7" w:themeFill="accent1" w:themeFillTint="66"/>
          </w:tcPr>
          <w:p w14:paraId="12B81582" w14:textId="3A792C00" w:rsidR="00CE2FFA" w:rsidRDefault="00CE2FFA" w:rsidP="00CA1B55">
            <w:pPr>
              <w:pStyle w:val="BodyText"/>
              <w:spacing w:before="90" w:line="360" w:lineRule="auto"/>
              <w:ind w:right="80"/>
              <w:jc w:val="both"/>
              <w:rPr>
                <w:color w:val="000000" w:themeColor="text1"/>
              </w:rPr>
            </w:pPr>
            <w:r>
              <w:rPr>
                <w:color w:val="000000" w:themeColor="text1"/>
              </w:rPr>
              <w:t>Partner</w:t>
            </w:r>
          </w:p>
        </w:tc>
        <w:tc>
          <w:tcPr>
            <w:tcW w:w="5080" w:type="dxa"/>
            <w:shd w:val="clear" w:color="auto" w:fill="B4C6E7" w:themeFill="accent1" w:themeFillTint="66"/>
          </w:tcPr>
          <w:p w14:paraId="3B1DC8CF" w14:textId="30C11CF1" w:rsidR="00CE2FFA" w:rsidRDefault="00CE2FFA" w:rsidP="00CA1B55">
            <w:pPr>
              <w:pStyle w:val="BodyText"/>
              <w:spacing w:before="90" w:line="360" w:lineRule="auto"/>
              <w:ind w:right="80"/>
              <w:jc w:val="both"/>
              <w:rPr>
                <w:color w:val="000000" w:themeColor="text1"/>
              </w:rPr>
            </w:pPr>
            <w:r>
              <w:rPr>
                <w:color w:val="000000" w:themeColor="text1"/>
              </w:rPr>
              <w:t>Function</w:t>
            </w:r>
          </w:p>
        </w:tc>
      </w:tr>
      <w:tr w:rsidR="00CE2FFA" w14:paraId="30EEF235" w14:textId="77777777" w:rsidTr="00CE2FFA">
        <w:tc>
          <w:tcPr>
            <w:tcW w:w="5080" w:type="dxa"/>
          </w:tcPr>
          <w:p w14:paraId="1C927743" w14:textId="6BA00EE1" w:rsidR="00CE2FFA" w:rsidRDefault="00CE2FFA" w:rsidP="00CA1B55">
            <w:pPr>
              <w:pStyle w:val="BodyText"/>
              <w:spacing w:before="90" w:line="360" w:lineRule="auto"/>
              <w:ind w:right="80"/>
              <w:jc w:val="both"/>
              <w:rPr>
                <w:color w:val="000000" w:themeColor="text1"/>
              </w:rPr>
            </w:pPr>
            <w:r>
              <w:rPr>
                <w:color w:val="000000" w:themeColor="text1"/>
              </w:rPr>
              <w:t>Papa Pals</w:t>
            </w:r>
          </w:p>
        </w:tc>
        <w:tc>
          <w:tcPr>
            <w:tcW w:w="5080" w:type="dxa"/>
          </w:tcPr>
          <w:p w14:paraId="39F61777" w14:textId="1B925224" w:rsidR="00CE2FFA" w:rsidRDefault="00CE2FFA" w:rsidP="00CA1B55">
            <w:pPr>
              <w:pStyle w:val="BodyText"/>
              <w:spacing w:before="90" w:line="360" w:lineRule="auto"/>
              <w:ind w:right="80"/>
              <w:jc w:val="both"/>
              <w:rPr>
                <w:color w:val="000000" w:themeColor="text1"/>
              </w:rPr>
            </w:pPr>
            <w:r>
              <w:rPr>
                <w:color w:val="000000" w:themeColor="text1"/>
              </w:rPr>
              <w:t>Companionship, social need coordination, transportation</w:t>
            </w:r>
          </w:p>
        </w:tc>
      </w:tr>
      <w:tr w:rsidR="00CE2FFA" w14:paraId="0C3DEA52" w14:textId="77777777" w:rsidTr="00CE2FFA">
        <w:tc>
          <w:tcPr>
            <w:tcW w:w="5080" w:type="dxa"/>
          </w:tcPr>
          <w:p w14:paraId="59CE9F70" w14:textId="4B19E200" w:rsidR="00CE2FFA" w:rsidRDefault="00CE2FFA" w:rsidP="00CA1B55">
            <w:pPr>
              <w:pStyle w:val="BodyText"/>
              <w:spacing w:before="90" w:line="360" w:lineRule="auto"/>
              <w:ind w:right="80"/>
              <w:jc w:val="both"/>
              <w:rPr>
                <w:color w:val="000000" w:themeColor="text1"/>
              </w:rPr>
            </w:pPr>
            <w:r>
              <w:rPr>
                <w:color w:val="000000" w:themeColor="text1"/>
              </w:rPr>
              <w:t>Meals on Wheels</w:t>
            </w:r>
          </w:p>
        </w:tc>
        <w:tc>
          <w:tcPr>
            <w:tcW w:w="5080" w:type="dxa"/>
          </w:tcPr>
          <w:p w14:paraId="66C770C4" w14:textId="4F9FC285" w:rsidR="00CE2FFA" w:rsidRDefault="00CE2FFA" w:rsidP="00CA1B55">
            <w:pPr>
              <w:pStyle w:val="BodyText"/>
              <w:spacing w:before="90" w:line="360" w:lineRule="auto"/>
              <w:ind w:right="80"/>
              <w:jc w:val="both"/>
              <w:rPr>
                <w:color w:val="000000" w:themeColor="text1"/>
              </w:rPr>
            </w:pPr>
            <w:r>
              <w:rPr>
                <w:color w:val="000000" w:themeColor="text1"/>
              </w:rPr>
              <w:t>Meals post-utilization</w:t>
            </w:r>
          </w:p>
        </w:tc>
      </w:tr>
      <w:tr w:rsidR="00CE2FFA" w14:paraId="4F81C6D4" w14:textId="77777777" w:rsidTr="00CE2FFA">
        <w:tc>
          <w:tcPr>
            <w:tcW w:w="5080" w:type="dxa"/>
          </w:tcPr>
          <w:p w14:paraId="70F7ADD7" w14:textId="4E0184BF" w:rsidR="00CE2FFA" w:rsidRDefault="00CE2FFA" w:rsidP="00CA1B55">
            <w:pPr>
              <w:pStyle w:val="BodyText"/>
              <w:spacing w:before="90" w:line="360" w:lineRule="auto"/>
              <w:ind w:right="80"/>
              <w:jc w:val="both"/>
              <w:rPr>
                <w:color w:val="000000" w:themeColor="text1"/>
              </w:rPr>
            </w:pPr>
            <w:proofErr w:type="spellStart"/>
            <w:r>
              <w:rPr>
                <w:color w:val="000000" w:themeColor="text1"/>
              </w:rPr>
              <w:t>CareCar</w:t>
            </w:r>
            <w:proofErr w:type="spellEnd"/>
          </w:p>
        </w:tc>
        <w:tc>
          <w:tcPr>
            <w:tcW w:w="5080" w:type="dxa"/>
          </w:tcPr>
          <w:p w14:paraId="68D50731" w14:textId="16A1E980" w:rsidR="00CE2FFA" w:rsidRDefault="004A71BA" w:rsidP="00CA1B55">
            <w:pPr>
              <w:pStyle w:val="BodyText"/>
              <w:spacing w:before="90" w:line="360" w:lineRule="auto"/>
              <w:ind w:right="80"/>
              <w:jc w:val="both"/>
              <w:rPr>
                <w:color w:val="000000" w:themeColor="text1"/>
              </w:rPr>
            </w:pPr>
            <w:r>
              <w:rPr>
                <w:color w:val="000000" w:themeColor="text1"/>
              </w:rPr>
              <w:t>Transportation</w:t>
            </w:r>
          </w:p>
        </w:tc>
      </w:tr>
    </w:tbl>
    <w:p w14:paraId="5F4D0EE8" w14:textId="77777777" w:rsidR="00CE2FFA" w:rsidRPr="00910DF0" w:rsidRDefault="00CE2FFA" w:rsidP="00CA1B55">
      <w:pPr>
        <w:pStyle w:val="BodyText"/>
        <w:spacing w:before="90" w:line="360" w:lineRule="auto"/>
        <w:ind w:left="270" w:right="80"/>
        <w:jc w:val="both"/>
        <w:rPr>
          <w:color w:val="000000" w:themeColor="text1"/>
        </w:rPr>
      </w:pPr>
    </w:p>
    <w:p w14:paraId="7FEF3831" w14:textId="77777777" w:rsidR="0040455F" w:rsidRPr="00910DF0" w:rsidRDefault="0040455F" w:rsidP="00CA1B55">
      <w:pPr>
        <w:pStyle w:val="ListParagraph"/>
        <w:tabs>
          <w:tab w:val="left" w:pos="441"/>
        </w:tabs>
        <w:spacing w:before="1" w:line="360" w:lineRule="auto"/>
        <w:ind w:left="270" w:firstLine="0"/>
        <w:jc w:val="both"/>
        <w:rPr>
          <w:b/>
          <w:bCs/>
          <w:color w:val="000000" w:themeColor="text1"/>
          <w:sz w:val="24"/>
          <w:szCs w:val="24"/>
          <w:u w:val="single"/>
        </w:rPr>
      </w:pPr>
      <w:r w:rsidRPr="00314F4A">
        <w:rPr>
          <w:b/>
          <w:bCs/>
          <w:color w:val="000000" w:themeColor="text1"/>
          <w:sz w:val="24"/>
          <w:szCs w:val="24"/>
          <w:u w:val="single"/>
        </w:rPr>
        <w:t xml:space="preserve">2.  </w:t>
      </w:r>
      <w:r w:rsidRPr="00910DF0">
        <w:rPr>
          <w:b/>
          <w:bCs/>
          <w:color w:val="000000" w:themeColor="text1"/>
          <w:sz w:val="24"/>
          <w:szCs w:val="24"/>
          <w:u w:val="single"/>
        </w:rPr>
        <w:t>Care</w:t>
      </w:r>
      <w:r w:rsidRPr="00910DF0">
        <w:rPr>
          <w:b/>
          <w:bCs/>
          <w:color w:val="000000" w:themeColor="text1"/>
          <w:spacing w:val="-1"/>
          <w:sz w:val="24"/>
          <w:szCs w:val="24"/>
          <w:u w:val="single"/>
        </w:rPr>
        <w:t xml:space="preserve"> </w:t>
      </w:r>
      <w:r w:rsidRPr="00910DF0">
        <w:rPr>
          <w:b/>
          <w:bCs/>
          <w:color w:val="000000" w:themeColor="text1"/>
          <w:sz w:val="24"/>
          <w:szCs w:val="24"/>
          <w:u w:val="single"/>
        </w:rPr>
        <w:t>Coordination</w:t>
      </w:r>
      <w:r w:rsidRPr="00910DF0">
        <w:rPr>
          <w:color w:val="000000" w:themeColor="text1"/>
          <w:sz w:val="24"/>
          <w:szCs w:val="24"/>
          <w:u w:val="single"/>
        </w:rPr>
        <w:t xml:space="preserve"> </w:t>
      </w:r>
      <w:r w:rsidRPr="00910DF0">
        <w:rPr>
          <w:b/>
          <w:bCs/>
          <w:color w:val="000000" w:themeColor="text1"/>
          <w:sz w:val="24"/>
          <w:szCs w:val="24"/>
          <w:u w:val="single"/>
        </w:rPr>
        <w:t xml:space="preserve"> </w:t>
      </w:r>
    </w:p>
    <w:p w14:paraId="4CC312A9" w14:textId="5ADD6F03" w:rsidR="0040455F" w:rsidRPr="00181C37" w:rsidRDefault="0040455F" w:rsidP="00CA1B55">
      <w:pPr>
        <w:pStyle w:val="ListParagraph"/>
        <w:tabs>
          <w:tab w:val="left" w:pos="441"/>
        </w:tabs>
        <w:spacing w:before="1" w:line="360" w:lineRule="auto"/>
        <w:ind w:left="270" w:firstLine="0"/>
        <w:jc w:val="both"/>
      </w:pPr>
      <w:r w:rsidRPr="00063186">
        <w:rPr>
          <w:sz w:val="24"/>
          <w:szCs w:val="24"/>
        </w:rPr>
        <w:t xml:space="preserve">Imperial’s Care Coordination program helps ensure that SNP beneficiaries’ health care needs, preferences for health care services and information sharing </w:t>
      </w:r>
      <w:proofErr w:type="gramStart"/>
      <w:r w:rsidRPr="00063186">
        <w:rPr>
          <w:sz w:val="24"/>
          <w:szCs w:val="24"/>
        </w:rPr>
        <w:t>is</w:t>
      </w:r>
      <w:proofErr w:type="gramEnd"/>
      <w:r w:rsidRPr="00063186">
        <w:rPr>
          <w:sz w:val="24"/>
          <w:szCs w:val="24"/>
        </w:rPr>
        <w:t xml:space="preserve"> met over time. Member is informed of and consents to Case Management. This process may involve family meetings as well to ensure that </w:t>
      </w:r>
      <w:proofErr w:type="gramStart"/>
      <w:r w:rsidRPr="00063186">
        <w:rPr>
          <w:sz w:val="24"/>
          <w:szCs w:val="24"/>
        </w:rPr>
        <w:t>patient</w:t>
      </w:r>
      <w:proofErr w:type="gramEnd"/>
      <w:r w:rsidRPr="00063186">
        <w:rPr>
          <w:sz w:val="24"/>
          <w:szCs w:val="24"/>
        </w:rPr>
        <w:t xml:space="preserve"> and the caregivers are aware of the program and resources available. Each member participates in </w:t>
      </w:r>
      <w:proofErr w:type="gramStart"/>
      <w:r w:rsidRPr="00063186">
        <w:rPr>
          <w:sz w:val="24"/>
          <w:szCs w:val="24"/>
        </w:rPr>
        <w:t>development</w:t>
      </w:r>
      <w:proofErr w:type="gramEnd"/>
      <w:r w:rsidRPr="00063186">
        <w:rPr>
          <w:sz w:val="24"/>
          <w:szCs w:val="24"/>
        </w:rPr>
        <w:t xml:space="preserve"> of their Care Plan. </w:t>
      </w:r>
      <w:proofErr w:type="gramStart"/>
      <w:r w:rsidRPr="00063186">
        <w:rPr>
          <w:sz w:val="24"/>
          <w:szCs w:val="24"/>
        </w:rPr>
        <w:t>Member agrees</w:t>
      </w:r>
      <w:proofErr w:type="gramEnd"/>
      <w:r w:rsidRPr="00063186">
        <w:rPr>
          <w:sz w:val="24"/>
          <w:szCs w:val="24"/>
        </w:rPr>
        <w:t xml:space="preserve"> to the goals and interventions of their Care Plan. The member is informed of the Interdisciplinary Care Team (ICT) members and meetings. The member participates in the ICT meeting or provides input through the Case Manager and is informed of the outcomes. Member satisfaction with the SNP Program is measured annually.</w:t>
      </w:r>
      <w:r>
        <w:rPr>
          <w:sz w:val="24"/>
          <w:szCs w:val="24"/>
        </w:rPr>
        <w:t xml:space="preserve"> In accordance with r</w:t>
      </w:r>
      <w:r w:rsidRPr="00063186">
        <w:rPr>
          <w:sz w:val="24"/>
          <w:szCs w:val="24"/>
        </w:rPr>
        <w:t>egulations at 42 CFR §422.101(f)(ii) -(v) and 42 CFR §422.152(g)(2)(vii)-(x)</w:t>
      </w:r>
      <w:r>
        <w:rPr>
          <w:sz w:val="24"/>
          <w:szCs w:val="24"/>
        </w:rPr>
        <w:t>, Imperial coordinates the delivery of car and measures the effectiveness of the MOC delivery of care coordination.</w:t>
      </w:r>
    </w:p>
    <w:p w14:paraId="72AFB941" w14:textId="77777777" w:rsidR="0040455F" w:rsidRPr="00314F4A" w:rsidRDefault="0040455F" w:rsidP="00CA1B55">
      <w:pPr>
        <w:pStyle w:val="BodyText"/>
        <w:spacing w:line="360" w:lineRule="auto"/>
        <w:ind w:left="270" w:right="214"/>
        <w:jc w:val="both"/>
        <w:rPr>
          <w:b/>
          <w:bCs/>
          <w:color w:val="000000" w:themeColor="text1"/>
        </w:rPr>
      </w:pPr>
      <w:r w:rsidRPr="00314F4A">
        <w:rPr>
          <w:b/>
          <w:bCs/>
          <w:color w:val="000000" w:themeColor="text1"/>
        </w:rPr>
        <w:t xml:space="preserve">2A SNP Staff Structure </w:t>
      </w:r>
    </w:p>
    <w:p w14:paraId="1F43E21C" w14:textId="247198B4" w:rsidR="0040455F" w:rsidRDefault="0040455F" w:rsidP="00CA1B55">
      <w:pPr>
        <w:pStyle w:val="BodyText"/>
        <w:spacing w:line="360" w:lineRule="auto"/>
        <w:ind w:left="270" w:right="214"/>
        <w:jc w:val="both"/>
      </w:pPr>
      <w:r>
        <w:t xml:space="preserve"> Imperial</w:t>
      </w:r>
      <w:r w:rsidR="00CA1B55">
        <w:t xml:space="preserve"> Health Plan</w:t>
      </w:r>
      <w:r>
        <w:t xml:space="preserve"> has defined staff role and responsibilities across all health care functions that are necessary to support and manage many </w:t>
      </w:r>
      <w:proofErr w:type="gramStart"/>
      <w:r>
        <w:t>Model</w:t>
      </w:r>
      <w:proofErr w:type="gramEnd"/>
      <w:r>
        <w:t xml:space="preserve"> of Care population members.  Additionally, documentation includes job description and education or training/skills necessary to complete assigned tasks. All staff that function in administrative, clinical and oversight </w:t>
      </w:r>
      <w:proofErr w:type="gramStart"/>
      <w:r>
        <w:t>role</w:t>
      </w:r>
      <w:proofErr w:type="gramEnd"/>
      <w:r>
        <w:t xml:space="preserve"> are employed by </w:t>
      </w:r>
      <w:r w:rsidR="00CA1B55">
        <w:t>Imperial Health</w:t>
      </w:r>
      <w:r>
        <w:t xml:space="preserve"> </w:t>
      </w:r>
      <w:r w:rsidR="00CA1B55">
        <w:t>Plan.</w:t>
      </w:r>
    </w:p>
    <w:p w14:paraId="34FBEA56" w14:textId="1A7DBDC5" w:rsidR="009F1055" w:rsidRPr="00906A69" w:rsidRDefault="009F1055" w:rsidP="00CA1B55">
      <w:pPr>
        <w:pStyle w:val="BodyText"/>
        <w:spacing w:line="360" w:lineRule="auto"/>
        <w:ind w:left="270" w:right="214"/>
        <w:jc w:val="both"/>
        <w:rPr>
          <w:sz w:val="4"/>
          <w:szCs w:val="4"/>
        </w:rPr>
      </w:pPr>
    </w:p>
    <w:p w14:paraId="64E5E50A" w14:textId="572DAF93" w:rsidR="009F1055" w:rsidRPr="00906A69" w:rsidRDefault="009F1055" w:rsidP="00CA1B55">
      <w:pPr>
        <w:pStyle w:val="BodyText"/>
        <w:spacing w:line="360" w:lineRule="auto"/>
        <w:ind w:left="270" w:right="214"/>
        <w:jc w:val="both"/>
        <w:rPr>
          <w:sz w:val="4"/>
          <w:szCs w:val="4"/>
        </w:rPr>
      </w:pPr>
    </w:p>
    <w:p w14:paraId="0EB58088" w14:textId="77777777" w:rsidR="009F1055" w:rsidRPr="00906A69" w:rsidRDefault="009F1055" w:rsidP="00CA1B55">
      <w:pPr>
        <w:pStyle w:val="BodyText"/>
        <w:spacing w:line="360" w:lineRule="auto"/>
        <w:ind w:left="270" w:right="214"/>
        <w:jc w:val="both"/>
        <w:rPr>
          <w:b/>
          <w:bCs/>
          <w:sz w:val="4"/>
          <w:szCs w:val="4"/>
        </w:rPr>
      </w:pPr>
    </w:p>
    <w:p w14:paraId="2BD0C460" w14:textId="67182F00" w:rsidR="00193193" w:rsidRPr="00712126" w:rsidRDefault="0040455F" w:rsidP="00906A69">
      <w:pPr>
        <w:pStyle w:val="BodyText"/>
        <w:tabs>
          <w:tab w:val="left" w:pos="270"/>
          <w:tab w:val="left" w:pos="810"/>
        </w:tabs>
        <w:spacing w:before="2" w:line="360" w:lineRule="auto"/>
        <w:ind w:firstLine="270"/>
        <w:rPr>
          <w:sz w:val="2"/>
          <w:szCs w:val="2"/>
        </w:rPr>
      </w:pPr>
      <w:r w:rsidRPr="002714FD">
        <w:rPr>
          <w:b/>
          <w:bCs/>
        </w:rPr>
        <w:t xml:space="preserve">2A </w:t>
      </w:r>
      <w:r w:rsidRPr="00991C35">
        <w:rPr>
          <w:b/>
          <w:bCs/>
        </w:rPr>
        <w:t xml:space="preserve">Factor </w:t>
      </w:r>
      <w:r w:rsidRPr="00DC36DA">
        <w:rPr>
          <w:b/>
          <w:bCs/>
        </w:rPr>
        <w:t>1</w:t>
      </w:r>
      <w:r w:rsidRPr="00ED68FA">
        <w:rPr>
          <w:b/>
          <w:bCs/>
        </w:rPr>
        <w:t xml:space="preserve">: </w:t>
      </w:r>
      <w:r w:rsidRPr="00991C35">
        <w:rPr>
          <w:b/>
          <w:bCs/>
        </w:rPr>
        <w:t xml:space="preserve"> </w:t>
      </w:r>
      <w:r w:rsidRPr="00ED68FA">
        <w:rPr>
          <w:b/>
          <w:bCs/>
        </w:rPr>
        <w:t>Administrative Staff Roles and Responsibilities</w:t>
      </w:r>
      <w:r>
        <w:rPr>
          <w:b/>
          <w:bCs/>
        </w:rPr>
        <w:t xml:space="preserve"> across the health plan </w:t>
      </w:r>
      <w:proofErr w:type="gramStart"/>
      <w:r>
        <w:rPr>
          <w:b/>
          <w:bCs/>
        </w:rPr>
        <w:t>functions</w:t>
      </w:r>
      <w:proofErr w:type="gramEnd"/>
    </w:p>
    <w:p w14:paraId="3650071E" w14:textId="72C6EBA9" w:rsidR="00C85F81" w:rsidRPr="00DE13F5" w:rsidRDefault="00C85F81" w:rsidP="00712126">
      <w:pPr>
        <w:spacing w:line="360" w:lineRule="auto"/>
        <w:ind w:left="360"/>
        <w:rPr>
          <w:i/>
          <w:iCs/>
        </w:rPr>
      </w:pPr>
      <w:r w:rsidRPr="00712126">
        <w:rPr>
          <w:i/>
          <w:iCs/>
        </w:rPr>
        <w:lastRenderedPageBreak/>
        <w:t>Senior Manager of Operations</w:t>
      </w:r>
      <w:r>
        <w:rPr>
          <w:i/>
          <w:iCs/>
        </w:rPr>
        <w:t>:</w:t>
      </w:r>
      <w:r w:rsidR="00DE13F5">
        <w:rPr>
          <w:i/>
          <w:iCs/>
        </w:rPr>
        <w:t xml:space="preserve"> </w:t>
      </w:r>
      <w:r w:rsidR="00DE13F5" w:rsidRPr="00712126">
        <w:t xml:space="preserve">The manager </w:t>
      </w:r>
      <w:proofErr w:type="gramStart"/>
      <w:r w:rsidR="00AB3544">
        <w:t xml:space="preserve">daily </w:t>
      </w:r>
      <w:r w:rsidR="00DE13F5" w:rsidRPr="00712126">
        <w:t>oversees</w:t>
      </w:r>
      <w:r w:rsidR="000766CC">
        <w:t xml:space="preserve"> all process and responsibilities</w:t>
      </w:r>
      <w:proofErr w:type="gramEnd"/>
      <w:r w:rsidR="000766CC">
        <w:t xml:space="preserve"> in</w:t>
      </w:r>
      <w:r w:rsidR="00DE13F5" w:rsidRPr="00712126">
        <w:t xml:space="preserve"> the Enrollment and Eligibility Verification department</w:t>
      </w:r>
      <w:r w:rsidR="000766CC">
        <w:t xml:space="preserve">. The manager monitors the </w:t>
      </w:r>
      <w:r w:rsidR="00DE13F5" w:rsidRPr="00712126">
        <w:t>enroll</w:t>
      </w:r>
      <w:r w:rsidR="000766CC">
        <w:t xml:space="preserve">ment of our </w:t>
      </w:r>
      <w:r w:rsidR="00DE13F5" w:rsidRPr="00712126">
        <w:t xml:space="preserve">C-SNP members. </w:t>
      </w:r>
      <w:r w:rsidR="00DE13F5" w:rsidRPr="00712126">
        <w:rPr>
          <w:sz w:val="23"/>
          <w:szCs w:val="23"/>
        </w:rPr>
        <w:t>For enrollments into a chronic condition (C-SNP), the Membership representatives must contact the provider or provider’s office to confirm that the individual has the qualifying condition for enrollment in the CSNP.</w:t>
      </w:r>
    </w:p>
    <w:p w14:paraId="76E1BDB1" w14:textId="77777777" w:rsidR="00DE13F5" w:rsidRPr="00712126" w:rsidRDefault="00DE13F5" w:rsidP="00397B68">
      <w:pPr>
        <w:pStyle w:val="BodyText"/>
        <w:tabs>
          <w:tab w:val="left" w:pos="270"/>
          <w:tab w:val="left" w:pos="810"/>
        </w:tabs>
        <w:spacing w:before="2" w:line="360" w:lineRule="auto"/>
        <w:rPr>
          <w:i/>
          <w:iCs/>
          <w:sz w:val="2"/>
          <w:szCs w:val="2"/>
        </w:rPr>
      </w:pPr>
    </w:p>
    <w:p w14:paraId="05F917A7" w14:textId="333D9300" w:rsidR="000766CC" w:rsidRPr="00712126" w:rsidRDefault="00397B68" w:rsidP="00712126">
      <w:pPr>
        <w:pStyle w:val="BodyText"/>
        <w:tabs>
          <w:tab w:val="left" w:pos="270"/>
          <w:tab w:val="left" w:pos="810"/>
        </w:tabs>
        <w:spacing w:before="2" w:line="360" w:lineRule="auto"/>
        <w:ind w:left="360"/>
        <w:jc w:val="both"/>
      </w:pPr>
      <w:r w:rsidRPr="00BA512B">
        <w:rPr>
          <w:i/>
          <w:iCs/>
          <w:u w:val="single"/>
        </w:rPr>
        <w:t>Enrollment /Disenrollment/Coordination of Benefits (COB) Specialist</w:t>
      </w:r>
      <w:r>
        <w:t xml:space="preserve">: </w:t>
      </w:r>
      <w:r w:rsidRPr="32E2A146">
        <w:t xml:space="preserve">This staff is responsible for the thorough, accurate, timely processing of all enrollment/disenrollment requests or inquiries according to regulations and guidelines set forth by CMS. This role performs eligibility verification and monitoring, and responsible for all </w:t>
      </w:r>
      <w:r>
        <w:t>Enrollment and Disenrollment</w:t>
      </w:r>
      <w:r w:rsidR="00193193">
        <w:t xml:space="preserve"> </w:t>
      </w:r>
      <w:r w:rsidRPr="00BA512B">
        <w:t>verification and reporting</w:t>
      </w:r>
      <w:r w:rsidRPr="32E2A146">
        <w:t xml:space="preserve">. The Specialist is responsible for verifying Enrollment, Disenrollment, Residence Address Change, Cancellation of Enrollment, and Cancellation of Disenrollment transactions that may have been submitted to </w:t>
      </w:r>
      <w:proofErr w:type="spellStart"/>
      <w:r w:rsidRPr="32E2A146">
        <w:t>MARx</w:t>
      </w:r>
      <w:proofErr w:type="spellEnd"/>
      <w:r w:rsidRPr="32E2A146">
        <w:t xml:space="preserve"> by the daily batch process. The specialist is responsible for verifying eligibility procedures, documentation of findings, communications, workflow using the systems and the established policies and procedures.</w:t>
      </w:r>
      <w:r w:rsidR="000766CC">
        <w:t xml:space="preserve"> </w:t>
      </w:r>
      <w:r w:rsidR="000766CC">
        <w:rPr>
          <w:sz w:val="23"/>
          <w:szCs w:val="23"/>
        </w:rPr>
        <w:t>The department</w:t>
      </w:r>
      <w:r w:rsidR="000766CC" w:rsidRPr="00306CE4">
        <w:rPr>
          <w:sz w:val="23"/>
          <w:szCs w:val="23"/>
        </w:rPr>
        <w:t xml:space="preserve"> obtain</w:t>
      </w:r>
      <w:r w:rsidR="000766CC">
        <w:rPr>
          <w:sz w:val="23"/>
          <w:szCs w:val="23"/>
        </w:rPr>
        <w:t>s</w:t>
      </w:r>
      <w:r w:rsidR="000766CC" w:rsidRPr="00306CE4">
        <w:rPr>
          <w:sz w:val="23"/>
          <w:szCs w:val="23"/>
        </w:rPr>
        <w:t xml:space="preserve"> this information in one of the following two ways: </w:t>
      </w:r>
    </w:p>
    <w:p w14:paraId="400D24CE" w14:textId="77777777" w:rsidR="000766CC" w:rsidRPr="00712126" w:rsidRDefault="000766CC" w:rsidP="00712126">
      <w:pPr>
        <w:pStyle w:val="Default"/>
        <w:spacing w:line="360" w:lineRule="auto"/>
        <w:ind w:left="540" w:hanging="90"/>
        <w:rPr>
          <w:sz w:val="2"/>
          <w:szCs w:val="2"/>
        </w:rPr>
      </w:pPr>
    </w:p>
    <w:p w14:paraId="3F939452" w14:textId="7C5C7710" w:rsidR="000766CC" w:rsidRDefault="000766CC" w:rsidP="009F1055">
      <w:pPr>
        <w:pStyle w:val="Default"/>
        <w:numPr>
          <w:ilvl w:val="0"/>
          <w:numId w:val="65"/>
        </w:numPr>
        <w:spacing w:line="360" w:lineRule="auto"/>
        <w:rPr>
          <w:sz w:val="23"/>
          <w:szCs w:val="23"/>
        </w:rPr>
      </w:pPr>
      <w:r w:rsidRPr="00306CE4">
        <w:rPr>
          <w:sz w:val="23"/>
          <w:szCs w:val="23"/>
        </w:rPr>
        <w:t xml:space="preserve">Contact the provider or provider’s office and obtain verification of the condition prior to </w:t>
      </w:r>
      <w:proofErr w:type="gramStart"/>
      <w:r w:rsidRPr="00306CE4">
        <w:rPr>
          <w:sz w:val="23"/>
          <w:szCs w:val="23"/>
        </w:rPr>
        <w:t>enrollment</w:t>
      </w:r>
      <w:proofErr w:type="gramEnd"/>
    </w:p>
    <w:p w14:paraId="5349C315" w14:textId="41FDC5A1" w:rsidR="000766CC" w:rsidRPr="00306CE4" w:rsidRDefault="000766CC" w:rsidP="00906A69">
      <w:pPr>
        <w:pStyle w:val="Default"/>
        <w:spacing w:line="360" w:lineRule="auto"/>
        <w:ind w:left="810" w:firstLine="3420"/>
        <w:rPr>
          <w:sz w:val="23"/>
          <w:szCs w:val="23"/>
        </w:rPr>
      </w:pPr>
      <w:r w:rsidRPr="00306CE4">
        <w:rPr>
          <w:sz w:val="23"/>
          <w:szCs w:val="23"/>
        </w:rPr>
        <w:t xml:space="preserve">or </w:t>
      </w:r>
    </w:p>
    <w:p w14:paraId="4FCDEB13" w14:textId="77777777" w:rsidR="000766CC" w:rsidRPr="00306CE4" w:rsidRDefault="000766CC" w:rsidP="00712126">
      <w:pPr>
        <w:pStyle w:val="Default"/>
        <w:spacing w:line="360" w:lineRule="auto"/>
        <w:ind w:left="540" w:hanging="90"/>
        <w:rPr>
          <w:sz w:val="23"/>
          <w:szCs w:val="23"/>
        </w:rPr>
      </w:pPr>
      <w:r w:rsidRPr="00306CE4">
        <w:rPr>
          <w:sz w:val="23"/>
          <w:szCs w:val="23"/>
        </w:rPr>
        <w:t xml:space="preserve">2) Utilize a CMS-approved pre-enrollment qualification assessment tool prior to enrollment and obtain verification of the condition from the provider or provider’s office on a post-enrollment basis. </w:t>
      </w:r>
    </w:p>
    <w:p w14:paraId="29C007B4" w14:textId="77777777" w:rsidR="000766CC" w:rsidRPr="00712126" w:rsidRDefault="000766CC" w:rsidP="00712126">
      <w:pPr>
        <w:spacing w:line="360" w:lineRule="auto"/>
        <w:ind w:left="540" w:hanging="90"/>
        <w:rPr>
          <w:sz w:val="2"/>
          <w:szCs w:val="2"/>
        </w:rPr>
      </w:pPr>
    </w:p>
    <w:p w14:paraId="78C11DBC" w14:textId="25D00FD5" w:rsidR="000766CC" w:rsidRDefault="000766CC" w:rsidP="00906A69">
      <w:pPr>
        <w:spacing w:line="360" w:lineRule="auto"/>
        <w:ind w:left="450"/>
      </w:pPr>
      <w:r w:rsidRPr="00306CE4">
        <w:t xml:space="preserve">For either method, verification from the provider can be in the form of a note from a provider or the provider’s office, or documented telephone contact with the provider or provider’s office confirming that the individual has the condition. </w:t>
      </w:r>
    </w:p>
    <w:p w14:paraId="47552E34" w14:textId="77777777" w:rsidR="00397B68" w:rsidRPr="006A2FE2" w:rsidRDefault="00397B68" w:rsidP="009F1055">
      <w:pPr>
        <w:pStyle w:val="BodyText"/>
        <w:tabs>
          <w:tab w:val="left" w:pos="360"/>
          <w:tab w:val="left" w:pos="450"/>
        </w:tabs>
        <w:spacing w:before="2" w:line="360" w:lineRule="auto"/>
        <w:ind w:left="270" w:right="140"/>
        <w:jc w:val="both"/>
      </w:pPr>
      <w:r w:rsidRPr="0E20C2B9">
        <w:rPr>
          <w:i/>
          <w:iCs/>
          <w:u w:val="single"/>
        </w:rPr>
        <w:t>Eligibility/Benefits Specialist</w:t>
      </w:r>
      <w:r w:rsidRPr="00712126">
        <w:t>:</w:t>
      </w:r>
      <w:r>
        <w:t xml:space="preserve"> The Specialist works with the Enrollment /Disenrollment/Coordination of Benefits (COB) Specialist and the Enrollment and Eligibility Manager to assist in administering the COB program by updating the database with correct Medicare and non-Medicare coverage data (such as, Medicare Secondary payor and Commercial, </w:t>
      </w:r>
      <w:proofErr w:type="gramStart"/>
      <w:r>
        <w:t>Third Party</w:t>
      </w:r>
      <w:proofErr w:type="gramEnd"/>
      <w:r>
        <w:t xml:space="preserve"> Liability coverage) utilizing information provided by internal and external sources in a timely manner. The specialist confirms the various coverage information with each coverage referral source. The Specialist works collaboratively with the other departments to ensure that benefits available to the beneficiary through the various coverage sources are coordinated. The Specialist also conducts research and reviews cases of members with </w:t>
      </w:r>
      <w:r>
        <w:lastRenderedPageBreak/>
        <w:t xml:space="preserve">other coverage and </w:t>
      </w:r>
      <w:proofErr w:type="gramStart"/>
      <w:r>
        <w:t>confirm</w:t>
      </w:r>
      <w:proofErr w:type="gramEnd"/>
      <w:r>
        <w:t xml:space="preserve"> that coordinated coverage is being delivered seamlessly.</w:t>
      </w:r>
    </w:p>
    <w:p w14:paraId="68F33928" w14:textId="638463D8" w:rsidR="0040455F" w:rsidRPr="006A2FE2" w:rsidRDefault="0040455F" w:rsidP="00712126">
      <w:pPr>
        <w:pStyle w:val="BodyText"/>
        <w:tabs>
          <w:tab w:val="left" w:pos="1350"/>
        </w:tabs>
        <w:spacing w:before="2" w:line="360" w:lineRule="auto"/>
        <w:ind w:left="270" w:right="140"/>
        <w:jc w:val="both"/>
      </w:pPr>
      <w:r w:rsidRPr="00A22023">
        <w:rPr>
          <w:i/>
          <w:iCs/>
          <w:u w:val="single"/>
        </w:rPr>
        <w:t>Claims Processing</w:t>
      </w:r>
      <w:r w:rsidR="00AB3544">
        <w:rPr>
          <w:i/>
          <w:iCs/>
          <w:u w:val="single"/>
        </w:rPr>
        <w:t xml:space="preserve"> Manager</w:t>
      </w:r>
      <w:r w:rsidRPr="0E20C2B9">
        <w:rPr>
          <w:i/>
          <w:iCs/>
        </w:rPr>
        <w:t xml:space="preserve">: </w:t>
      </w:r>
      <w:r>
        <w:t xml:space="preserve">This role is </w:t>
      </w:r>
      <w:r w:rsidR="00AB3544">
        <w:t xml:space="preserve">daily </w:t>
      </w:r>
      <w:r>
        <w:t xml:space="preserve">responsible for the thorough review and accurate, timely adjudication of all physical and behavioral health medical claims. The Claims Manager oversees the staff including but not limited to Claims Examiners, Recovery Specialists, and Claims Auditors to </w:t>
      </w:r>
      <w:proofErr w:type="gramStart"/>
      <w:r>
        <w:t>ensures</w:t>
      </w:r>
      <w:proofErr w:type="gramEnd"/>
      <w:r>
        <w:t xml:space="preserve"> proper CPT, ICD-10, &amp; HCPCS coding are used on all submitted claims. The team also performs tasks to identify claims for third party recovery.</w:t>
      </w:r>
      <w:r w:rsidR="00243748">
        <w:t xml:space="preserve"> The staff on average has 2 years claims adjudication experience.</w:t>
      </w:r>
    </w:p>
    <w:p w14:paraId="4041E6EB" w14:textId="19CC67A0" w:rsidR="0040455F" w:rsidRPr="006A2FE2" w:rsidRDefault="0040455F" w:rsidP="00CA1B55">
      <w:pPr>
        <w:pStyle w:val="BodyText"/>
        <w:spacing w:before="159" w:line="360" w:lineRule="auto"/>
        <w:ind w:left="270" w:right="140"/>
        <w:jc w:val="both"/>
      </w:pPr>
      <w:r w:rsidRPr="00A22023">
        <w:rPr>
          <w:i/>
          <w:iCs/>
          <w:u w:val="single"/>
        </w:rPr>
        <w:t>Member Services Team</w:t>
      </w:r>
      <w:r w:rsidRPr="00A22023">
        <w:rPr>
          <w:i/>
          <w:iCs/>
        </w:rPr>
        <w:t>:</w:t>
      </w:r>
      <w:r>
        <w:t xml:space="preserve"> This team is responsible for providing high quality, </w:t>
      </w:r>
      <w:proofErr w:type="gramStart"/>
      <w:r>
        <w:t>customer focused</w:t>
      </w:r>
      <w:proofErr w:type="gramEnd"/>
      <w:r>
        <w:t xml:space="preserve"> service. They are responsible for answering all calls, answering inquiries regarding eligibility, plan coverage, coordination of benefits and claims payment. The member services representative serves as a point of contact for questions, problem-solving and access to care for members. In addition, he/she provides accurate, prompt, and courteous service in response to written and </w:t>
      </w:r>
      <w:r w:rsidR="00461C62">
        <w:t>telephonic</w:t>
      </w:r>
      <w:r w:rsidR="00AB3544">
        <w:t xml:space="preserve"> </w:t>
      </w:r>
      <w:r w:rsidRPr="009F1055">
        <w:t>inquiries fro</w:t>
      </w:r>
      <w:r>
        <w:t>m members. The representative also acts as point of contact for inquiries from the public/prospective members about Imperial, its benefits, services, and other information. If an issue requires escalation or further review, the Member Services Team member such as a Specialist, Supervisor, or Manager may escalate the matter to the appropriate department until the problem is resolved. The department is also held accountable for its services levels through Key Performance Indicators.</w:t>
      </w:r>
    </w:p>
    <w:p w14:paraId="3B449D90" w14:textId="5DF89230" w:rsidR="0040455F" w:rsidRPr="00201B3D" w:rsidRDefault="00674E80" w:rsidP="00CA1B55">
      <w:pPr>
        <w:pStyle w:val="BodyText"/>
        <w:spacing w:before="161" w:line="360" w:lineRule="auto"/>
        <w:ind w:left="270"/>
        <w:jc w:val="both"/>
      </w:pPr>
      <w:r w:rsidRPr="00712126">
        <w:rPr>
          <w:i/>
          <w:iCs/>
          <w:u w:val="single"/>
        </w:rPr>
        <w:t xml:space="preserve">Appeals &amp; </w:t>
      </w:r>
      <w:r w:rsidR="009E58A8" w:rsidRPr="00712126">
        <w:rPr>
          <w:i/>
          <w:iCs/>
          <w:u w:val="single"/>
        </w:rPr>
        <w:t>Grievance</w:t>
      </w:r>
      <w:r w:rsidR="009E58A8" w:rsidRPr="00201B3D">
        <w:rPr>
          <w:i/>
          <w:iCs/>
          <w:u w:val="single"/>
        </w:rPr>
        <w:t xml:space="preserve"> </w:t>
      </w:r>
      <w:r w:rsidR="0040455F" w:rsidRPr="00201B3D">
        <w:rPr>
          <w:i/>
          <w:iCs/>
          <w:u w:val="single"/>
        </w:rPr>
        <w:t>Specialist</w:t>
      </w:r>
      <w:r w:rsidR="0040455F" w:rsidRPr="00201B3D">
        <w:rPr>
          <w:i/>
          <w:iCs/>
        </w:rPr>
        <w:t>:</w:t>
      </w:r>
      <w:r w:rsidR="0040455F" w:rsidRPr="00201B3D">
        <w:t xml:space="preserve"> T </w:t>
      </w:r>
      <w:r w:rsidRPr="00712126">
        <w:t xml:space="preserve">The specialist </w:t>
      </w:r>
      <w:proofErr w:type="gramStart"/>
      <w:r w:rsidRPr="00712126">
        <w:t xml:space="preserve">oversees </w:t>
      </w:r>
      <w:r w:rsidR="0040455F" w:rsidRPr="00201B3D">
        <w:t xml:space="preserve"> responsib</w:t>
      </w:r>
      <w:r w:rsidRPr="00712126">
        <w:t>ility</w:t>
      </w:r>
      <w:proofErr w:type="gramEnd"/>
      <w:r w:rsidR="0040455F" w:rsidRPr="00201B3D">
        <w:t xml:space="preserve"> for logging and investigating all </w:t>
      </w:r>
      <w:r w:rsidRPr="00712126">
        <w:t>appeals and grievances</w:t>
      </w:r>
      <w:r w:rsidR="0040455F" w:rsidRPr="00201B3D">
        <w:t>. The department collects, reviews, and categorizes oral and written member complaints of dissatisfaction from internal and external sources. The process is set up to inform members of their complaint rights and freedom from retaliation. The Specialist consults with appropriate staff for resolution of complaint issues. The Specialist prepares and submits correspondence to members regarding complaints in accordance with current health plan specific requirements.</w:t>
      </w:r>
    </w:p>
    <w:p w14:paraId="525D6F22" w14:textId="51B0227E" w:rsidR="0040455F" w:rsidRPr="00712126" w:rsidRDefault="0040455F" w:rsidP="00712126">
      <w:pPr>
        <w:pStyle w:val="BodyText"/>
        <w:spacing w:line="360" w:lineRule="auto"/>
        <w:ind w:left="270" w:hanging="90"/>
        <w:jc w:val="both"/>
        <w:rPr>
          <w:sz w:val="2"/>
          <w:szCs w:val="2"/>
        </w:rPr>
      </w:pPr>
    </w:p>
    <w:p w14:paraId="657D52AD" w14:textId="77777777" w:rsidR="0040455F" w:rsidRPr="006A2FE2" w:rsidRDefault="0040455F" w:rsidP="00CA1B55">
      <w:pPr>
        <w:pStyle w:val="BodyText"/>
        <w:ind w:left="270"/>
        <w:jc w:val="both"/>
      </w:pPr>
      <w:r w:rsidRPr="006A2FE2">
        <w:rPr>
          <w:u w:val="single"/>
        </w:rPr>
        <w:t xml:space="preserve">Oversight for administrative functions </w:t>
      </w:r>
      <w:proofErr w:type="gramStart"/>
      <w:r w:rsidRPr="006A2FE2">
        <w:rPr>
          <w:u w:val="single"/>
        </w:rPr>
        <w:t>are</w:t>
      </w:r>
      <w:proofErr w:type="gramEnd"/>
      <w:r w:rsidRPr="006A2FE2">
        <w:rPr>
          <w:u w:val="single"/>
        </w:rPr>
        <w:t xml:space="preserve"> performed by the following</w:t>
      </w:r>
      <w:r w:rsidRPr="006A2FE2">
        <w:t>:</w:t>
      </w:r>
    </w:p>
    <w:p w14:paraId="6F089F53" w14:textId="77777777" w:rsidR="00201B3D" w:rsidRPr="006A2FE2" w:rsidRDefault="00201B3D" w:rsidP="00906A69">
      <w:pPr>
        <w:pStyle w:val="BodyText"/>
        <w:spacing w:before="90" w:line="360" w:lineRule="auto"/>
        <w:ind w:left="270" w:right="136"/>
        <w:jc w:val="both"/>
      </w:pPr>
      <w:r w:rsidRPr="00EE2897">
        <w:rPr>
          <w:i/>
          <w:iCs/>
          <w:u w:val="single"/>
        </w:rPr>
        <w:t>Claims Manager</w:t>
      </w:r>
      <w:r w:rsidRPr="00EE2897">
        <w:t>:</w:t>
      </w:r>
      <w:r w:rsidRPr="00B702A8">
        <w:t xml:space="preserve"> Th</w:t>
      </w:r>
      <w:r>
        <w:t xml:space="preserve">e Claims Manager </w:t>
      </w:r>
      <w:proofErr w:type="gramStart"/>
      <w:r>
        <w:t>daily oversees the Claims Department</w:t>
      </w:r>
      <w:proofErr w:type="gramEnd"/>
      <w:r>
        <w:t xml:space="preserve"> and is responsible for timely and accurate claims payment as defined by established department standards in compliance with CMS regulations and State regulations. The Manager is accountable for ensuring staff receive up-to-date communication and training on health plan products. The Manager is responsible for meeting or exceeding established department standards for claims accuracy and claims turnaround time. The </w:t>
      </w:r>
      <w:r>
        <w:lastRenderedPageBreak/>
        <w:t>Manager oversees claims examiners, auditors, recovery specialists, Coordination of Benefits specialists and works with other departments such as the Clinical Department, Provider Network Operations, Data Management, Member Services, and the Call Center.</w:t>
      </w:r>
    </w:p>
    <w:p w14:paraId="1F5681AB" w14:textId="1E065965" w:rsidR="0040455F" w:rsidRDefault="0040455F" w:rsidP="00CA1B55">
      <w:pPr>
        <w:pStyle w:val="BodyText"/>
        <w:spacing w:before="159" w:line="360" w:lineRule="auto"/>
        <w:ind w:left="270"/>
        <w:jc w:val="both"/>
      </w:pPr>
      <w:bookmarkStart w:id="13" w:name="_Hlk126139903"/>
      <w:r w:rsidRPr="0E20C2B9">
        <w:rPr>
          <w:i/>
          <w:iCs/>
          <w:u w:val="single"/>
        </w:rPr>
        <w:t>Customer Service Manager</w:t>
      </w:r>
      <w:r w:rsidRPr="0E20C2B9">
        <w:rPr>
          <w:u w:val="single"/>
        </w:rPr>
        <w:t>:</w:t>
      </w:r>
      <w:r>
        <w:t xml:space="preserve"> Th</w:t>
      </w:r>
      <w:r w:rsidR="00AB3544">
        <w:t xml:space="preserve">e customer </w:t>
      </w:r>
      <w:r w:rsidR="0032000E">
        <w:t>s</w:t>
      </w:r>
      <w:r w:rsidR="00AB3544">
        <w:t>ervi</w:t>
      </w:r>
      <w:r w:rsidR="0032000E">
        <w:t>c</w:t>
      </w:r>
      <w:r w:rsidR="00AB3544">
        <w:t xml:space="preserve">e manager maintains daily oversight </w:t>
      </w:r>
      <w:proofErr w:type="gramStart"/>
      <w:r w:rsidR="00AB3544">
        <w:t xml:space="preserve">and </w:t>
      </w:r>
      <w:r>
        <w:t xml:space="preserve"> is</w:t>
      </w:r>
      <w:proofErr w:type="gramEnd"/>
      <w:r>
        <w:t xml:space="preserve"> responsible for team focus on delivery of timely, courteous, and accurate customer service to members, providers, and others. The department manages the Call Center as well and is measured by Key Performance Indicators (KPI) that are aligned with CMS metrics related to Call Center metrics.</w:t>
      </w:r>
    </w:p>
    <w:bookmarkEnd w:id="13"/>
    <w:p w14:paraId="2DEF20E9" w14:textId="53C4A9CB" w:rsidR="00C52639" w:rsidRPr="006A2FE2" w:rsidRDefault="0040455F" w:rsidP="009F1055">
      <w:pPr>
        <w:pStyle w:val="BodyText"/>
        <w:spacing w:before="160" w:line="360" w:lineRule="auto"/>
        <w:ind w:left="270" w:right="140"/>
        <w:jc w:val="both"/>
      </w:pPr>
      <w:r w:rsidRPr="0E20C2B9">
        <w:rPr>
          <w:i/>
          <w:iCs/>
          <w:u w:val="single"/>
        </w:rPr>
        <w:t>Enrollment and Eligibility Manager</w:t>
      </w:r>
      <w:r w:rsidRPr="0E20C2B9">
        <w:rPr>
          <w:u w:val="single"/>
        </w:rPr>
        <w:t>:</w:t>
      </w:r>
      <w:r>
        <w:t xml:space="preserve"> The manager for enrollment and disenrollment</w:t>
      </w:r>
      <w:r w:rsidR="009732A8">
        <w:t xml:space="preserve"> daily </w:t>
      </w:r>
      <w:r>
        <w:t>oversees the functions performed by the coordinators and collaborates with the member services department and the call center. This supervisory role includes but is not limited to verifying eligibility procedures, documentation of findings, communications, workflow using the systems and policies and procedures established and maintains up-to-date knowledge of Medicare and Medicaid eligibility requirements to incorporate into operations and ensure compliance. The Manager ensures compliance with CMS requirements related to enrollment, disenrollment, adherence to situations such as Special Election Periods, Annual Enrollment Period and Open Enrollment Period.</w:t>
      </w:r>
    </w:p>
    <w:p w14:paraId="6227F11F" w14:textId="2F344208" w:rsidR="0040455F" w:rsidRDefault="0040455F" w:rsidP="00CA1B55">
      <w:pPr>
        <w:pStyle w:val="BodyText"/>
        <w:spacing w:before="160" w:line="360" w:lineRule="auto"/>
        <w:ind w:left="270" w:right="140"/>
        <w:jc w:val="both"/>
      </w:pPr>
      <w:bookmarkStart w:id="14" w:name="_Hlk126139924"/>
      <w:r w:rsidRPr="32E2A146">
        <w:rPr>
          <w:i/>
          <w:iCs/>
          <w:u w:val="single"/>
        </w:rPr>
        <w:t>Senior Director, Provider Network Operations</w:t>
      </w:r>
      <w:r w:rsidRPr="32E2A146">
        <w:rPr>
          <w:i/>
          <w:iCs/>
        </w:rPr>
        <w:t xml:space="preserve">: </w:t>
      </w:r>
      <w:r>
        <w:t xml:space="preserve">The Senior Director </w:t>
      </w:r>
      <w:r w:rsidR="009732A8">
        <w:t xml:space="preserve">daily </w:t>
      </w:r>
      <w:r>
        <w:t>oversees the Provider Network Operations (PNO) department, which is responsible for network development, education of network, training of network, and ensuring network adequacy. The department also oversees provider data management and coordinates with the IT and Credentialing departments. The PNO team is responsible for training the network about the MOC and obtaining attestations to this training. The Senior Director oversees the PNO team that is involved in network and contract development in compliance with CMS requirements. It aims to achieve provider and member satisfaction to ensure access to care while ensuring timely communication with providers regarding modifications to any policies and procedures.</w:t>
      </w:r>
    </w:p>
    <w:p w14:paraId="315A0A87" w14:textId="1DD363B6" w:rsidR="0040455F" w:rsidRDefault="0040455F" w:rsidP="00CA1B55">
      <w:pPr>
        <w:pStyle w:val="BodyText"/>
        <w:spacing w:before="160" w:line="360" w:lineRule="auto"/>
        <w:ind w:left="270" w:right="140"/>
        <w:jc w:val="both"/>
      </w:pPr>
      <w:bookmarkStart w:id="15" w:name="_Hlk126139939"/>
      <w:bookmarkEnd w:id="14"/>
      <w:r w:rsidRPr="567CF7E9">
        <w:rPr>
          <w:i/>
          <w:iCs/>
          <w:u w:val="single"/>
        </w:rPr>
        <w:t>Senior Manager, Information Technology:</w:t>
      </w:r>
      <w:r w:rsidRPr="567CF7E9">
        <w:rPr>
          <w:i/>
          <w:iCs/>
        </w:rPr>
        <w:t xml:space="preserve"> </w:t>
      </w:r>
      <w:r w:rsidR="009732A8">
        <w:rPr>
          <w:i/>
          <w:iCs/>
        </w:rPr>
        <w:t xml:space="preserve"> </w:t>
      </w:r>
      <w:r w:rsidR="009732A8">
        <w:t xml:space="preserve">The Senior maintains daily management oversight for the IT Team.  </w:t>
      </w:r>
      <w:r>
        <w:t xml:space="preserve">The leadership of the IT department and staff include data management, website management, software development and technology support. The department develops and maintains the Information Security plan, ensures operational readiness, data backup, disaster </w:t>
      </w:r>
      <w:proofErr w:type="gramStart"/>
      <w:r>
        <w:t>redundancy</w:t>
      </w:r>
      <w:proofErr w:type="gramEnd"/>
      <w:r>
        <w:t xml:space="preserve"> and </w:t>
      </w:r>
      <w:r>
        <w:lastRenderedPageBreak/>
        <w:t>provides timely updates to the Compliance Officer.</w:t>
      </w:r>
    </w:p>
    <w:bookmarkEnd w:id="15"/>
    <w:p w14:paraId="58241334" w14:textId="78F7E60E" w:rsidR="00181C37" w:rsidRDefault="0040455F" w:rsidP="00CA1B55">
      <w:pPr>
        <w:pStyle w:val="BodyText"/>
        <w:spacing w:before="160" w:line="360" w:lineRule="auto"/>
        <w:ind w:left="270" w:right="140"/>
        <w:jc w:val="both"/>
      </w:pPr>
      <w:r w:rsidRPr="32E2A146">
        <w:rPr>
          <w:i/>
          <w:iCs/>
          <w:u w:val="single"/>
        </w:rPr>
        <w:t xml:space="preserve">Quality Manager: </w:t>
      </w:r>
      <w:r w:rsidR="009732A8">
        <w:rPr>
          <w:i/>
          <w:iCs/>
          <w:u w:val="single"/>
        </w:rPr>
        <w:t xml:space="preserve"> </w:t>
      </w:r>
      <w:r w:rsidRPr="32E2A146">
        <w:t xml:space="preserve">The Quality Manager leads Quality initiatives including but not limited to HEDIS, CAHPS, Health Outcome and Health Risks Assessment.  The Quality Manager </w:t>
      </w:r>
      <w:r w:rsidR="00AB3544">
        <w:t xml:space="preserve">daily oversees and </w:t>
      </w:r>
      <w:r w:rsidRPr="32E2A146">
        <w:t xml:space="preserve">collaborates with the Clinical Data Manager to develop ongoing monitoring Quality Improvement Program initiatives. The manager oversees reviews of NCQA, HEDIS, CMS and state performance measures, reporting submission to regulatory personnel. The Quality Manager develops Quality Program, Work Plan, Annual QI Annual Evaluation and QI Policies to align with regulatory requirements. Under guidance from the Chief </w:t>
      </w:r>
      <w:proofErr w:type="gramStart"/>
      <w:r w:rsidR="009732A8">
        <w:t xml:space="preserve">Medical </w:t>
      </w:r>
      <w:r w:rsidRPr="32E2A146">
        <w:t xml:space="preserve"> Officer</w:t>
      </w:r>
      <w:proofErr w:type="gramEnd"/>
      <w:r w:rsidRPr="32E2A146">
        <w:t xml:space="preserve">, Quality Program Structures are implemented for respective sub-committees not limited to: Behavioral Health Sub-Committee, Model of Care, Pharmacy, Therapeutic and Timely Access and availability. The manager also develops HEDIS Road Map, Provider Quality Outreach and Member Engagement Strategies. </w:t>
      </w:r>
    </w:p>
    <w:p w14:paraId="128F33DA" w14:textId="25D0FF19" w:rsidR="0040455F" w:rsidRDefault="0040455F" w:rsidP="007C537E">
      <w:pPr>
        <w:pStyle w:val="BodyText"/>
        <w:spacing w:before="160" w:line="360" w:lineRule="auto"/>
        <w:ind w:left="270" w:right="140" w:hanging="90"/>
        <w:jc w:val="both"/>
      </w:pPr>
      <w:bookmarkStart w:id="16" w:name="_Hlk126139956"/>
      <w:r w:rsidRPr="0E20C2B9">
        <w:rPr>
          <w:i/>
          <w:iCs/>
          <w:u w:val="single"/>
        </w:rPr>
        <w:t>Manager, HEDIS and Stars Team</w:t>
      </w:r>
      <w:r w:rsidRPr="0E20C2B9">
        <w:rPr>
          <w:i/>
          <w:iCs/>
        </w:rPr>
        <w:t xml:space="preserve">: </w:t>
      </w:r>
      <w:r>
        <w:t xml:space="preserve">The Manager </w:t>
      </w:r>
      <w:r w:rsidR="009732A8">
        <w:t xml:space="preserve">daily </w:t>
      </w:r>
      <w:r>
        <w:t xml:space="preserve">oversees the </w:t>
      </w:r>
      <w:proofErr w:type="gramStart"/>
      <w:r>
        <w:t xml:space="preserve">department </w:t>
      </w:r>
      <w:r w:rsidR="009732A8">
        <w:t xml:space="preserve"> and</w:t>
      </w:r>
      <w:proofErr w:type="gramEnd"/>
      <w:r>
        <w:t xml:space="preserve"> works under the direction of the Chief Medical Officer</w:t>
      </w:r>
      <w:r w:rsidR="00C52639">
        <w:t xml:space="preserve"> </w:t>
      </w:r>
      <w:r>
        <w:t xml:space="preserve">and the Vice President of Operations. The team oversees medical record review and retrieval, data extraction, strategies to optimize HEDIS and Stars measures to ensure quality of care is maintained. This team collaborates with the Compliance Officer to ensure data validation audits with CMS auditors are fully supported with required data, records, processes, policies, and procedures. </w:t>
      </w:r>
      <w:proofErr w:type="gramStart"/>
      <w:r>
        <w:t>Team</w:t>
      </w:r>
      <w:proofErr w:type="gramEnd"/>
      <w:r>
        <w:t xml:space="preserve"> consists of physicians, nurses, pharmacists, database managers, statisticians. The department produces monthly reports listing gaps in care that must be addressed to ensure delivery of quality care.</w:t>
      </w:r>
    </w:p>
    <w:bookmarkEnd w:id="16"/>
    <w:p w14:paraId="1AC4FB2E" w14:textId="063FA701" w:rsidR="0040455F" w:rsidRDefault="0040455F" w:rsidP="00C52639">
      <w:pPr>
        <w:pStyle w:val="BodyText"/>
        <w:spacing w:before="159" w:line="360" w:lineRule="auto"/>
        <w:ind w:left="270"/>
        <w:jc w:val="both"/>
      </w:pPr>
      <w:r w:rsidRPr="00F5304D">
        <w:rPr>
          <w:i/>
          <w:iCs/>
          <w:u w:val="single"/>
        </w:rPr>
        <w:t>Vice President, Operations:</w:t>
      </w:r>
      <w:r w:rsidRPr="32E2A146">
        <w:rPr>
          <w:i/>
          <w:iCs/>
        </w:rPr>
        <w:t xml:space="preserve"> </w:t>
      </w:r>
      <w:r>
        <w:t xml:space="preserve">The VP of Operations oversees all </w:t>
      </w:r>
      <w:r w:rsidR="00AB3544">
        <w:t xml:space="preserve">daily </w:t>
      </w:r>
      <w:r>
        <w:t>operational aspects of the organization outside of clinical operations. In this role, the VP-Operations has oversight of activities that allow the SNP to ensure that care is being delivered to the beneficiaries in an effective and efficient manner. The VP is responsible for overseeing the call center, claims, mailroom, IT, Data Management, Sales and Marketing, Quality Improvement, and Provider Network Operations.</w:t>
      </w:r>
    </w:p>
    <w:p w14:paraId="4F46F1AE" w14:textId="00695200" w:rsidR="00574127" w:rsidRDefault="00574127" w:rsidP="00C52639">
      <w:pPr>
        <w:spacing w:line="360" w:lineRule="auto"/>
        <w:ind w:left="270"/>
        <w:jc w:val="both"/>
        <w:rPr>
          <w:sz w:val="24"/>
          <w:szCs w:val="24"/>
        </w:rPr>
      </w:pPr>
      <w:bookmarkStart w:id="17" w:name="_Hlk126140012"/>
      <w:r w:rsidRPr="00712126">
        <w:rPr>
          <w:i/>
          <w:iCs/>
          <w:sz w:val="24"/>
          <w:szCs w:val="24"/>
          <w:u w:val="single"/>
        </w:rPr>
        <w:t>Data and Analytics Manage</w:t>
      </w:r>
      <w:r w:rsidRPr="00712126">
        <w:rPr>
          <w:i/>
          <w:iCs/>
          <w:sz w:val="24"/>
          <w:szCs w:val="24"/>
        </w:rPr>
        <w:t>r</w:t>
      </w:r>
      <w:r w:rsidRPr="007563BB">
        <w:rPr>
          <w:sz w:val="24"/>
          <w:szCs w:val="24"/>
        </w:rPr>
        <w:t xml:space="preserve">: The Data and Analytics manager is responsible for daily management and oversight for the data management team.  The manager is responsible for validating data quality, structuring an efficient data management process, planning and implementation of enterprise-wide system integration that </w:t>
      </w:r>
      <w:proofErr w:type="gramStart"/>
      <w:r w:rsidRPr="007563BB">
        <w:rPr>
          <w:sz w:val="24"/>
          <w:szCs w:val="24"/>
        </w:rPr>
        <w:t>support</w:t>
      </w:r>
      <w:proofErr w:type="gramEnd"/>
      <w:r w:rsidRPr="007563BB">
        <w:rPr>
          <w:sz w:val="24"/>
          <w:szCs w:val="24"/>
        </w:rPr>
        <w:t xml:space="preserve"> the Model of Care Metrics and operational efficiencies. This includes but not limited to supporting the following operational areas and processes:</w:t>
      </w:r>
      <w:r w:rsidR="00B0196E" w:rsidRPr="007563BB">
        <w:rPr>
          <w:sz w:val="24"/>
          <w:szCs w:val="24"/>
        </w:rPr>
        <w:t xml:space="preserve"> </w:t>
      </w:r>
      <w:r w:rsidRPr="007563BB">
        <w:rPr>
          <w:sz w:val="24"/>
          <w:szCs w:val="24"/>
        </w:rPr>
        <w:t>Appeals and Grievances</w:t>
      </w:r>
      <w:r w:rsidR="00B0196E" w:rsidRPr="007563BB">
        <w:rPr>
          <w:sz w:val="24"/>
          <w:szCs w:val="24"/>
        </w:rPr>
        <w:t xml:space="preserve">, </w:t>
      </w:r>
      <w:r w:rsidRPr="007563BB">
        <w:rPr>
          <w:sz w:val="24"/>
          <w:szCs w:val="24"/>
        </w:rPr>
        <w:lastRenderedPageBreak/>
        <w:t>Care Coordination</w:t>
      </w:r>
      <w:r w:rsidR="00B0196E" w:rsidRPr="007563BB">
        <w:rPr>
          <w:sz w:val="24"/>
          <w:szCs w:val="24"/>
        </w:rPr>
        <w:t xml:space="preserve"> </w:t>
      </w:r>
      <w:r w:rsidRPr="007563BB">
        <w:rPr>
          <w:sz w:val="24"/>
          <w:szCs w:val="24"/>
        </w:rPr>
        <w:t>Care Coordination Data Platforms</w:t>
      </w:r>
      <w:r w:rsidR="00B0196E" w:rsidRPr="007563BB">
        <w:rPr>
          <w:sz w:val="24"/>
          <w:szCs w:val="24"/>
        </w:rPr>
        <w:t xml:space="preserve">, </w:t>
      </w:r>
      <w:r w:rsidRPr="007563BB">
        <w:rPr>
          <w:sz w:val="24"/>
          <w:szCs w:val="24"/>
        </w:rPr>
        <w:t>Claims and Encounters</w:t>
      </w:r>
      <w:r w:rsidR="00B0196E" w:rsidRPr="007563BB">
        <w:rPr>
          <w:sz w:val="24"/>
          <w:szCs w:val="24"/>
        </w:rPr>
        <w:t xml:space="preserve">, </w:t>
      </w:r>
      <w:r w:rsidRPr="007563BB">
        <w:rPr>
          <w:sz w:val="24"/>
          <w:szCs w:val="24"/>
        </w:rPr>
        <w:t>Clinical Care Teams</w:t>
      </w:r>
      <w:r w:rsidR="00B0196E" w:rsidRPr="007563BB">
        <w:rPr>
          <w:sz w:val="24"/>
          <w:szCs w:val="24"/>
        </w:rPr>
        <w:t xml:space="preserve">, </w:t>
      </w:r>
      <w:r w:rsidRPr="007563BB">
        <w:rPr>
          <w:sz w:val="24"/>
          <w:szCs w:val="24"/>
        </w:rPr>
        <w:t>Credentialing</w:t>
      </w:r>
      <w:r w:rsidR="00B0196E" w:rsidRPr="007563BB">
        <w:rPr>
          <w:sz w:val="24"/>
          <w:szCs w:val="24"/>
        </w:rPr>
        <w:t xml:space="preserve">, </w:t>
      </w:r>
      <w:r w:rsidRPr="007563BB">
        <w:rPr>
          <w:sz w:val="24"/>
          <w:szCs w:val="24"/>
        </w:rPr>
        <w:t>Enrollment</w:t>
      </w:r>
      <w:r w:rsidR="00B0196E" w:rsidRPr="007563BB">
        <w:rPr>
          <w:sz w:val="24"/>
          <w:szCs w:val="24"/>
        </w:rPr>
        <w:t xml:space="preserve">, </w:t>
      </w:r>
      <w:r w:rsidRPr="007563BB">
        <w:rPr>
          <w:sz w:val="24"/>
          <w:szCs w:val="24"/>
        </w:rPr>
        <w:t>Health Risk Assessment</w:t>
      </w:r>
      <w:r w:rsidR="00B0196E" w:rsidRPr="007563BB">
        <w:rPr>
          <w:sz w:val="24"/>
          <w:szCs w:val="24"/>
        </w:rPr>
        <w:t xml:space="preserve">, </w:t>
      </w:r>
      <w:r w:rsidRPr="007563BB">
        <w:rPr>
          <w:sz w:val="24"/>
          <w:szCs w:val="24"/>
        </w:rPr>
        <w:t>Human Resources</w:t>
      </w:r>
      <w:r w:rsidR="00B0196E" w:rsidRPr="007563BB">
        <w:rPr>
          <w:sz w:val="24"/>
          <w:szCs w:val="24"/>
        </w:rPr>
        <w:t xml:space="preserve">, </w:t>
      </w:r>
      <w:r w:rsidRPr="007563BB">
        <w:rPr>
          <w:sz w:val="24"/>
          <w:szCs w:val="24"/>
        </w:rPr>
        <w:t>Individualized Care Plans</w:t>
      </w:r>
      <w:r w:rsidR="00B0196E" w:rsidRPr="007563BB">
        <w:rPr>
          <w:sz w:val="24"/>
          <w:szCs w:val="24"/>
        </w:rPr>
        <w:t xml:space="preserve">, </w:t>
      </w:r>
      <w:r w:rsidRPr="007563BB">
        <w:rPr>
          <w:sz w:val="24"/>
          <w:szCs w:val="24"/>
        </w:rPr>
        <w:t>Information Technology Support</w:t>
      </w:r>
      <w:r w:rsidR="00B0196E" w:rsidRPr="007563BB">
        <w:rPr>
          <w:sz w:val="24"/>
          <w:szCs w:val="24"/>
        </w:rPr>
        <w:t xml:space="preserve">, </w:t>
      </w:r>
      <w:r w:rsidRPr="007563BB">
        <w:rPr>
          <w:sz w:val="24"/>
          <w:szCs w:val="24"/>
        </w:rPr>
        <w:t>Marketing</w:t>
      </w:r>
      <w:r w:rsidR="00B0196E" w:rsidRPr="007563BB">
        <w:rPr>
          <w:sz w:val="24"/>
          <w:szCs w:val="24"/>
        </w:rPr>
        <w:t xml:space="preserve">, </w:t>
      </w:r>
      <w:r w:rsidRPr="007563BB">
        <w:rPr>
          <w:sz w:val="24"/>
          <w:szCs w:val="24"/>
        </w:rPr>
        <w:t>Member Services</w:t>
      </w:r>
      <w:r w:rsidR="00B0196E" w:rsidRPr="007563BB">
        <w:rPr>
          <w:sz w:val="24"/>
          <w:szCs w:val="24"/>
        </w:rPr>
        <w:t xml:space="preserve">, </w:t>
      </w:r>
      <w:r w:rsidRPr="007563BB">
        <w:rPr>
          <w:sz w:val="24"/>
          <w:szCs w:val="24"/>
        </w:rPr>
        <w:t>Provider Oversight</w:t>
      </w:r>
      <w:r w:rsidR="00B0196E" w:rsidRPr="007563BB">
        <w:rPr>
          <w:sz w:val="24"/>
          <w:szCs w:val="24"/>
        </w:rPr>
        <w:t xml:space="preserve">, </w:t>
      </w:r>
      <w:r w:rsidRPr="007563BB">
        <w:rPr>
          <w:sz w:val="24"/>
          <w:szCs w:val="24"/>
        </w:rPr>
        <w:t>Provider Relations</w:t>
      </w:r>
      <w:r w:rsidR="00B0196E" w:rsidRPr="007563BB">
        <w:rPr>
          <w:sz w:val="24"/>
          <w:szCs w:val="24"/>
        </w:rPr>
        <w:t xml:space="preserve">, </w:t>
      </w:r>
      <w:r w:rsidRPr="007563BB">
        <w:rPr>
          <w:sz w:val="24"/>
          <w:szCs w:val="24"/>
        </w:rPr>
        <w:t>Quality Improvement</w:t>
      </w:r>
      <w:r w:rsidR="00B0196E" w:rsidRPr="007563BB">
        <w:rPr>
          <w:sz w:val="24"/>
          <w:szCs w:val="24"/>
        </w:rPr>
        <w:t xml:space="preserve"> and </w:t>
      </w:r>
      <w:r w:rsidRPr="007563BB">
        <w:rPr>
          <w:sz w:val="24"/>
          <w:szCs w:val="24"/>
        </w:rPr>
        <w:t>Utilization Management</w:t>
      </w:r>
      <w:r w:rsidR="00B0196E" w:rsidRPr="007563BB">
        <w:rPr>
          <w:sz w:val="24"/>
          <w:szCs w:val="24"/>
        </w:rPr>
        <w:t>.</w:t>
      </w:r>
    </w:p>
    <w:p w14:paraId="2DC64EF3" w14:textId="15019D56" w:rsidR="00864D52" w:rsidRPr="00712126" w:rsidRDefault="00864D52" w:rsidP="00712126">
      <w:pPr>
        <w:spacing w:line="360" w:lineRule="auto"/>
        <w:ind w:left="270"/>
        <w:jc w:val="both"/>
        <w:rPr>
          <w:sz w:val="24"/>
          <w:szCs w:val="24"/>
        </w:rPr>
      </w:pPr>
      <w:r w:rsidRPr="007C537E">
        <w:rPr>
          <w:i/>
          <w:iCs/>
          <w:sz w:val="24"/>
          <w:szCs w:val="24"/>
          <w:u w:val="single"/>
        </w:rPr>
        <w:t>Director of Sales and Marketing/Call Center</w:t>
      </w:r>
      <w:r w:rsidRPr="00712126">
        <w:rPr>
          <w:i/>
          <w:iCs/>
          <w:sz w:val="24"/>
          <w:szCs w:val="24"/>
        </w:rPr>
        <w:t xml:space="preserve">: </w:t>
      </w:r>
      <w:r w:rsidRPr="00C016C5">
        <w:rPr>
          <w:color w:val="2C2C2C"/>
          <w:sz w:val="24"/>
          <w:szCs w:val="24"/>
        </w:rPr>
        <w:t>The</w:t>
      </w:r>
      <w:r>
        <w:rPr>
          <w:color w:val="2C2C2C"/>
          <w:sz w:val="24"/>
          <w:szCs w:val="24"/>
        </w:rPr>
        <w:t xml:space="preserve"> Director</w:t>
      </w:r>
      <w:r w:rsidRPr="00C016C5">
        <w:rPr>
          <w:color w:val="2C2C2C"/>
          <w:sz w:val="24"/>
          <w:szCs w:val="24"/>
        </w:rPr>
        <w:t xml:space="preserve"> </w:t>
      </w:r>
      <w:r>
        <w:rPr>
          <w:color w:val="2C2C2C"/>
          <w:sz w:val="24"/>
          <w:szCs w:val="24"/>
        </w:rPr>
        <w:t xml:space="preserve">is responsible for managing and </w:t>
      </w:r>
      <w:r w:rsidR="009732A8">
        <w:rPr>
          <w:color w:val="2C2C2C"/>
          <w:sz w:val="24"/>
          <w:szCs w:val="24"/>
        </w:rPr>
        <w:t xml:space="preserve">daily </w:t>
      </w:r>
      <w:r>
        <w:rPr>
          <w:color w:val="2C2C2C"/>
          <w:sz w:val="24"/>
          <w:szCs w:val="24"/>
        </w:rPr>
        <w:t>overseeing including but not limited to recruiting, training, and supports q</w:t>
      </w:r>
      <w:r w:rsidRPr="00C016C5">
        <w:rPr>
          <w:color w:val="2C2C2C"/>
          <w:sz w:val="24"/>
          <w:szCs w:val="24"/>
        </w:rPr>
        <w:t>uality independent contractors and agency partners in local markets</w:t>
      </w:r>
      <w:r>
        <w:rPr>
          <w:color w:val="2C2C2C"/>
          <w:sz w:val="24"/>
          <w:szCs w:val="24"/>
        </w:rPr>
        <w:t>. In addition, the Director oversees that all member marketing materials comply with CMS guidelines as it pertains to Imperial Health’s Model of Care SNP population.  The Director oversees all marketing/sales agent’s member engagement activities are compliant CMS guidelines.</w:t>
      </w:r>
    </w:p>
    <w:p w14:paraId="2BCF9D31" w14:textId="77777777" w:rsidR="00864D52" w:rsidRDefault="00864D52" w:rsidP="00712126">
      <w:pPr>
        <w:spacing w:line="360" w:lineRule="auto"/>
        <w:ind w:left="270"/>
        <w:jc w:val="both"/>
        <w:rPr>
          <w:color w:val="2C2C2C"/>
          <w:sz w:val="24"/>
          <w:szCs w:val="24"/>
        </w:rPr>
      </w:pPr>
      <w:bookmarkStart w:id="18" w:name="_Hlk126140051"/>
      <w:bookmarkEnd w:id="17"/>
      <w:r>
        <w:rPr>
          <w:color w:val="2C2C2C"/>
          <w:sz w:val="24"/>
          <w:szCs w:val="24"/>
        </w:rPr>
        <w:t xml:space="preserve">The Assistant Manager supports the Director for the development of marketing materials and social media campaigns including but not limited to website implementation, press releases, social media messaging, member newsletter and other member facing strategies. The Assistant Manager will collaborate with internal stakeholders on the development of marketing materials and </w:t>
      </w:r>
      <w:proofErr w:type="gramStart"/>
      <w:r>
        <w:rPr>
          <w:color w:val="2C2C2C"/>
          <w:sz w:val="24"/>
          <w:szCs w:val="24"/>
        </w:rPr>
        <w:t>ensures</w:t>
      </w:r>
      <w:proofErr w:type="gramEnd"/>
      <w:r>
        <w:rPr>
          <w:color w:val="2C2C2C"/>
          <w:sz w:val="24"/>
          <w:szCs w:val="24"/>
        </w:rPr>
        <w:t xml:space="preserve"> materials comply with CMS guidelines as it pertains to Imperial Health’s Model of Care SNP population. </w:t>
      </w:r>
    </w:p>
    <w:p w14:paraId="56CE1D44" w14:textId="77777777" w:rsidR="00864D52" w:rsidRDefault="00864D52" w:rsidP="00712126">
      <w:pPr>
        <w:spacing w:line="360" w:lineRule="auto"/>
        <w:ind w:left="270"/>
        <w:jc w:val="both"/>
        <w:rPr>
          <w:color w:val="2C2C2C"/>
          <w:sz w:val="24"/>
          <w:szCs w:val="24"/>
        </w:rPr>
      </w:pPr>
      <w:r>
        <w:rPr>
          <w:color w:val="2C2C2C"/>
          <w:sz w:val="24"/>
          <w:szCs w:val="24"/>
        </w:rPr>
        <w:t xml:space="preserve">The Director has daily responsibility for the management and oversight of Imperial Health’s call center to ensure call timeliness, production metrics are achieved. In addition, provides support to </w:t>
      </w:r>
      <w:proofErr w:type="gramStart"/>
      <w:r>
        <w:rPr>
          <w:color w:val="2C2C2C"/>
          <w:sz w:val="24"/>
          <w:szCs w:val="24"/>
        </w:rPr>
        <w:t>Customer</w:t>
      </w:r>
      <w:proofErr w:type="gramEnd"/>
      <w:r>
        <w:rPr>
          <w:color w:val="2C2C2C"/>
          <w:sz w:val="24"/>
          <w:szCs w:val="24"/>
        </w:rPr>
        <w:t xml:space="preserve"> Service Manager and ensures Imperial Health maintains appropriate staffing levels to support the member’s needs and additional requests. </w:t>
      </w:r>
    </w:p>
    <w:p w14:paraId="079DDDEC" w14:textId="139FBC88" w:rsidR="00E66F30" w:rsidRPr="006A2FE2" w:rsidRDefault="00E66F30" w:rsidP="00E66F30">
      <w:pPr>
        <w:pStyle w:val="BodyText"/>
        <w:spacing w:before="160" w:line="360" w:lineRule="auto"/>
        <w:ind w:left="270" w:right="140"/>
        <w:jc w:val="both"/>
      </w:pPr>
      <w:r w:rsidRPr="00BA512B">
        <w:rPr>
          <w:i/>
          <w:iCs/>
          <w:u w:val="single"/>
        </w:rPr>
        <w:t>Compliance Officer</w:t>
      </w:r>
      <w:r w:rsidRPr="0E20C2B9">
        <w:rPr>
          <w:b/>
          <w:bCs/>
        </w:rPr>
        <w:t>:</w:t>
      </w:r>
      <w:r>
        <w:t xml:space="preserve"> This individual is responsible for compliance with regulatory and contractual requirements. The Compliance Officer manages </w:t>
      </w:r>
      <w:r w:rsidR="00AB3544">
        <w:t xml:space="preserve">the </w:t>
      </w:r>
      <w:r>
        <w:t xml:space="preserve">development </w:t>
      </w:r>
      <w:proofErr w:type="gramStart"/>
      <w:r>
        <w:t>and</w:t>
      </w:r>
      <w:r w:rsidR="00AB3544">
        <w:t xml:space="preserve">  daily</w:t>
      </w:r>
      <w:proofErr w:type="gramEnd"/>
      <w:r>
        <w:t xml:space="preserve"> oversight of processes and procedure in the areas of compliance, auditing, and complaints. The compliance officer reports to </w:t>
      </w:r>
      <w:proofErr w:type="gramStart"/>
      <w:r>
        <w:t>Chief</w:t>
      </w:r>
      <w:proofErr w:type="gramEnd"/>
      <w:r>
        <w:t xml:space="preserve"> Executive Officer. The Compliance Officer is for implementing the organization’s Compliance Program to help ensure adherence to all Federal, State, and contractual requirements. The Compliance Officer supervises the Compliance Department and the roles and responsibility include but are not limited to: Oversee reporting to regulatory </w:t>
      </w:r>
      <w:proofErr w:type="gramStart"/>
      <w:r>
        <w:t>agencies</w:t>
      </w:r>
      <w:proofErr w:type="gramEnd"/>
    </w:p>
    <w:p w14:paraId="4E575A36" w14:textId="77777777" w:rsidR="00E66F30" w:rsidRPr="006A2FE2" w:rsidRDefault="00E66F30" w:rsidP="00E66F30">
      <w:pPr>
        <w:pStyle w:val="BodyText"/>
        <w:numPr>
          <w:ilvl w:val="0"/>
          <w:numId w:val="27"/>
        </w:numPr>
        <w:spacing w:before="160" w:line="360" w:lineRule="auto"/>
        <w:ind w:left="1170" w:right="140"/>
        <w:jc w:val="both"/>
      </w:pPr>
      <w:r w:rsidRPr="006A2FE2">
        <w:t xml:space="preserve">Coordinate internal investigations and external investigations of delegated entities as </w:t>
      </w:r>
      <w:proofErr w:type="gramStart"/>
      <w:r w:rsidRPr="006A2FE2">
        <w:t>need</w:t>
      </w:r>
      <w:proofErr w:type="gramEnd"/>
      <w:r w:rsidRPr="006A2FE2">
        <w:t xml:space="preserve"> to ensure compliance with CMS requirements by Imperial.</w:t>
      </w:r>
    </w:p>
    <w:p w14:paraId="082C9B4B" w14:textId="77777777" w:rsidR="00E66F30" w:rsidRPr="006A2FE2" w:rsidRDefault="00E66F30" w:rsidP="00E66F30">
      <w:pPr>
        <w:pStyle w:val="BodyText"/>
        <w:numPr>
          <w:ilvl w:val="0"/>
          <w:numId w:val="27"/>
        </w:numPr>
        <w:spacing w:before="160" w:line="360" w:lineRule="auto"/>
        <w:ind w:left="1170" w:right="140"/>
        <w:jc w:val="both"/>
      </w:pPr>
      <w:r w:rsidRPr="006A2FE2">
        <w:t xml:space="preserve">Conduct annual compliance training as well as of new </w:t>
      </w:r>
      <w:proofErr w:type="gramStart"/>
      <w:r w:rsidRPr="006A2FE2">
        <w:t>employees</w:t>
      </w:r>
      <w:proofErr w:type="gramEnd"/>
    </w:p>
    <w:p w14:paraId="324E3F46" w14:textId="77777777" w:rsidR="00E66F30" w:rsidRPr="006A2FE2" w:rsidRDefault="00E66F30" w:rsidP="00E66F30">
      <w:pPr>
        <w:pStyle w:val="BodyText"/>
        <w:numPr>
          <w:ilvl w:val="0"/>
          <w:numId w:val="27"/>
        </w:numPr>
        <w:spacing w:before="160" w:line="360" w:lineRule="auto"/>
        <w:ind w:left="1170" w:right="140"/>
        <w:jc w:val="both"/>
      </w:pPr>
      <w:r w:rsidRPr="006A2FE2">
        <w:lastRenderedPageBreak/>
        <w:t xml:space="preserve">Lead the Compliance Committee and report to the Board at least </w:t>
      </w:r>
      <w:proofErr w:type="gramStart"/>
      <w:r w:rsidRPr="006A2FE2">
        <w:t>quarterly</w:t>
      </w:r>
      <w:proofErr w:type="gramEnd"/>
    </w:p>
    <w:p w14:paraId="7EDE2EA7" w14:textId="77777777" w:rsidR="00E66F30" w:rsidRPr="006A2FE2" w:rsidRDefault="00E66F30" w:rsidP="00E66F30">
      <w:pPr>
        <w:pStyle w:val="BodyText"/>
        <w:numPr>
          <w:ilvl w:val="0"/>
          <w:numId w:val="27"/>
        </w:numPr>
        <w:spacing w:before="160" w:line="360" w:lineRule="auto"/>
        <w:ind w:left="1170" w:right="140"/>
        <w:jc w:val="both"/>
      </w:pPr>
      <w:r w:rsidRPr="006A2FE2">
        <w:t>Ensure adherence to the sponsor’s contractual commitment to work with the delegated entities so that they are abiding by CMS requirements as well.</w:t>
      </w:r>
    </w:p>
    <w:p w14:paraId="2CB0AEC9" w14:textId="77777777" w:rsidR="00E66F30" w:rsidRPr="006A2FE2" w:rsidRDefault="00E66F30" w:rsidP="00E66F30">
      <w:pPr>
        <w:pStyle w:val="BodyText"/>
        <w:numPr>
          <w:ilvl w:val="0"/>
          <w:numId w:val="27"/>
        </w:numPr>
        <w:spacing w:before="160" w:line="360" w:lineRule="auto"/>
        <w:ind w:left="1170" w:right="140"/>
        <w:jc w:val="both"/>
      </w:pPr>
      <w:r w:rsidRPr="006A2FE2">
        <w:t xml:space="preserve">Inform senior leadership and management about compliance status and </w:t>
      </w:r>
      <w:proofErr w:type="gramStart"/>
      <w:r w:rsidRPr="006A2FE2">
        <w:t>updates</w:t>
      </w:r>
      <w:proofErr w:type="gramEnd"/>
    </w:p>
    <w:p w14:paraId="112E2113" w14:textId="49C39019" w:rsidR="00E66F30" w:rsidRDefault="00E66F30" w:rsidP="00E66F30">
      <w:pPr>
        <w:pStyle w:val="BodyText"/>
        <w:numPr>
          <w:ilvl w:val="0"/>
          <w:numId w:val="27"/>
        </w:numPr>
        <w:spacing w:before="160" w:line="360" w:lineRule="auto"/>
        <w:ind w:left="1170" w:right="140"/>
        <w:jc w:val="both"/>
      </w:pPr>
      <w:r w:rsidRPr="006A2FE2">
        <w:t>Create, administer, and coordinate training programs to ensure the organization is educated about the Compliance Program, Standards of Conduct, compliance policies and procedures and all statutory and regulatory guidelines.</w:t>
      </w:r>
    </w:p>
    <w:p w14:paraId="7CBBB29E" w14:textId="77777777" w:rsidR="00B665B9" w:rsidRPr="007C537E" w:rsidRDefault="00B665B9" w:rsidP="00CD5C73">
      <w:pPr>
        <w:spacing w:line="360" w:lineRule="auto"/>
        <w:rPr>
          <w:b/>
          <w:bCs/>
          <w:iCs/>
          <w:sz w:val="4"/>
          <w:szCs w:val="4"/>
        </w:rPr>
      </w:pPr>
    </w:p>
    <w:p w14:paraId="3B27A5DF" w14:textId="3DFBB781" w:rsidR="00CD5C73" w:rsidRPr="00DB4656" w:rsidRDefault="00CD5C73" w:rsidP="007C537E">
      <w:pPr>
        <w:spacing w:line="360" w:lineRule="auto"/>
        <w:ind w:left="180"/>
        <w:rPr>
          <w:b/>
          <w:bCs/>
          <w:iCs/>
          <w:sz w:val="24"/>
          <w:szCs w:val="24"/>
        </w:rPr>
      </w:pPr>
      <w:bookmarkStart w:id="19" w:name="_Hlk126140088"/>
      <w:bookmarkEnd w:id="18"/>
      <w:r w:rsidRPr="00DB4656">
        <w:rPr>
          <w:b/>
          <w:bCs/>
          <w:iCs/>
          <w:sz w:val="24"/>
          <w:szCs w:val="24"/>
        </w:rPr>
        <w:t>UM Supervisor</w:t>
      </w:r>
    </w:p>
    <w:p w14:paraId="7B132A3C" w14:textId="029DAD39" w:rsidR="00CD5C73" w:rsidRPr="00DB4656" w:rsidRDefault="00CD5C73" w:rsidP="00712126">
      <w:pPr>
        <w:spacing w:line="360" w:lineRule="auto"/>
        <w:ind w:left="180"/>
        <w:jc w:val="both"/>
        <w:rPr>
          <w:iCs/>
          <w:sz w:val="24"/>
          <w:szCs w:val="24"/>
        </w:rPr>
      </w:pPr>
      <w:r w:rsidRPr="00DB4656">
        <w:rPr>
          <w:iCs/>
          <w:sz w:val="24"/>
          <w:szCs w:val="24"/>
        </w:rPr>
        <w:t xml:space="preserve">The UM Supervisor reports to the Sr. Director of Utilization management and </w:t>
      </w:r>
      <w:proofErr w:type="gramStart"/>
      <w:r w:rsidR="00B665B9">
        <w:rPr>
          <w:iCs/>
          <w:sz w:val="24"/>
          <w:szCs w:val="24"/>
        </w:rPr>
        <w:t xml:space="preserve">daily </w:t>
      </w:r>
      <w:r w:rsidRPr="00DB4656">
        <w:rPr>
          <w:iCs/>
          <w:sz w:val="24"/>
          <w:szCs w:val="24"/>
        </w:rPr>
        <w:t xml:space="preserve">supervises the </w:t>
      </w:r>
      <w:r w:rsidR="00B665B9">
        <w:rPr>
          <w:iCs/>
          <w:sz w:val="24"/>
          <w:szCs w:val="24"/>
        </w:rPr>
        <w:t xml:space="preserve">outpatient </w:t>
      </w:r>
      <w:r w:rsidRPr="00DB4656">
        <w:rPr>
          <w:iCs/>
          <w:sz w:val="24"/>
          <w:szCs w:val="24"/>
        </w:rPr>
        <w:t>coordinators</w:t>
      </w:r>
      <w:proofErr w:type="gramEnd"/>
      <w:r w:rsidRPr="00DB4656">
        <w:rPr>
          <w:iCs/>
          <w:sz w:val="24"/>
          <w:szCs w:val="24"/>
        </w:rPr>
        <w:t xml:space="preserve">.  </w:t>
      </w:r>
      <w:r w:rsidR="00B665B9">
        <w:rPr>
          <w:iCs/>
          <w:sz w:val="24"/>
          <w:szCs w:val="24"/>
        </w:rPr>
        <w:t>In addition, s</w:t>
      </w:r>
      <w:r w:rsidRPr="00DB4656">
        <w:rPr>
          <w:iCs/>
          <w:sz w:val="24"/>
          <w:szCs w:val="24"/>
        </w:rPr>
        <w:t xml:space="preserve">upports daily operations </w:t>
      </w:r>
      <w:proofErr w:type="gramStart"/>
      <w:r w:rsidRPr="00DB4656">
        <w:rPr>
          <w:iCs/>
          <w:sz w:val="24"/>
          <w:szCs w:val="24"/>
        </w:rPr>
        <w:t>pertaining</w:t>
      </w:r>
      <w:proofErr w:type="gramEnd"/>
      <w:r w:rsidRPr="00DB4656">
        <w:rPr>
          <w:iCs/>
          <w:sz w:val="24"/>
          <w:szCs w:val="24"/>
        </w:rPr>
        <w:t xml:space="preserve"> the outpatient authorizations workflows.  The UM Supervisor participates in member and provider engagement calls.  In addition</w:t>
      </w:r>
      <w:r>
        <w:rPr>
          <w:iCs/>
          <w:sz w:val="24"/>
          <w:szCs w:val="24"/>
        </w:rPr>
        <w:t>, t</w:t>
      </w:r>
      <w:r w:rsidRPr="00DB4656">
        <w:rPr>
          <w:iCs/>
          <w:sz w:val="24"/>
          <w:szCs w:val="24"/>
        </w:rPr>
        <w:t xml:space="preserve">he UM Supervisor reinforces Provider Education to Physicians and Office Staff.  The UM Supervisor oversees on-going production reports, as requested by management. </w:t>
      </w:r>
    </w:p>
    <w:p w14:paraId="294831EA" w14:textId="77777777" w:rsidR="00CD5C73" w:rsidRPr="007C537E" w:rsidRDefault="00CD5C73" w:rsidP="00712126">
      <w:pPr>
        <w:tabs>
          <w:tab w:val="left" w:pos="1620"/>
        </w:tabs>
        <w:spacing w:before="3" w:line="360" w:lineRule="auto"/>
        <w:ind w:left="180" w:right="798" w:firstLine="90"/>
        <w:jc w:val="both"/>
        <w:rPr>
          <w:b/>
          <w:bCs/>
          <w:sz w:val="4"/>
          <w:szCs w:val="4"/>
        </w:rPr>
      </w:pPr>
    </w:p>
    <w:p w14:paraId="51AFAA0F" w14:textId="77777777" w:rsidR="00CD5C73" w:rsidRPr="00DB4656" w:rsidRDefault="00CD5C73" w:rsidP="007C537E">
      <w:pPr>
        <w:tabs>
          <w:tab w:val="left" w:pos="1620"/>
        </w:tabs>
        <w:spacing w:before="3" w:line="360" w:lineRule="auto"/>
        <w:ind w:left="180" w:right="798"/>
        <w:jc w:val="both"/>
        <w:rPr>
          <w:b/>
          <w:bCs/>
          <w:sz w:val="24"/>
          <w:szCs w:val="24"/>
        </w:rPr>
      </w:pPr>
      <w:r w:rsidRPr="00DB4656">
        <w:rPr>
          <w:b/>
          <w:bCs/>
          <w:sz w:val="24"/>
          <w:szCs w:val="24"/>
        </w:rPr>
        <w:t xml:space="preserve">UM Coordinators </w:t>
      </w:r>
    </w:p>
    <w:p w14:paraId="5B1BE94C" w14:textId="77777777" w:rsidR="00CD5C73" w:rsidRPr="00DB4656" w:rsidRDefault="00CD5C73" w:rsidP="00712126">
      <w:pPr>
        <w:tabs>
          <w:tab w:val="left" w:pos="1620"/>
        </w:tabs>
        <w:spacing w:before="3" w:line="360" w:lineRule="auto"/>
        <w:ind w:left="180" w:right="798"/>
        <w:jc w:val="both"/>
        <w:rPr>
          <w:sz w:val="24"/>
          <w:szCs w:val="24"/>
        </w:rPr>
      </w:pPr>
      <w:r w:rsidRPr="00DB4656">
        <w:rPr>
          <w:sz w:val="24"/>
          <w:szCs w:val="24"/>
        </w:rPr>
        <w:t>UM Coordinators are responsible for supporting the Outpatient authorization workflows. This includes but not limited to:</w:t>
      </w:r>
    </w:p>
    <w:p w14:paraId="58D1FF5F" w14:textId="77777777" w:rsidR="00CD5C73" w:rsidRPr="00DB4656" w:rsidRDefault="00CD5C73" w:rsidP="00712126">
      <w:pPr>
        <w:pStyle w:val="ListParagraph"/>
        <w:numPr>
          <w:ilvl w:val="0"/>
          <w:numId w:val="64"/>
        </w:numPr>
        <w:tabs>
          <w:tab w:val="left" w:pos="1620"/>
        </w:tabs>
        <w:spacing w:before="3" w:line="360" w:lineRule="auto"/>
        <w:ind w:left="1170" w:right="798" w:hanging="270"/>
        <w:contextualSpacing/>
        <w:jc w:val="both"/>
        <w:rPr>
          <w:sz w:val="24"/>
          <w:szCs w:val="24"/>
        </w:rPr>
      </w:pPr>
      <w:r w:rsidRPr="00DB4656">
        <w:rPr>
          <w:sz w:val="24"/>
          <w:szCs w:val="24"/>
        </w:rPr>
        <w:t>Interface with Provider and Members regarding authorization status</w:t>
      </w:r>
    </w:p>
    <w:p w14:paraId="0B3EB588" w14:textId="77777777" w:rsidR="00CD5C73" w:rsidRPr="00DB4656" w:rsidRDefault="00CD5C73" w:rsidP="009F1055">
      <w:pPr>
        <w:pStyle w:val="ListParagraph"/>
        <w:numPr>
          <w:ilvl w:val="0"/>
          <w:numId w:val="64"/>
        </w:numPr>
        <w:tabs>
          <w:tab w:val="left" w:pos="1620"/>
        </w:tabs>
        <w:spacing w:before="3" w:line="360" w:lineRule="auto"/>
        <w:ind w:left="1080" w:right="798" w:hanging="180"/>
        <w:contextualSpacing/>
        <w:jc w:val="both"/>
        <w:rPr>
          <w:sz w:val="24"/>
          <w:szCs w:val="24"/>
        </w:rPr>
      </w:pPr>
      <w:r w:rsidRPr="00DB4656">
        <w:rPr>
          <w:sz w:val="24"/>
          <w:szCs w:val="24"/>
        </w:rPr>
        <w:t>Provide Physician and Office Staff with education related to authorization requests.</w:t>
      </w:r>
    </w:p>
    <w:p w14:paraId="7FC6E9F6" w14:textId="77777777" w:rsidR="00CD5C73" w:rsidRPr="00DB4656" w:rsidRDefault="00CD5C73" w:rsidP="009F1055">
      <w:pPr>
        <w:pStyle w:val="ListParagraph"/>
        <w:numPr>
          <w:ilvl w:val="0"/>
          <w:numId w:val="64"/>
        </w:numPr>
        <w:tabs>
          <w:tab w:val="left" w:pos="1620"/>
        </w:tabs>
        <w:spacing w:before="3" w:line="360" w:lineRule="auto"/>
        <w:ind w:left="900" w:right="798" w:firstLine="0"/>
        <w:contextualSpacing/>
        <w:jc w:val="both"/>
        <w:rPr>
          <w:sz w:val="24"/>
          <w:szCs w:val="24"/>
        </w:rPr>
      </w:pPr>
      <w:r w:rsidRPr="00DB4656">
        <w:rPr>
          <w:sz w:val="24"/>
          <w:szCs w:val="24"/>
        </w:rPr>
        <w:t>Processing the authorizations in a timely manner in accordance with regulatory timeframes and documenting authorizations in the EZ CAP system</w:t>
      </w:r>
    </w:p>
    <w:p w14:paraId="0D0A6E1E" w14:textId="77777777" w:rsidR="00CD5C73" w:rsidRPr="00DB4656" w:rsidRDefault="00CD5C73" w:rsidP="00712126">
      <w:pPr>
        <w:pStyle w:val="ListParagraph"/>
        <w:numPr>
          <w:ilvl w:val="0"/>
          <w:numId w:val="64"/>
        </w:numPr>
        <w:tabs>
          <w:tab w:val="left" w:pos="1620"/>
        </w:tabs>
        <w:spacing w:before="3" w:line="360" w:lineRule="auto"/>
        <w:ind w:left="180" w:right="798" w:firstLine="720"/>
        <w:contextualSpacing/>
        <w:jc w:val="both"/>
        <w:rPr>
          <w:sz w:val="24"/>
          <w:szCs w:val="24"/>
        </w:rPr>
      </w:pPr>
      <w:r w:rsidRPr="00DB4656">
        <w:rPr>
          <w:sz w:val="24"/>
          <w:szCs w:val="24"/>
        </w:rPr>
        <w:t xml:space="preserve">Daily data entry for authorizations received via </w:t>
      </w:r>
      <w:proofErr w:type="gramStart"/>
      <w:r w:rsidRPr="00DB4656">
        <w:rPr>
          <w:sz w:val="24"/>
          <w:szCs w:val="24"/>
        </w:rPr>
        <w:t>fax</w:t>
      </w:r>
      <w:proofErr w:type="gramEnd"/>
    </w:p>
    <w:bookmarkEnd w:id="19"/>
    <w:p w14:paraId="1CB5002A" w14:textId="50A7BBFB" w:rsidR="009D613E" w:rsidRPr="00E66F30" w:rsidRDefault="0040455F" w:rsidP="00E66F30">
      <w:pPr>
        <w:pStyle w:val="BodyText"/>
        <w:spacing w:before="159" w:line="360" w:lineRule="auto"/>
        <w:ind w:left="270"/>
        <w:jc w:val="both"/>
        <w:rPr>
          <w:b/>
          <w:bCs/>
        </w:rPr>
      </w:pPr>
      <w:r>
        <w:rPr>
          <w:b/>
          <w:bCs/>
        </w:rPr>
        <w:t xml:space="preserve">2A Factor 2: </w:t>
      </w:r>
      <w:r w:rsidRPr="00ED68FA">
        <w:rPr>
          <w:b/>
          <w:bCs/>
        </w:rPr>
        <w:t>Clinical staff roles and responsibilities:</w:t>
      </w:r>
      <w:bookmarkStart w:id="20" w:name="_Hlk126140235"/>
      <w:r w:rsidR="007C537E">
        <w:rPr>
          <w:b/>
          <w:bCs/>
        </w:rPr>
        <w:t xml:space="preserve"> </w:t>
      </w:r>
      <w:r w:rsidR="009D613E" w:rsidRPr="00712126">
        <w:rPr>
          <w:i/>
          <w:iCs/>
          <w:u w:val="single"/>
        </w:rPr>
        <w:t>Clinical Services Manager</w:t>
      </w:r>
      <w:r w:rsidR="009D613E" w:rsidRPr="009F1055">
        <w:t>: T</w:t>
      </w:r>
      <w:r w:rsidR="009D613E">
        <w:t>he Manager</w:t>
      </w:r>
      <w:r w:rsidR="00B665B9">
        <w:t xml:space="preserve"> ma</w:t>
      </w:r>
      <w:r w:rsidR="009F1055">
        <w:t>in</w:t>
      </w:r>
      <w:r w:rsidR="00B665B9">
        <w:t xml:space="preserve">tains daily oversight </w:t>
      </w:r>
      <w:proofErr w:type="gramStart"/>
      <w:r w:rsidR="00B665B9">
        <w:t xml:space="preserve">and </w:t>
      </w:r>
      <w:r w:rsidR="009D613E">
        <w:t xml:space="preserve"> is</w:t>
      </w:r>
      <w:proofErr w:type="gramEnd"/>
      <w:r w:rsidR="009D613E">
        <w:t xml:space="preserve"> responsible for documentation and coordination of information necessary for review by appropriate medical personnel in preparation for appeal or hearing. The department is responsible for the preparation and submission of correspondence regarding denials, appeals and hearings to members, providers, and health plan in accordance with current health plan specific language, citing accurate rules and criteria within timelines.</w:t>
      </w:r>
      <w:r w:rsidR="009D613E" w:rsidRPr="00243748">
        <w:t xml:space="preserve"> </w:t>
      </w:r>
      <w:r w:rsidR="009D613E">
        <w:t>The manager will have a nursing degree (LVN, RN, NP, FNP, DNP).</w:t>
      </w:r>
    </w:p>
    <w:bookmarkEnd w:id="20"/>
    <w:p w14:paraId="1041938B" w14:textId="77777777" w:rsidR="0040455F" w:rsidRPr="006A2FE2" w:rsidRDefault="0040455F" w:rsidP="00CA1B55">
      <w:pPr>
        <w:pStyle w:val="BodyText"/>
        <w:spacing w:before="160" w:line="360" w:lineRule="auto"/>
        <w:ind w:left="270" w:right="140"/>
        <w:jc w:val="both"/>
      </w:pPr>
      <w:r w:rsidRPr="00BA512B">
        <w:rPr>
          <w:i/>
          <w:iCs/>
          <w:u w:val="single"/>
        </w:rPr>
        <w:lastRenderedPageBreak/>
        <w:t>Medical Management Specialists</w:t>
      </w:r>
      <w:r>
        <w:t xml:space="preserve">: The Specialist is responsible for administration of HRAs, development of member centered care plans, education on and coordination </w:t>
      </w:r>
      <w:proofErr w:type="gramStart"/>
      <w:r>
        <w:t>of,</w:t>
      </w:r>
      <w:proofErr w:type="gramEnd"/>
      <w:r>
        <w:t xml:space="preserve"> assessed needs and services. The Specialist coordinates with the Clinical Department and assists with referrals for social programs, medical needs, and transitions of care.</w:t>
      </w:r>
    </w:p>
    <w:p w14:paraId="1F3864E8" w14:textId="15E2D4D3" w:rsidR="00181C37" w:rsidRPr="006A2FE2" w:rsidRDefault="00C52639" w:rsidP="007C537E">
      <w:pPr>
        <w:pStyle w:val="BodyText"/>
        <w:spacing w:before="160" w:line="360" w:lineRule="auto"/>
        <w:ind w:left="180" w:right="140"/>
        <w:jc w:val="both"/>
      </w:pPr>
      <w:bookmarkStart w:id="21" w:name="_Hlk126140318"/>
      <w:r>
        <w:rPr>
          <w:i/>
          <w:iCs/>
          <w:u w:val="single"/>
        </w:rPr>
        <w:t>Health Equity,</w:t>
      </w:r>
      <w:bookmarkEnd w:id="21"/>
      <w:r>
        <w:rPr>
          <w:i/>
          <w:iCs/>
          <w:u w:val="single"/>
        </w:rPr>
        <w:t xml:space="preserve"> </w:t>
      </w:r>
      <w:r w:rsidR="0040455F" w:rsidRPr="32E2A146">
        <w:rPr>
          <w:i/>
          <w:iCs/>
          <w:u w:val="single"/>
        </w:rPr>
        <w:t>Health Education, Cultural and Linguistics Specialist</w:t>
      </w:r>
      <w:r w:rsidR="0040455F" w:rsidRPr="32E2A146">
        <w:rPr>
          <w:i/>
          <w:iCs/>
        </w:rPr>
        <w:t xml:space="preserve">: </w:t>
      </w:r>
      <w:r w:rsidR="0040455F" w:rsidRPr="32E2A146">
        <w:t>The Health Education Cultural and Linguistics Specialist is responsible for implementing Health Education programs catered to our SNP members. The specialist will provide Health Education program resources and materials in threshold languages for members. The Health Education Specialist, under guidance from the Vice President of Clinical Services and Chief Medical Officer, will collaborate with healthcare vendors focusing on but not limited to Diabetes Management, Smoking Cessation and Nutrition. In addition, the specialist implements Cultural and Linguistics training sessions for staff and providers, notifying them about accessible interpreter services.</w:t>
      </w:r>
    </w:p>
    <w:p w14:paraId="4D4D7705" w14:textId="77777777" w:rsidR="0040455F" w:rsidRPr="006A2FE2" w:rsidRDefault="0040455F" w:rsidP="00CA1B55">
      <w:pPr>
        <w:pStyle w:val="BodyText"/>
        <w:spacing w:line="360" w:lineRule="auto"/>
        <w:ind w:left="270"/>
        <w:jc w:val="both"/>
      </w:pPr>
      <w:r w:rsidRPr="00BA512B">
        <w:rPr>
          <w:i/>
          <w:iCs/>
          <w:u w:val="single"/>
        </w:rPr>
        <w:t>Transitions in Care Planner</w:t>
      </w:r>
      <w:r w:rsidRPr="00BA512B">
        <w:rPr>
          <w:i/>
          <w:iCs/>
        </w:rPr>
        <w:t>:</w:t>
      </w:r>
      <w:r>
        <w:t xml:space="preserve"> This individual is responsible for community outreach for transitions. The nurse assists members with navigating the health care community, supports members with self-care education and connections to community resources, and advocates on behalf of the </w:t>
      </w:r>
      <w:proofErr w:type="gramStart"/>
      <w:r>
        <w:t>member</w:t>
      </w:r>
      <w:proofErr w:type="gramEnd"/>
      <w:r>
        <w:t>. The role also supports the clinical staff responsible for coordinating a member’s care by ensuring that the team is equipped with a holistic understanding of the patient’s situation.</w:t>
      </w:r>
    </w:p>
    <w:p w14:paraId="2FDBE764" w14:textId="66C9B92E" w:rsidR="0040455F" w:rsidRPr="006A2FE2" w:rsidRDefault="0040455F" w:rsidP="00CA1B55">
      <w:pPr>
        <w:pStyle w:val="BodyText"/>
        <w:spacing w:before="161" w:line="360" w:lineRule="auto"/>
        <w:ind w:left="270" w:right="249"/>
        <w:jc w:val="both"/>
      </w:pPr>
      <w:r w:rsidRPr="0E20C2B9">
        <w:rPr>
          <w:i/>
          <w:iCs/>
          <w:u w:val="single"/>
        </w:rPr>
        <w:t>Quality Manager</w:t>
      </w:r>
      <w:r w:rsidRPr="00BA512B">
        <w:rPr>
          <w:i/>
          <w:iCs/>
          <w:u w:val="single"/>
        </w:rPr>
        <w:t>:</w:t>
      </w:r>
      <w:r>
        <w:t xml:space="preserve"> The Manager is responsible for the </w:t>
      </w:r>
      <w:r w:rsidR="00B665B9">
        <w:t xml:space="preserve">daily </w:t>
      </w:r>
      <w:r>
        <w:t xml:space="preserve">management and development of Care Coordination for the Special Needs Programs. The primary focus is on aging in place and improvement to quality of life, while ensuring promotion of quality assurance and adherence to company and programmatic policies and procedures. The manager, under the Chief Medical Officer’s leadership, develops programs based on nationally recognized clinical practice guidelines. This process involves multi-disciplinary input from pharmacy, medical specialties, nursing, social services, and Behavioral Health. Consensus statements from national organizations are used to develop the clinical practice guidelines. Sources used include but are not limited to the Agency for Healthcare Research and Quality (AHRQ), Institute of Medicine (IOM), National Comprehensive Cancer Network (NCCN), American Heart Association (AHA), American Diabetes Association (ADA), and Medicare National Coverage Determination (NCD) and Local Coverage Determination (LCD). Clinical Guidelines from commercial vendors such as Milliman Clinical Guidelines are also </w:t>
      </w:r>
      <w:r>
        <w:lastRenderedPageBreak/>
        <w:t>used in the daily operations of the organization. The Manager participates in the monthly review of quality measures and facility issues, and in quarterly review of all program systems using established benchmarks. The Manager provides oversight of contracted providers when applicable, against an established program by monitoring, in conjunction with the Quality Improvement (QI) team, reported quality measures, outcomes, and quality improvement projects.</w:t>
      </w:r>
    </w:p>
    <w:p w14:paraId="2248A260" w14:textId="3A0B4DE3" w:rsidR="0040455F" w:rsidRPr="006A2FE2" w:rsidRDefault="0040455F" w:rsidP="00CA1B55">
      <w:pPr>
        <w:pStyle w:val="BodyText"/>
        <w:spacing w:before="160" w:line="360" w:lineRule="auto"/>
        <w:ind w:left="270" w:right="214"/>
        <w:jc w:val="both"/>
      </w:pPr>
      <w:bookmarkStart w:id="22" w:name="_Hlk126140380"/>
      <w:r w:rsidRPr="00BA512B">
        <w:rPr>
          <w:i/>
          <w:iCs/>
          <w:u w:val="single"/>
        </w:rPr>
        <w:t>Director, Pharmacy</w:t>
      </w:r>
      <w:r w:rsidRPr="00BA512B">
        <w:rPr>
          <w:u w:val="single"/>
        </w:rPr>
        <w:t>:</w:t>
      </w:r>
      <w:r>
        <w:t xml:space="preserve"> </w:t>
      </w:r>
      <w:bookmarkStart w:id="23" w:name="_Hlk126140397"/>
      <w:r>
        <w:t xml:space="preserve">The Director of Pharmacy Operations </w:t>
      </w:r>
      <w:r w:rsidR="00B665B9">
        <w:t xml:space="preserve">maintains daily management and </w:t>
      </w:r>
      <w:proofErr w:type="gramStart"/>
      <w:r w:rsidR="00B665B9">
        <w:t>oversight  and</w:t>
      </w:r>
      <w:proofErr w:type="gramEnd"/>
      <w:r w:rsidR="00B665B9">
        <w:t xml:space="preserve"> </w:t>
      </w:r>
      <w:r>
        <w:t xml:space="preserve"> responsible for working with the Vice President of Clinical Operations and the Chief Medical </w:t>
      </w:r>
      <w:r w:rsidR="00B665B9">
        <w:t xml:space="preserve">Officer </w:t>
      </w:r>
      <w:r>
        <w:t xml:space="preserve">. </w:t>
      </w:r>
      <w:bookmarkStart w:id="24" w:name="_Hlk126140407"/>
      <w:bookmarkEnd w:id="23"/>
      <w:r w:rsidR="00243748">
        <w:t>This individual is licensed as a Pharm.D. License is verified at time of credentialing and hiring.</w:t>
      </w:r>
      <w:bookmarkEnd w:id="24"/>
      <w:r w:rsidR="00243748">
        <w:t xml:space="preserve"> </w:t>
      </w:r>
      <w:r>
        <w:t>T</w:t>
      </w:r>
      <w:bookmarkEnd w:id="22"/>
      <w:r>
        <w:t>he Director works with the Pharmacy Benefits Manager, Vice President of Operations, and the Compliance Officer to ensure the development of clinical guidelines related to pharmaceutical agents, and appropriateness of use criteria in consultation with the medical and nursing resources. The Director oversees the development of and adherence to medication protocols. The Directors is responsible for ongoing management of pharmacy services for all Imperial products. The Director supervises pharmacists, pharmacy technicians, and pharmacy benefit specialists. The Director also manages the delegated entities such as the Pharmacy Benefits Manager (PBM). The Directors acts as a resource regarding clinical criteria/questions and complex requests; working with medical directors to provide benefits within State and Federal guidelines. Some other functions include but are not limited to:</w:t>
      </w:r>
    </w:p>
    <w:p w14:paraId="5789F572" w14:textId="77777777" w:rsidR="0040455F" w:rsidRPr="006A2FE2" w:rsidRDefault="0040455F" w:rsidP="00CA1B55">
      <w:pPr>
        <w:pStyle w:val="BodyText"/>
        <w:numPr>
          <w:ilvl w:val="0"/>
          <w:numId w:val="26"/>
        </w:numPr>
        <w:tabs>
          <w:tab w:val="left" w:pos="990"/>
          <w:tab w:val="left" w:pos="1170"/>
        </w:tabs>
        <w:spacing w:before="160" w:line="360" w:lineRule="auto"/>
        <w:ind w:left="990" w:right="214" w:firstLine="0"/>
        <w:jc w:val="both"/>
      </w:pPr>
      <w:r w:rsidRPr="006A2FE2">
        <w:t xml:space="preserve">Supporting medical management nursing staff in making Part B decisions. </w:t>
      </w:r>
    </w:p>
    <w:p w14:paraId="6299F592" w14:textId="77777777" w:rsidR="0040455F" w:rsidRPr="006A2FE2" w:rsidRDefault="0040455F" w:rsidP="00CA1B55">
      <w:pPr>
        <w:pStyle w:val="BodyText"/>
        <w:numPr>
          <w:ilvl w:val="0"/>
          <w:numId w:val="26"/>
        </w:numPr>
        <w:tabs>
          <w:tab w:val="left" w:pos="990"/>
          <w:tab w:val="left" w:pos="1170"/>
        </w:tabs>
        <w:spacing w:before="160" w:line="360" w:lineRule="auto"/>
        <w:ind w:left="990" w:right="214" w:firstLine="0"/>
        <w:jc w:val="both"/>
      </w:pPr>
      <w:r w:rsidRPr="006A2FE2">
        <w:t xml:space="preserve">Reviewing prior authorization requests/coverage determinations. </w:t>
      </w:r>
    </w:p>
    <w:p w14:paraId="476ED61A" w14:textId="77777777" w:rsidR="0040455F" w:rsidRPr="006A2FE2" w:rsidRDefault="0040455F" w:rsidP="00CA1B55">
      <w:pPr>
        <w:pStyle w:val="BodyText"/>
        <w:numPr>
          <w:ilvl w:val="0"/>
          <w:numId w:val="26"/>
        </w:numPr>
        <w:tabs>
          <w:tab w:val="left" w:pos="990"/>
          <w:tab w:val="left" w:pos="1170"/>
        </w:tabs>
        <w:spacing w:before="160" w:line="360" w:lineRule="auto"/>
        <w:ind w:left="990" w:right="214" w:firstLine="0"/>
        <w:jc w:val="both"/>
      </w:pPr>
      <w:r w:rsidRPr="006A2FE2">
        <w:t xml:space="preserve">Assisting with clinical aspects of grievances and appeals. </w:t>
      </w:r>
    </w:p>
    <w:p w14:paraId="02188B26" w14:textId="77777777" w:rsidR="0040455F" w:rsidRPr="006A2FE2" w:rsidRDefault="0040455F" w:rsidP="00CA1B55">
      <w:pPr>
        <w:pStyle w:val="BodyText"/>
        <w:numPr>
          <w:ilvl w:val="0"/>
          <w:numId w:val="26"/>
        </w:numPr>
        <w:tabs>
          <w:tab w:val="left" w:pos="990"/>
          <w:tab w:val="left" w:pos="1170"/>
        </w:tabs>
        <w:spacing w:before="160" w:line="360" w:lineRule="auto"/>
        <w:ind w:left="990" w:right="214" w:firstLine="0"/>
        <w:jc w:val="both"/>
      </w:pPr>
      <w:r w:rsidRPr="006A2FE2">
        <w:t>Acting as primary management liaison with Pharmacy Benefits Manager (PBM).</w:t>
      </w:r>
    </w:p>
    <w:p w14:paraId="029EF345" w14:textId="77777777" w:rsidR="0040455F" w:rsidRPr="006A2FE2" w:rsidRDefault="0040455F" w:rsidP="00CA1B55">
      <w:pPr>
        <w:pStyle w:val="BodyText"/>
        <w:numPr>
          <w:ilvl w:val="0"/>
          <w:numId w:val="26"/>
        </w:numPr>
        <w:tabs>
          <w:tab w:val="left" w:pos="990"/>
          <w:tab w:val="left" w:pos="1170"/>
        </w:tabs>
        <w:spacing w:before="160" w:line="360" w:lineRule="auto"/>
        <w:ind w:left="990" w:right="214" w:firstLine="0"/>
        <w:jc w:val="both"/>
      </w:pPr>
      <w:r w:rsidRPr="006A2FE2">
        <w:t xml:space="preserve">Oversight and monitoring of Part D functions as mandated by CMS. </w:t>
      </w:r>
    </w:p>
    <w:p w14:paraId="26E755F8" w14:textId="77777777" w:rsidR="0040455F" w:rsidRPr="006A2FE2" w:rsidRDefault="0040455F" w:rsidP="00CA1B55">
      <w:pPr>
        <w:pStyle w:val="BodyText"/>
        <w:numPr>
          <w:ilvl w:val="0"/>
          <w:numId w:val="26"/>
        </w:numPr>
        <w:tabs>
          <w:tab w:val="left" w:pos="990"/>
          <w:tab w:val="left" w:pos="1170"/>
        </w:tabs>
        <w:spacing w:before="160" w:line="360" w:lineRule="auto"/>
        <w:ind w:left="990" w:right="214" w:firstLine="0"/>
        <w:jc w:val="both"/>
        <w:rPr>
          <w:color w:val="000000" w:themeColor="text1"/>
        </w:rPr>
      </w:pPr>
      <w:r w:rsidRPr="32E2A146">
        <w:t>Contributes clinical expertise to and work with staff to prepare materials for the Pharmacy &amp; Therapeutics Committee (P&amp;T).</w:t>
      </w:r>
    </w:p>
    <w:p w14:paraId="13D9C28A" w14:textId="77777777" w:rsidR="0040455F" w:rsidRPr="006A2FE2" w:rsidRDefault="0040455F" w:rsidP="00CA1B55">
      <w:pPr>
        <w:pStyle w:val="BodyText"/>
        <w:numPr>
          <w:ilvl w:val="0"/>
          <w:numId w:val="26"/>
        </w:numPr>
        <w:tabs>
          <w:tab w:val="left" w:pos="990"/>
          <w:tab w:val="left" w:pos="1170"/>
        </w:tabs>
        <w:spacing w:before="160" w:line="360" w:lineRule="auto"/>
        <w:ind w:left="990" w:right="214" w:firstLine="0"/>
        <w:jc w:val="both"/>
      </w:pPr>
      <w:r w:rsidRPr="0E20C2B9">
        <w:t>Clinical Services Manager manages MOC SNP members.</w:t>
      </w:r>
    </w:p>
    <w:p w14:paraId="4C749570" w14:textId="24EA750B" w:rsidR="00E66F30" w:rsidRPr="00712126" w:rsidRDefault="0040455F" w:rsidP="009F1055">
      <w:pPr>
        <w:pStyle w:val="BodyText"/>
        <w:spacing w:before="160" w:line="360" w:lineRule="auto"/>
        <w:ind w:left="270" w:right="214"/>
        <w:jc w:val="both"/>
        <w:rPr>
          <w:sz w:val="2"/>
          <w:szCs w:val="2"/>
        </w:rPr>
      </w:pPr>
      <w:r w:rsidRPr="00BA512B">
        <w:rPr>
          <w:i/>
          <w:iCs/>
          <w:u w:val="single"/>
        </w:rPr>
        <w:lastRenderedPageBreak/>
        <w:t>Manager, Utilization Management</w:t>
      </w:r>
      <w:r w:rsidRPr="00BA512B">
        <w:rPr>
          <w:u w:val="single"/>
        </w:rPr>
        <w:t>:</w:t>
      </w:r>
      <w:r>
        <w:t xml:space="preserve"> </w:t>
      </w:r>
      <w:bookmarkStart w:id="25" w:name="_Hlk126140510"/>
      <w:r>
        <w:t>The Manager</w:t>
      </w:r>
      <w:r w:rsidR="00B665B9">
        <w:t xml:space="preserve"> maintains daily management and </w:t>
      </w:r>
      <w:proofErr w:type="gramStart"/>
      <w:r w:rsidR="00B665B9">
        <w:t>oversight  and</w:t>
      </w:r>
      <w:proofErr w:type="gramEnd"/>
      <w:r>
        <w:t xml:space="preserve">  responsible for program development and coordination in medical management for all utilization management activities, post service review, and complex case management. The Manager acts as a resource regarding clinical criteria/questions and complex requests while working with medical directors to provide benefits within State and Federal guidelines. The role supports medical management nursing staff in making Part C decisions.</w:t>
      </w:r>
      <w:r w:rsidR="00243748" w:rsidRPr="00243748">
        <w:t xml:space="preserve"> </w:t>
      </w:r>
      <w:r w:rsidR="00243748" w:rsidRPr="00E66F30">
        <w:t>The manager has a nursing license (LVN, RN, NP, FNP, DNP); verified at time of hire/credentialing.</w:t>
      </w:r>
      <w:bookmarkEnd w:id="25"/>
    </w:p>
    <w:p w14:paraId="5350EE08" w14:textId="77777777" w:rsidR="0040455F" w:rsidRPr="006A2FE2" w:rsidRDefault="0040455F" w:rsidP="00CA1B55">
      <w:pPr>
        <w:pStyle w:val="BodyText"/>
        <w:spacing w:line="355" w:lineRule="auto"/>
        <w:ind w:left="270"/>
        <w:jc w:val="both"/>
        <w:rPr>
          <w:sz w:val="16"/>
          <w:szCs w:val="16"/>
        </w:rPr>
      </w:pPr>
      <w:r w:rsidRPr="00BA512B">
        <w:rPr>
          <w:i/>
          <w:iCs/>
          <w:u w:val="single"/>
        </w:rPr>
        <w:t>Medical Management Coordinators</w:t>
      </w:r>
      <w:r w:rsidRPr="006A2FE2">
        <w:t xml:space="preserve"> are responsible for review of prior authorizations, post service review, Inpatient review, </w:t>
      </w:r>
      <w:proofErr w:type="gramStart"/>
      <w:r w:rsidRPr="006A2FE2">
        <w:t>monitoring</w:t>
      </w:r>
      <w:proofErr w:type="gramEnd"/>
      <w:r w:rsidRPr="006A2FE2">
        <w:t xml:space="preserve"> and coordination of complex care needs, directing member care through transitions of care, advanced care planning and education for members. The coordinator is also responsible for training f</w:t>
      </w:r>
      <w:r>
        <w:t>or Care</w:t>
      </w:r>
      <w:r w:rsidRPr="006A2FE2">
        <w:t xml:space="preserve"> Transition, Case </w:t>
      </w:r>
      <w:proofErr w:type="gramStart"/>
      <w:r w:rsidRPr="006A2FE2">
        <w:t>Management</w:t>
      </w:r>
      <w:proofErr w:type="gramEnd"/>
      <w:r w:rsidRPr="006A2FE2">
        <w:t xml:space="preserve"> and ICT </w:t>
      </w:r>
      <w:proofErr w:type="gramStart"/>
      <w:r w:rsidRPr="006A2FE2">
        <w:t>team</w:t>
      </w:r>
      <w:proofErr w:type="gramEnd"/>
      <w:r w:rsidRPr="006A2FE2">
        <w:t xml:space="preserve">. Their licensure may </w:t>
      </w:r>
      <w:proofErr w:type="gramStart"/>
      <w:r w:rsidRPr="006A2FE2">
        <w:t>be  RN</w:t>
      </w:r>
      <w:proofErr w:type="gramEnd"/>
      <w:r w:rsidRPr="006A2FE2">
        <w:t>, LVN, SW, PT, OT, ST, QMHP</w:t>
      </w:r>
      <w:r w:rsidRPr="006A2FE2">
        <w:rPr>
          <w:rStyle w:val="FootnoteReference"/>
        </w:rPr>
        <w:footnoteReference w:id="33"/>
      </w:r>
      <w:r w:rsidRPr="006A2FE2">
        <w:t xml:space="preserve"> when in a supervisory role. The coordinators are overseen by the Manger of Utilization Management who in turn is led by the </w:t>
      </w:r>
      <w:r>
        <w:t>Vice President of</w:t>
      </w:r>
      <w:r w:rsidRPr="006A2FE2">
        <w:t xml:space="preserve"> Clinical Services.</w:t>
      </w:r>
    </w:p>
    <w:p w14:paraId="62C891F4" w14:textId="09CDAA08" w:rsidR="0040455F" w:rsidRPr="006A2FE2" w:rsidRDefault="0040455F" w:rsidP="00CA1B55">
      <w:pPr>
        <w:pStyle w:val="BodyText"/>
        <w:spacing w:before="165" w:line="360" w:lineRule="auto"/>
        <w:ind w:left="270" w:right="140"/>
        <w:jc w:val="both"/>
      </w:pPr>
      <w:r w:rsidRPr="567CF7E9">
        <w:rPr>
          <w:i/>
          <w:iCs/>
          <w:u w:val="single"/>
        </w:rPr>
        <w:t>Case Manager: The Case Manager</w:t>
      </w:r>
      <w:r w:rsidRPr="567CF7E9">
        <w:rPr>
          <w:i/>
          <w:iCs/>
        </w:rPr>
        <w:t xml:space="preserve"> </w:t>
      </w:r>
      <w:r>
        <w:t xml:space="preserve">leads the ICT and engages the member, member’s family/caregiver to facilitate the development of a care plan in collaboration with the interdisciplinary care team. The case manager manages care plans which outline the activities and services that will be provided to the member to support established health goals and outcomes. Additionally, the ICT works with the members’ primary care providers (PCPs) to ensure that care is coordinated. The case manager also coordinates with the team including the clinicians and social workers to ensure </w:t>
      </w:r>
      <w:proofErr w:type="gramStart"/>
      <w:r>
        <w:t>patient</w:t>
      </w:r>
      <w:proofErr w:type="gramEnd"/>
      <w:r>
        <w:t xml:space="preserve"> is being provided direct beneficiary care and education on self-management.</w:t>
      </w:r>
      <w:r w:rsidR="00243748" w:rsidRPr="00243748">
        <w:t xml:space="preserve"> </w:t>
      </w:r>
      <w:bookmarkStart w:id="26" w:name="_Hlk126140532"/>
      <w:r w:rsidR="00243748">
        <w:t>Manager has a nursing license ((LVN, RN, NP, FNP, DNP)</w:t>
      </w:r>
    </w:p>
    <w:bookmarkEnd w:id="26"/>
    <w:p w14:paraId="439430CE" w14:textId="77777777" w:rsidR="0040455F" w:rsidRPr="006A2FE2" w:rsidRDefault="0040455F" w:rsidP="00CA1B55">
      <w:pPr>
        <w:pStyle w:val="BodyText"/>
        <w:spacing w:line="360" w:lineRule="auto"/>
        <w:ind w:left="270" w:right="140"/>
        <w:jc w:val="both"/>
        <w:rPr>
          <w:i/>
          <w:sz w:val="12"/>
          <w:szCs w:val="12"/>
        </w:rPr>
      </w:pPr>
    </w:p>
    <w:p w14:paraId="018A434E" w14:textId="5AC601DE" w:rsidR="00E66F30" w:rsidRDefault="0040455F" w:rsidP="00E22BF7">
      <w:pPr>
        <w:pStyle w:val="BodyText"/>
        <w:spacing w:line="360" w:lineRule="auto"/>
        <w:ind w:left="270" w:right="140"/>
        <w:jc w:val="both"/>
      </w:pPr>
      <w:r w:rsidRPr="00BA512B">
        <w:rPr>
          <w:i/>
          <w:iCs/>
          <w:u w:val="single"/>
        </w:rPr>
        <w:t>Pharmacist:</w:t>
      </w:r>
      <w:r w:rsidRPr="0E20C2B9">
        <w:rPr>
          <w:i/>
          <w:iCs/>
        </w:rPr>
        <w:t xml:space="preserve"> </w:t>
      </w:r>
      <w:r>
        <w:t>The Clinical Pharmacist is responsible for pharmacy utilization management, pharmacotherapy, medication therapy management, pharmacy consultation, and drug trend analysis. This individual also monitors adherence to the clinical guidelines. Licensure: RPH, PharmD.</w:t>
      </w:r>
    </w:p>
    <w:p w14:paraId="06282F00" w14:textId="7942835A" w:rsidR="00FA59A6" w:rsidRPr="00E22BF7" w:rsidRDefault="00CD5C73" w:rsidP="00E22BF7">
      <w:pPr>
        <w:pStyle w:val="BodyText"/>
        <w:spacing w:before="160" w:line="360" w:lineRule="auto"/>
        <w:ind w:left="200" w:right="135"/>
        <w:jc w:val="both"/>
      </w:pPr>
      <w:bookmarkStart w:id="27" w:name="_Hlk126140565"/>
      <w:r>
        <w:rPr>
          <w:i/>
        </w:rPr>
        <w:t xml:space="preserve">Senior </w:t>
      </w:r>
      <w:r w:rsidR="00E66F30" w:rsidRPr="00F01B8C">
        <w:rPr>
          <w:i/>
        </w:rPr>
        <w:t>Director, Utilization Management</w:t>
      </w:r>
      <w:r w:rsidR="00E66F30" w:rsidRPr="00F01B8C">
        <w:t xml:space="preserve">: </w:t>
      </w:r>
      <w:r>
        <w:t xml:space="preserve">The Senior </w:t>
      </w:r>
      <w:r w:rsidR="00E66F30" w:rsidRPr="00F01B8C">
        <w:t>Director</w:t>
      </w:r>
      <w:r>
        <w:t xml:space="preserve"> of Utilization Management is a Registered Nurse</w:t>
      </w:r>
      <w:r w:rsidR="0085005B">
        <w:t>. The Director</w:t>
      </w:r>
      <w:r w:rsidR="00E66F30" w:rsidRPr="00F01B8C">
        <w:t xml:space="preserve"> </w:t>
      </w:r>
      <w:r w:rsidR="00A826D1">
        <w:t xml:space="preserve">maintains daily management and </w:t>
      </w:r>
      <w:proofErr w:type="gramStart"/>
      <w:r w:rsidR="00A826D1">
        <w:t>oversight  and</w:t>
      </w:r>
      <w:proofErr w:type="gramEnd"/>
      <w:r w:rsidR="00A826D1">
        <w:t xml:space="preserve"> </w:t>
      </w:r>
      <w:r w:rsidR="00E66F30" w:rsidRPr="00F01B8C">
        <w:t xml:space="preserve"> responsible for </w:t>
      </w:r>
      <w:r w:rsidR="00A826D1">
        <w:t xml:space="preserve"> </w:t>
      </w:r>
      <w:r w:rsidR="00E66F30" w:rsidRPr="00F01B8C">
        <w:lastRenderedPageBreak/>
        <w:t>program development and coordination in medical management for all utilization management activities, post service review, and complex case management. Acts as a resource regarding clinical criteria/questions and complex requests. Works with medical directors to provide benefits within State and Federal guidelines. Supports medical management nursing staff in making Part C decisions.</w:t>
      </w:r>
    </w:p>
    <w:p w14:paraId="06A54C38" w14:textId="48BAB5BC" w:rsidR="00E8035A" w:rsidRPr="00712126" w:rsidRDefault="00E8035A" w:rsidP="00E22BF7">
      <w:pPr>
        <w:pStyle w:val="BodyText"/>
        <w:spacing w:line="360" w:lineRule="auto"/>
        <w:ind w:left="180" w:right="110"/>
        <w:jc w:val="both"/>
        <w:rPr>
          <w:i/>
          <w:iCs/>
        </w:rPr>
      </w:pPr>
      <w:r w:rsidRPr="00E22BF7">
        <w:rPr>
          <w:i/>
          <w:iCs/>
          <w:u w:val="single"/>
        </w:rPr>
        <w:t>Senior Director of Clinical Services</w:t>
      </w:r>
      <w:r w:rsidR="00682620">
        <w:rPr>
          <w:i/>
          <w:iCs/>
        </w:rPr>
        <w:t xml:space="preserve">: </w:t>
      </w:r>
      <w:r>
        <w:t>The Senior Director of Clinical Services is a Registered Nurse with an active un-restricted license in the State of California. The Senior Director of Clinical Services</w:t>
      </w:r>
      <w:r>
        <w:rPr>
          <w:spacing w:val="-5"/>
        </w:rPr>
        <w:t xml:space="preserve"> reports to the Chief Medical Officer. </w:t>
      </w:r>
      <w:r>
        <w:t xml:space="preserve"> </w:t>
      </w:r>
    </w:p>
    <w:p w14:paraId="0E69C236" w14:textId="07B99A11" w:rsidR="00E8035A" w:rsidRDefault="00E8035A" w:rsidP="00712126">
      <w:pPr>
        <w:pStyle w:val="BodyText"/>
        <w:tabs>
          <w:tab w:val="left" w:pos="180"/>
        </w:tabs>
        <w:spacing w:before="156" w:line="360" w:lineRule="auto"/>
        <w:ind w:left="180" w:right="110"/>
        <w:jc w:val="both"/>
      </w:pPr>
      <w:r>
        <w:t xml:space="preserve">The Senior Director of Clinical Services </w:t>
      </w:r>
      <w:r w:rsidR="00A826D1">
        <w:t xml:space="preserve">maintains daily management and </w:t>
      </w:r>
      <w:proofErr w:type="gramStart"/>
      <w:r w:rsidR="00A826D1">
        <w:t xml:space="preserve">oversight </w:t>
      </w:r>
      <w:r w:rsidR="00A826D1">
        <w:rPr>
          <w:spacing w:val="-5"/>
        </w:rPr>
        <w:t xml:space="preserve"> </w:t>
      </w:r>
      <w:r w:rsidR="009F1055">
        <w:rPr>
          <w:spacing w:val="-5"/>
        </w:rPr>
        <w:t>and</w:t>
      </w:r>
      <w:proofErr w:type="gramEnd"/>
      <w:r w:rsidR="009F1055">
        <w:rPr>
          <w:spacing w:val="-5"/>
        </w:rPr>
        <w:t xml:space="preserve"> </w:t>
      </w:r>
      <w:r w:rsidR="009F1055">
        <w:t>responsible</w:t>
      </w:r>
      <w:r w:rsidR="00A826D1">
        <w:t xml:space="preserve"> </w:t>
      </w:r>
      <w:r>
        <w:t xml:space="preserve"> for the direction, management, and compliance </w:t>
      </w:r>
      <w:proofErr w:type="gramStart"/>
      <w:r>
        <w:t>to</w:t>
      </w:r>
      <w:proofErr w:type="gramEnd"/>
      <w:r>
        <w:t xml:space="preserve"> standards for all daily clinical operational activities within the Clinical Services Program.  The authority and responsibility for Model of Care, Case Management, Population Health Management, Disease Management, and oversight for the programmatic planning, </w:t>
      </w:r>
      <w:proofErr w:type="gramStart"/>
      <w:r>
        <w:t>developing</w:t>
      </w:r>
      <w:proofErr w:type="gramEnd"/>
      <w:r>
        <w:t xml:space="preserve"> and implementation activities that includes but not limited to</w:t>
      </w:r>
      <w:proofErr w:type="gramStart"/>
      <w:r>
        <w:t>: .</w:t>
      </w:r>
      <w:proofErr w:type="gramEnd"/>
    </w:p>
    <w:p w14:paraId="0A4C3822" w14:textId="77777777" w:rsidR="00E8035A" w:rsidRPr="00E22BF7" w:rsidRDefault="00E8035A" w:rsidP="00712126">
      <w:pPr>
        <w:pStyle w:val="ListParagraph"/>
        <w:numPr>
          <w:ilvl w:val="1"/>
          <w:numId w:val="63"/>
        </w:numPr>
        <w:tabs>
          <w:tab w:val="left" w:pos="1099"/>
          <w:tab w:val="left" w:pos="1101"/>
        </w:tabs>
        <w:spacing w:before="183" w:line="360" w:lineRule="auto"/>
        <w:ind w:left="990" w:right="110" w:hanging="180"/>
        <w:jc w:val="both"/>
        <w:rPr>
          <w:sz w:val="24"/>
          <w:szCs w:val="24"/>
        </w:rPr>
      </w:pPr>
      <w:r w:rsidRPr="00E22BF7">
        <w:rPr>
          <w:sz w:val="24"/>
          <w:szCs w:val="24"/>
        </w:rPr>
        <w:t>Develop and administers the Clinical Services Program, Policies and Procedures, Work Plans and Annual Evaluations</w:t>
      </w:r>
    </w:p>
    <w:p w14:paraId="291231C4" w14:textId="77777777" w:rsidR="00E8035A" w:rsidRPr="00E22BF7" w:rsidRDefault="00E8035A" w:rsidP="00712126">
      <w:pPr>
        <w:pStyle w:val="ListParagraph"/>
        <w:numPr>
          <w:ilvl w:val="1"/>
          <w:numId w:val="63"/>
        </w:numPr>
        <w:tabs>
          <w:tab w:val="left" w:pos="1100"/>
          <w:tab w:val="left" w:pos="1101"/>
        </w:tabs>
        <w:spacing w:before="1" w:line="360" w:lineRule="auto"/>
        <w:ind w:left="990" w:right="110" w:hanging="180"/>
        <w:rPr>
          <w:sz w:val="24"/>
          <w:szCs w:val="24"/>
        </w:rPr>
      </w:pPr>
      <w:r w:rsidRPr="00E22BF7">
        <w:rPr>
          <w:sz w:val="24"/>
          <w:szCs w:val="24"/>
        </w:rPr>
        <w:t>Manages</w:t>
      </w:r>
      <w:r w:rsidRPr="00E22BF7">
        <w:rPr>
          <w:spacing w:val="-5"/>
          <w:sz w:val="24"/>
          <w:szCs w:val="24"/>
        </w:rPr>
        <w:t xml:space="preserve"> </w:t>
      </w:r>
      <w:r w:rsidRPr="00E22BF7">
        <w:rPr>
          <w:sz w:val="24"/>
          <w:szCs w:val="24"/>
        </w:rPr>
        <w:t>clinical services</w:t>
      </w:r>
      <w:r w:rsidRPr="00E22BF7">
        <w:rPr>
          <w:spacing w:val="-6"/>
          <w:sz w:val="24"/>
          <w:szCs w:val="24"/>
        </w:rPr>
        <w:t xml:space="preserve"> </w:t>
      </w:r>
      <w:r w:rsidRPr="00E22BF7">
        <w:rPr>
          <w:sz w:val="24"/>
          <w:szCs w:val="24"/>
        </w:rPr>
        <w:t>and</w:t>
      </w:r>
      <w:r w:rsidRPr="00E22BF7">
        <w:rPr>
          <w:spacing w:val="-6"/>
          <w:sz w:val="24"/>
          <w:szCs w:val="24"/>
        </w:rPr>
        <w:t xml:space="preserve"> </w:t>
      </w:r>
      <w:r w:rsidRPr="00E22BF7">
        <w:rPr>
          <w:sz w:val="24"/>
          <w:szCs w:val="24"/>
        </w:rPr>
        <w:t>non-clinical</w:t>
      </w:r>
      <w:r w:rsidRPr="00E22BF7">
        <w:rPr>
          <w:spacing w:val="-5"/>
          <w:sz w:val="24"/>
          <w:szCs w:val="24"/>
        </w:rPr>
        <w:t xml:space="preserve"> </w:t>
      </w:r>
      <w:r w:rsidRPr="00E22BF7">
        <w:rPr>
          <w:spacing w:val="-4"/>
          <w:sz w:val="24"/>
          <w:szCs w:val="24"/>
        </w:rPr>
        <w:t xml:space="preserve">staff and program </w:t>
      </w:r>
      <w:proofErr w:type="gramStart"/>
      <w:r w:rsidRPr="00E22BF7">
        <w:rPr>
          <w:spacing w:val="-4"/>
          <w:sz w:val="24"/>
          <w:szCs w:val="24"/>
        </w:rPr>
        <w:t>staff</w:t>
      </w:r>
      <w:proofErr w:type="gramEnd"/>
    </w:p>
    <w:p w14:paraId="3A0BF5A2" w14:textId="77777777" w:rsidR="00E8035A" w:rsidRPr="00E22BF7" w:rsidRDefault="00E8035A" w:rsidP="00712126">
      <w:pPr>
        <w:pStyle w:val="ListParagraph"/>
        <w:numPr>
          <w:ilvl w:val="1"/>
          <w:numId w:val="63"/>
        </w:numPr>
        <w:tabs>
          <w:tab w:val="left" w:pos="1100"/>
          <w:tab w:val="left" w:pos="1101"/>
        </w:tabs>
        <w:spacing w:line="360" w:lineRule="auto"/>
        <w:ind w:left="990" w:right="110" w:hanging="180"/>
        <w:rPr>
          <w:sz w:val="24"/>
          <w:szCs w:val="24"/>
        </w:rPr>
      </w:pPr>
      <w:r w:rsidRPr="00E22BF7">
        <w:rPr>
          <w:sz w:val="24"/>
          <w:szCs w:val="24"/>
        </w:rPr>
        <w:t>Manages</w:t>
      </w:r>
      <w:r w:rsidRPr="00E22BF7">
        <w:rPr>
          <w:spacing w:val="-8"/>
          <w:sz w:val="24"/>
          <w:szCs w:val="24"/>
        </w:rPr>
        <w:t xml:space="preserve"> </w:t>
      </w:r>
      <w:r w:rsidRPr="00E22BF7">
        <w:rPr>
          <w:sz w:val="24"/>
          <w:szCs w:val="24"/>
        </w:rPr>
        <w:t>staff</w:t>
      </w:r>
      <w:r w:rsidRPr="00E22BF7">
        <w:rPr>
          <w:spacing w:val="-5"/>
          <w:sz w:val="24"/>
          <w:szCs w:val="24"/>
        </w:rPr>
        <w:t xml:space="preserve"> </w:t>
      </w:r>
      <w:r w:rsidRPr="00E22BF7">
        <w:rPr>
          <w:sz w:val="24"/>
          <w:szCs w:val="24"/>
        </w:rPr>
        <w:t>performance</w:t>
      </w:r>
      <w:r w:rsidRPr="00E22BF7">
        <w:rPr>
          <w:spacing w:val="-6"/>
          <w:sz w:val="24"/>
          <w:szCs w:val="24"/>
        </w:rPr>
        <w:t xml:space="preserve"> </w:t>
      </w:r>
      <w:r w:rsidRPr="00E22BF7">
        <w:rPr>
          <w:sz w:val="24"/>
          <w:szCs w:val="24"/>
        </w:rPr>
        <w:t>to</w:t>
      </w:r>
      <w:r w:rsidRPr="00E22BF7">
        <w:rPr>
          <w:spacing w:val="-7"/>
          <w:sz w:val="24"/>
          <w:szCs w:val="24"/>
        </w:rPr>
        <w:t xml:space="preserve"> </w:t>
      </w:r>
      <w:r w:rsidRPr="00E22BF7">
        <w:rPr>
          <w:sz w:val="24"/>
          <w:szCs w:val="24"/>
        </w:rPr>
        <w:t>strategic</w:t>
      </w:r>
      <w:r w:rsidRPr="00E22BF7">
        <w:rPr>
          <w:spacing w:val="-5"/>
          <w:sz w:val="24"/>
          <w:szCs w:val="24"/>
        </w:rPr>
        <w:t xml:space="preserve"> </w:t>
      </w:r>
      <w:r w:rsidRPr="00E22BF7">
        <w:rPr>
          <w:sz w:val="24"/>
          <w:szCs w:val="24"/>
        </w:rPr>
        <w:t>and</w:t>
      </w:r>
      <w:r w:rsidRPr="00E22BF7">
        <w:rPr>
          <w:spacing w:val="-5"/>
          <w:sz w:val="24"/>
          <w:szCs w:val="24"/>
        </w:rPr>
        <w:t xml:space="preserve"> </w:t>
      </w:r>
      <w:r w:rsidRPr="00E22BF7">
        <w:rPr>
          <w:sz w:val="24"/>
          <w:szCs w:val="24"/>
        </w:rPr>
        <w:t>operational</w:t>
      </w:r>
      <w:r w:rsidRPr="00E22BF7">
        <w:rPr>
          <w:spacing w:val="-5"/>
          <w:sz w:val="24"/>
          <w:szCs w:val="24"/>
        </w:rPr>
        <w:t xml:space="preserve"> </w:t>
      </w:r>
      <w:proofErr w:type="gramStart"/>
      <w:r w:rsidRPr="00E22BF7">
        <w:rPr>
          <w:spacing w:val="-2"/>
          <w:sz w:val="24"/>
          <w:szCs w:val="24"/>
        </w:rPr>
        <w:t>goals</w:t>
      </w:r>
      <w:proofErr w:type="gramEnd"/>
    </w:p>
    <w:p w14:paraId="5EBC216F" w14:textId="3C3323ED" w:rsidR="00A826D1" w:rsidRPr="00E22BF7" w:rsidRDefault="00E8035A" w:rsidP="00E22BF7">
      <w:pPr>
        <w:pStyle w:val="ListParagraph"/>
        <w:numPr>
          <w:ilvl w:val="1"/>
          <w:numId w:val="63"/>
        </w:numPr>
        <w:tabs>
          <w:tab w:val="left" w:pos="1100"/>
          <w:tab w:val="left" w:pos="1101"/>
        </w:tabs>
        <w:spacing w:line="360" w:lineRule="auto"/>
        <w:ind w:left="990" w:right="110" w:hanging="180"/>
        <w:rPr>
          <w:sz w:val="24"/>
          <w:szCs w:val="24"/>
        </w:rPr>
      </w:pPr>
      <w:r w:rsidRPr="00E22BF7">
        <w:rPr>
          <w:sz w:val="24"/>
          <w:szCs w:val="24"/>
        </w:rPr>
        <w:t>Ensure</w:t>
      </w:r>
      <w:r w:rsidRPr="00E22BF7">
        <w:rPr>
          <w:spacing w:val="-7"/>
          <w:sz w:val="24"/>
          <w:szCs w:val="24"/>
        </w:rPr>
        <w:t xml:space="preserve"> </w:t>
      </w:r>
      <w:r w:rsidRPr="00E22BF7">
        <w:rPr>
          <w:sz w:val="24"/>
          <w:szCs w:val="24"/>
        </w:rPr>
        <w:t>adherence</w:t>
      </w:r>
      <w:r w:rsidRPr="00E22BF7">
        <w:rPr>
          <w:spacing w:val="-6"/>
          <w:sz w:val="24"/>
          <w:szCs w:val="24"/>
        </w:rPr>
        <w:t xml:space="preserve"> </w:t>
      </w:r>
      <w:r w:rsidRPr="00E22BF7">
        <w:rPr>
          <w:sz w:val="24"/>
          <w:szCs w:val="24"/>
        </w:rPr>
        <w:t>to</w:t>
      </w:r>
      <w:r w:rsidRPr="00E22BF7">
        <w:rPr>
          <w:spacing w:val="-4"/>
          <w:sz w:val="24"/>
          <w:szCs w:val="24"/>
        </w:rPr>
        <w:t xml:space="preserve"> </w:t>
      </w:r>
      <w:r w:rsidRPr="00E22BF7">
        <w:rPr>
          <w:sz w:val="24"/>
          <w:szCs w:val="24"/>
        </w:rPr>
        <w:t>Local, NCQA, State,</w:t>
      </w:r>
      <w:r w:rsidRPr="00E22BF7">
        <w:rPr>
          <w:spacing w:val="-5"/>
          <w:sz w:val="24"/>
          <w:szCs w:val="24"/>
        </w:rPr>
        <w:t xml:space="preserve"> </w:t>
      </w:r>
      <w:r w:rsidRPr="00E22BF7">
        <w:rPr>
          <w:sz w:val="24"/>
          <w:szCs w:val="24"/>
        </w:rPr>
        <w:t>and</w:t>
      </w:r>
      <w:r w:rsidRPr="00E22BF7">
        <w:rPr>
          <w:spacing w:val="-4"/>
          <w:sz w:val="24"/>
          <w:szCs w:val="24"/>
        </w:rPr>
        <w:t xml:space="preserve"> </w:t>
      </w:r>
      <w:r w:rsidRPr="00E22BF7">
        <w:rPr>
          <w:sz w:val="24"/>
          <w:szCs w:val="24"/>
        </w:rPr>
        <w:t>Federal</w:t>
      </w:r>
      <w:r w:rsidRPr="00E22BF7">
        <w:rPr>
          <w:spacing w:val="-5"/>
          <w:sz w:val="24"/>
          <w:szCs w:val="24"/>
        </w:rPr>
        <w:t xml:space="preserve"> </w:t>
      </w:r>
      <w:r w:rsidRPr="00E22BF7">
        <w:rPr>
          <w:sz w:val="24"/>
          <w:szCs w:val="24"/>
        </w:rPr>
        <w:t>Laws</w:t>
      </w:r>
      <w:r w:rsidRPr="00E22BF7">
        <w:rPr>
          <w:spacing w:val="-3"/>
          <w:sz w:val="24"/>
          <w:szCs w:val="24"/>
        </w:rPr>
        <w:t xml:space="preserve"> </w:t>
      </w:r>
      <w:r w:rsidRPr="00E22BF7">
        <w:rPr>
          <w:sz w:val="24"/>
          <w:szCs w:val="24"/>
        </w:rPr>
        <w:t>and</w:t>
      </w:r>
      <w:r w:rsidRPr="00E22BF7">
        <w:rPr>
          <w:spacing w:val="-4"/>
          <w:sz w:val="24"/>
          <w:szCs w:val="24"/>
        </w:rPr>
        <w:t xml:space="preserve"> </w:t>
      </w:r>
      <w:proofErr w:type="gramStart"/>
      <w:r w:rsidRPr="00E22BF7">
        <w:rPr>
          <w:spacing w:val="-2"/>
          <w:sz w:val="24"/>
          <w:szCs w:val="24"/>
        </w:rPr>
        <w:t>guidelines</w:t>
      </w:r>
      <w:proofErr w:type="gramEnd"/>
    </w:p>
    <w:p w14:paraId="538CAD89" w14:textId="32317BA9" w:rsidR="0040455F" w:rsidRPr="006A2FE2" w:rsidRDefault="00E8035A" w:rsidP="00712126">
      <w:pPr>
        <w:pStyle w:val="BodyText"/>
        <w:spacing w:before="10"/>
        <w:ind w:left="540" w:right="140" w:hanging="180"/>
        <w:jc w:val="both"/>
        <w:rPr>
          <w:sz w:val="12"/>
          <w:szCs w:val="12"/>
        </w:rPr>
      </w:pPr>
      <w:r>
        <w:t>Participates</w:t>
      </w:r>
      <w:r>
        <w:rPr>
          <w:spacing w:val="-11"/>
        </w:rPr>
        <w:t xml:space="preserve"> </w:t>
      </w:r>
      <w:r>
        <w:t>in</w:t>
      </w:r>
      <w:r>
        <w:rPr>
          <w:spacing w:val="-15"/>
        </w:rPr>
        <w:t xml:space="preserve"> </w:t>
      </w:r>
      <w:r>
        <w:t>Medical</w:t>
      </w:r>
      <w:r>
        <w:rPr>
          <w:spacing w:val="-13"/>
        </w:rPr>
        <w:t xml:space="preserve"> </w:t>
      </w:r>
      <w:r>
        <w:t>Service</w:t>
      </w:r>
      <w:r>
        <w:rPr>
          <w:spacing w:val="-12"/>
        </w:rPr>
        <w:t xml:space="preserve"> </w:t>
      </w:r>
      <w:r>
        <w:t>Committee</w:t>
      </w:r>
      <w:r>
        <w:rPr>
          <w:spacing w:val="-14"/>
        </w:rPr>
        <w:t xml:space="preserve"> </w:t>
      </w:r>
      <w:r>
        <w:t>Meetings,</w:t>
      </w:r>
      <w:r>
        <w:rPr>
          <w:spacing w:val="-11"/>
        </w:rPr>
        <w:t xml:space="preserve"> </w:t>
      </w:r>
      <w:r>
        <w:t>and</w:t>
      </w:r>
      <w:r>
        <w:rPr>
          <w:spacing w:val="-12"/>
        </w:rPr>
        <w:t xml:space="preserve"> </w:t>
      </w:r>
      <w:r>
        <w:t>others</w:t>
      </w:r>
      <w:r>
        <w:rPr>
          <w:spacing w:val="-11"/>
        </w:rPr>
        <w:t xml:space="preserve"> </w:t>
      </w:r>
      <w:r>
        <w:t>deemed</w:t>
      </w:r>
      <w:r>
        <w:rPr>
          <w:spacing w:val="-12"/>
        </w:rPr>
        <w:t xml:space="preserve"> </w:t>
      </w:r>
      <w:r>
        <w:t>necessary</w:t>
      </w:r>
      <w:r>
        <w:rPr>
          <w:spacing w:val="-12"/>
        </w:rPr>
        <w:t xml:space="preserve"> </w:t>
      </w:r>
      <w:r>
        <w:t>by</w:t>
      </w:r>
      <w:r>
        <w:rPr>
          <w:spacing w:val="-14"/>
        </w:rPr>
        <w:t xml:space="preserve"> </w:t>
      </w:r>
      <w:r>
        <w:t>Chief</w:t>
      </w:r>
      <w:r w:rsidR="00A826D1">
        <w:t xml:space="preserve"> </w:t>
      </w:r>
      <w:r>
        <w:t>Medical Officer</w:t>
      </w:r>
      <w:bookmarkEnd w:id="27"/>
    </w:p>
    <w:p w14:paraId="76525C40" w14:textId="10F616E3" w:rsidR="0040455F" w:rsidRPr="00E22BF7" w:rsidRDefault="0040455F" w:rsidP="00E22BF7">
      <w:pPr>
        <w:pStyle w:val="BodyText"/>
        <w:spacing w:line="360" w:lineRule="auto"/>
        <w:ind w:left="180" w:right="140"/>
        <w:jc w:val="both"/>
      </w:pPr>
      <w:r w:rsidRPr="567CF7E9">
        <w:rPr>
          <w:i/>
          <w:iCs/>
          <w:u w:val="single"/>
        </w:rPr>
        <w:t xml:space="preserve">Chief </w:t>
      </w:r>
      <w:r w:rsidRPr="00BA512B">
        <w:rPr>
          <w:i/>
          <w:iCs/>
          <w:u w:val="single"/>
        </w:rPr>
        <w:t xml:space="preserve">Medical </w:t>
      </w:r>
      <w:r w:rsidRPr="567CF7E9">
        <w:rPr>
          <w:i/>
          <w:iCs/>
          <w:u w:val="single"/>
        </w:rPr>
        <w:t>Officer</w:t>
      </w:r>
      <w:r w:rsidRPr="00BA512B">
        <w:rPr>
          <w:u w:val="single"/>
        </w:rPr>
        <w:t>:</w:t>
      </w:r>
      <w:r>
        <w:t xml:space="preserve"> The Chief Medical Officer </w:t>
      </w:r>
      <w:bookmarkStart w:id="28" w:name="_Hlk126140641"/>
      <w:r w:rsidR="00A826D1">
        <w:t xml:space="preserve">maintains daily management and </w:t>
      </w:r>
      <w:proofErr w:type="gramStart"/>
      <w:r w:rsidR="00A826D1">
        <w:t xml:space="preserve">oversight </w:t>
      </w:r>
      <w:bookmarkEnd w:id="28"/>
      <w:r w:rsidR="00A826D1">
        <w:t xml:space="preserve"> for</w:t>
      </w:r>
      <w:proofErr w:type="gramEnd"/>
      <w:r w:rsidR="00A826D1">
        <w:t xml:space="preserve"> </w:t>
      </w:r>
      <w:r>
        <w:t xml:space="preserve">the medical care delivered to beneficiaries for products and services and oversees the health care needs of the membership. The Chief Medical Officer is the senior </w:t>
      </w:r>
      <w:proofErr w:type="gramStart"/>
      <w:r>
        <w:t>most professional</w:t>
      </w:r>
      <w:proofErr w:type="gramEnd"/>
      <w:r>
        <w:t xml:space="preserve"> in the organization responsible for clinical oversight. The Medical Officer is accountable for and provides professional consultation related to the utilization/cost management and clinical quality management functions. The Chief Medical Officer works with the Compliance Department to ensure compliance by delegated entities. This role oversees the other medical directors and specialty panel as well. The Chief Medical Officer works collaboratively with other plan functions that interface with the medical management department. This physician leads the Clinical Practice Committee, Pharmacy Department, Health Information Management, Credentialing Department. The Chief Medical Officer </w:t>
      </w:r>
      <w:proofErr w:type="gramStart"/>
      <w:r>
        <w:t>providers</w:t>
      </w:r>
      <w:proofErr w:type="gramEnd"/>
      <w:r>
        <w:t xml:space="preserve"> clinical expertise related to the Interdisciplinary Care Team, development of policies and procedures, and </w:t>
      </w:r>
      <w:r>
        <w:lastRenderedPageBreak/>
        <w:t>technological adoption to enhance value in care delivery. Licensure: Board Certified Medical Doctor.</w:t>
      </w:r>
      <w:r w:rsidR="00243748" w:rsidRPr="00243748">
        <w:t xml:space="preserve"> </w:t>
      </w:r>
      <w:bookmarkStart w:id="29" w:name="_Hlk126140655"/>
      <w:proofErr w:type="gramStart"/>
      <w:r w:rsidR="00243748">
        <w:t>Licenses</w:t>
      </w:r>
      <w:proofErr w:type="gramEnd"/>
      <w:r w:rsidR="00243748">
        <w:t xml:space="preserve"> as MD or DO. Board certifi</w:t>
      </w:r>
      <w:r w:rsidR="0085005B">
        <w:t>cation</w:t>
      </w:r>
      <w:r w:rsidR="00243748">
        <w:t xml:space="preserve"> in </w:t>
      </w:r>
      <w:proofErr w:type="spellStart"/>
      <w:proofErr w:type="gramStart"/>
      <w:r w:rsidR="00243748">
        <w:t>a</w:t>
      </w:r>
      <w:proofErr w:type="spellEnd"/>
      <w:proofErr w:type="gramEnd"/>
      <w:r w:rsidR="00243748">
        <w:t xml:space="preserve"> </w:t>
      </w:r>
      <w:r w:rsidR="0085005B">
        <w:t>Internal Medicine and Pediatrics.</w:t>
      </w:r>
      <w:bookmarkEnd w:id="29"/>
    </w:p>
    <w:p w14:paraId="50A9F777" w14:textId="77777777" w:rsidR="0040455F" w:rsidRPr="00ED68FA" w:rsidRDefault="0040455F" w:rsidP="00E22BF7">
      <w:pPr>
        <w:pStyle w:val="BodyText"/>
        <w:spacing w:before="1"/>
        <w:ind w:left="90" w:right="140"/>
        <w:jc w:val="both"/>
        <w:rPr>
          <w:b/>
          <w:bCs/>
        </w:rPr>
      </w:pPr>
      <w:r w:rsidRPr="00ED68FA">
        <w:rPr>
          <w:b/>
          <w:bCs/>
          <w:u w:val="single"/>
        </w:rPr>
        <w:t>Contracted Clinical Staff Roles and Responsibilities</w:t>
      </w:r>
      <w:r w:rsidRPr="00ED68FA">
        <w:rPr>
          <w:b/>
          <w:bCs/>
          <w:i/>
        </w:rPr>
        <w:t xml:space="preserve"> </w:t>
      </w:r>
    </w:p>
    <w:p w14:paraId="23875F95" w14:textId="77777777" w:rsidR="0040455F" w:rsidRPr="006A2FE2" w:rsidRDefault="0040455F" w:rsidP="00E22BF7">
      <w:pPr>
        <w:pStyle w:val="BodyText"/>
        <w:spacing w:before="1" w:line="360" w:lineRule="auto"/>
        <w:ind w:left="90" w:right="140"/>
        <w:jc w:val="both"/>
      </w:pPr>
      <w:r w:rsidRPr="00BA512B">
        <w:rPr>
          <w:i/>
          <w:iCs/>
          <w:u w:val="single"/>
        </w:rPr>
        <w:t>Medical Director</w:t>
      </w:r>
      <w:r w:rsidRPr="0E20C2B9">
        <w:rPr>
          <w:i/>
          <w:iCs/>
        </w:rPr>
        <w:t xml:space="preserve">: </w:t>
      </w:r>
      <w:r>
        <w:t>These contracted physicians are</w:t>
      </w:r>
      <w:r w:rsidRPr="0E20C2B9">
        <w:rPr>
          <w:i/>
          <w:iCs/>
        </w:rPr>
        <w:t xml:space="preserve"> </w:t>
      </w:r>
      <w:r>
        <w:t>responsible for oversight of practitioners providing midlevel practitioner (MLP) services in the long-term care setting and in their offices. They review the MLP against American Medical Director’s Association (AMDA) clinical practice guidelines as well as monitoring of accuracy of program administration by MLP. They are contracted to render clinical services to the beneficiaries in accordance with professional standards. Licensure: Board Certified Medical Doctor (MD or DO)</w:t>
      </w:r>
    </w:p>
    <w:p w14:paraId="1B6A9852" w14:textId="0384CA82" w:rsidR="0040455F" w:rsidRPr="006A2FE2" w:rsidRDefault="0040455F" w:rsidP="00E22BF7">
      <w:pPr>
        <w:pStyle w:val="BodyText"/>
        <w:spacing w:before="160" w:line="360" w:lineRule="auto"/>
        <w:ind w:left="90" w:right="142"/>
        <w:jc w:val="both"/>
      </w:pPr>
      <w:r w:rsidRPr="00BA512B">
        <w:rPr>
          <w:i/>
          <w:iCs/>
          <w:u w:val="single"/>
        </w:rPr>
        <w:t>Contracted Mid-Level Practitioner:</w:t>
      </w:r>
      <w:r>
        <w:t xml:space="preserve"> This professional is responsible for provision of primary medical care in contracted facilities, with a focus to maintain or improve upon health and quality of life by identifying barriers and improving access and quality of primary and preventive care. When applicable they also provide care in </w:t>
      </w:r>
      <w:proofErr w:type="gramStart"/>
      <w:r>
        <w:t>the</w:t>
      </w:r>
      <w:proofErr w:type="gramEnd"/>
      <w:r>
        <w:t xml:space="preserve"> office setting under the supervision of a physician in accordance with professional standards and state regulations. </w:t>
      </w:r>
      <w:proofErr w:type="gramStart"/>
      <w:r>
        <w:t>The</w:t>
      </w:r>
      <w:proofErr w:type="gramEnd"/>
      <w:r>
        <w:t xml:space="preserve"> provide routine assessment and care planning of members. They collaborate and communicate with member’s PCP in the community-based care setting. They are contacted to meet contractual requirements such as to promptly respond via personal visit, email, or telephone communication to all changes in condition. They attend care plan meetings, visit members who are hospitalized and provide transition information to the facility, staff, and family. The MLP acts as a liaison through the health care system for the member, to ensure that care needs are identified promptly, and key stakeholders adjust care appropriately. Licensing: Board Certified Nurse practitioner, Clinical Nurse Specialist, or Physician Assistant with experience in family practice, internal medicine, or geriatrics.</w:t>
      </w:r>
      <w:r w:rsidR="00243748">
        <w:t xml:space="preserve"> </w:t>
      </w:r>
      <w:bookmarkStart w:id="30" w:name="_Hlk126140683"/>
      <w:r w:rsidR="00243748">
        <w:t>License as PA, NP, CRNA.</w:t>
      </w:r>
    </w:p>
    <w:p w14:paraId="63623650" w14:textId="6695FF21" w:rsidR="0040455F" w:rsidRPr="006A2FE2" w:rsidRDefault="0040455F" w:rsidP="00E22BF7">
      <w:pPr>
        <w:pStyle w:val="BodyText"/>
        <w:spacing w:before="161" w:line="360" w:lineRule="auto"/>
        <w:ind w:left="180" w:right="249"/>
        <w:jc w:val="both"/>
      </w:pPr>
      <w:bookmarkStart w:id="31" w:name="_Hlk126140717"/>
      <w:bookmarkEnd w:id="30"/>
      <w:r w:rsidRPr="00BA512B">
        <w:rPr>
          <w:i/>
          <w:iCs/>
          <w:u w:val="single"/>
        </w:rPr>
        <w:t>Contracted Clinical Nurse</w:t>
      </w:r>
      <w:r w:rsidRPr="00BA512B">
        <w:rPr>
          <w:u w:val="single"/>
        </w:rPr>
        <w:t>:</w:t>
      </w:r>
      <w:r>
        <w:t xml:space="preserve"> This professional is responsible for assisting the Contracted MLP with management of members residing in community-based care facilities. </w:t>
      </w:r>
      <w:proofErr w:type="gramStart"/>
      <w:r>
        <w:t>Attends</w:t>
      </w:r>
      <w:proofErr w:type="gramEnd"/>
      <w:r>
        <w:t xml:space="preserve"> care conferences, works closely with member and caregiver on issues with care provision or access. Licensing: Registered Nurse, Licensed Practical Nurse with experience in LTCF, home health, hospice, medical practitioner office. Licensure: Registered Nurse, Licensed Practical Nurse</w:t>
      </w:r>
      <w:r w:rsidR="00243748">
        <w:t>. Licensed as nurse (LVN, RN, NP, FNP, DNP)</w:t>
      </w:r>
    </w:p>
    <w:p w14:paraId="1F738B86" w14:textId="49420C0D" w:rsidR="00243748" w:rsidRPr="006A2FE2" w:rsidRDefault="0040455F" w:rsidP="00E22BF7">
      <w:pPr>
        <w:pStyle w:val="BodyText"/>
        <w:spacing w:before="162" w:line="360" w:lineRule="auto"/>
        <w:ind w:left="180" w:right="140"/>
        <w:jc w:val="both"/>
      </w:pPr>
      <w:bookmarkStart w:id="32" w:name="_Hlk126140731"/>
      <w:bookmarkEnd w:id="31"/>
      <w:r w:rsidRPr="00BA512B">
        <w:rPr>
          <w:i/>
          <w:iCs/>
          <w:u w:val="single"/>
        </w:rPr>
        <w:t>Behavioral Health Director:</w:t>
      </w:r>
      <w:r>
        <w:t xml:space="preserve"> The Director of Behavioral Health Services</w:t>
      </w:r>
      <w:r w:rsidR="00E60C22">
        <w:t xml:space="preserve"> maintains daily management </w:t>
      </w:r>
      <w:r w:rsidR="00E60C22">
        <w:lastRenderedPageBreak/>
        <w:t xml:space="preserve">and </w:t>
      </w:r>
      <w:proofErr w:type="gramStart"/>
      <w:r w:rsidR="00E60C22">
        <w:t>oversight  and</w:t>
      </w:r>
      <w:proofErr w:type="gramEnd"/>
      <w:r w:rsidR="00E60C22">
        <w:t xml:space="preserve"> </w:t>
      </w:r>
      <w:r>
        <w:t xml:space="preserve"> responsible for ensuring the interdisciplinary teams are ensuring assessment of emotional, behavioral, and cognitive problems, behavioral health case management; assist members to access timely and appropriate services. The Director analyzes data for oversight provider </w:t>
      </w:r>
      <w:r w:rsidR="00D86545">
        <w:t>network,</w:t>
      </w:r>
      <w:r>
        <w:t xml:space="preserve"> monitoring and coordination of complex behavioral care needs and transitions. The Director works with the Chief Medical Officer to develop Behavioral Health policies and procedures that are consistent with guidelines and regulations while optimizing value in care delivery.  </w:t>
      </w:r>
      <w:r w:rsidR="00243748">
        <w:t>Licensing: Board Certified Psychiatrist with an MD/DO.</w:t>
      </w:r>
    </w:p>
    <w:p w14:paraId="78D95DBB" w14:textId="0F7A2530" w:rsidR="0040455F" w:rsidRDefault="00243748" w:rsidP="00E22BF7">
      <w:pPr>
        <w:pStyle w:val="BodyText"/>
        <w:spacing w:before="11" w:line="360" w:lineRule="auto"/>
        <w:ind w:left="180" w:right="140"/>
        <w:jc w:val="both"/>
      </w:pPr>
      <w:bookmarkStart w:id="33" w:name="_Hlk126140747"/>
      <w:bookmarkEnd w:id="32"/>
      <w:r w:rsidRPr="00251BD3">
        <w:t>All roles are verified by the Human Resources Department via a Job Description. Licenses are verified through background check and credentialing query of professional boards and state licensing boards.</w:t>
      </w:r>
    </w:p>
    <w:p w14:paraId="5BF15038" w14:textId="3E211375" w:rsidR="00E60C22" w:rsidRPr="00712126" w:rsidRDefault="00E60C22" w:rsidP="00E22BF7">
      <w:pPr>
        <w:pStyle w:val="BodyText"/>
        <w:spacing w:before="11" w:line="360" w:lineRule="auto"/>
        <w:ind w:left="180" w:right="140"/>
        <w:jc w:val="both"/>
        <w:rPr>
          <w:sz w:val="2"/>
          <w:szCs w:val="2"/>
        </w:rPr>
      </w:pPr>
    </w:p>
    <w:p w14:paraId="15F450D7" w14:textId="202FB4BF" w:rsidR="00E60C22" w:rsidRPr="00E22BF7" w:rsidRDefault="00E60C22" w:rsidP="00E22BF7">
      <w:pPr>
        <w:pStyle w:val="BodyText"/>
        <w:spacing w:before="11" w:line="360" w:lineRule="auto"/>
        <w:ind w:left="180" w:right="140"/>
        <w:jc w:val="both"/>
        <w:rPr>
          <w:u w:val="single"/>
        </w:rPr>
      </w:pPr>
      <w:r w:rsidRPr="00E22BF7">
        <w:rPr>
          <w:u w:val="single"/>
        </w:rPr>
        <w:t xml:space="preserve">Director, Human Resources </w:t>
      </w:r>
    </w:p>
    <w:p w14:paraId="09B82D83" w14:textId="28FFE749" w:rsidR="00E60C22" w:rsidRDefault="00E60C22" w:rsidP="00E22BF7">
      <w:pPr>
        <w:pStyle w:val="BodyText"/>
        <w:spacing w:before="11" w:line="360" w:lineRule="auto"/>
        <w:ind w:left="180" w:right="140"/>
        <w:jc w:val="both"/>
      </w:pPr>
      <w:r>
        <w:t xml:space="preserve">The Director of Human Resources maintains daily management and oversight for the HR staffing, and resource allocation needs for the organization that support the Model of Care. The Director </w:t>
      </w:r>
      <w:r w:rsidR="006B0E88">
        <w:t xml:space="preserve">reports and </w:t>
      </w:r>
      <w:r>
        <w:t>works collaboratively with Executive Leadership</w:t>
      </w:r>
      <w:r w:rsidR="006B0E88">
        <w:t xml:space="preserve">, </w:t>
      </w:r>
      <w:proofErr w:type="gramStart"/>
      <w:r>
        <w:t>Management</w:t>
      </w:r>
      <w:proofErr w:type="gramEnd"/>
      <w:r>
        <w:t xml:space="preserve"> and frontline staff. </w:t>
      </w:r>
      <w:r w:rsidR="006B0E88">
        <w:t xml:space="preserve"> </w:t>
      </w:r>
      <w:r>
        <w:t xml:space="preserve">In </w:t>
      </w:r>
      <w:r w:rsidR="006B0E88">
        <w:t>addition</w:t>
      </w:r>
      <w:r w:rsidR="00CC58F3">
        <w:t>,</w:t>
      </w:r>
      <w:r>
        <w:t xml:space="preserve"> </w:t>
      </w:r>
      <w:r w:rsidR="006B0E88">
        <w:t>t</w:t>
      </w:r>
      <w:r>
        <w:t xml:space="preserve">he HR Director </w:t>
      </w:r>
      <w:r w:rsidR="006B0E88">
        <w:t>oversees</w:t>
      </w:r>
      <w:r>
        <w:t xml:space="preserve"> the</w:t>
      </w:r>
      <w:r w:rsidR="006B0E88">
        <w:t xml:space="preserve"> organizational </w:t>
      </w:r>
      <w:r>
        <w:t>initial and annual MOC Staff training</w:t>
      </w:r>
      <w:r w:rsidR="006B0E88">
        <w:t xml:space="preserve"> and </w:t>
      </w:r>
      <w:r>
        <w:t>maintains the documentation</w:t>
      </w:r>
      <w:r w:rsidR="006B0E88">
        <w:t xml:space="preserve"> of such </w:t>
      </w:r>
      <w:proofErr w:type="gramStart"/>
      <w:r w:rsidR="006B0E88">
        <w:t>trainings</w:t>
      </w:r>
      <w:proofErr w:type="gramEnd"/>
      <w:r w:rsidR="006B0E88">
        <w:t xml:space="preserve">. </w:t>
      </w:r>
    </w:p>
    <w:p w14:paraId="6A4ECFFE" w14:textId="5860DFF2" w:rsidR="00E60C22" w:rsidRPr="00712126" w:rsidRDefault="00E60C22" w:rsidP="00712126">
      <w:pPr>
        <w:pStyle w:val="BodyText"/>
        <w:spacing w:before="11"/>
        <w:ind w:right="140"/>
        <w:jc w:val="both"/>
        <w:rPr>
          <w:sz w:val="2"/>
          <w:szCs w:val="2"/>
        </w:rPr>
      </w:pPr>
    </w:p>
    <w:bookmarkEnd w:id="33"/>
    <w:p w14:paraId="177C2627" w14:textId="6B308B18" w:rsidR="00E60C22" w:rsidRPr="00712126" w:rsidRDefault="00E60C22">
      <w:pPr>
        <w:pStyle w:val="BodyText"/>
        <w:spacing w:before="11"/>
        <w:ind w:left="360" w:right="140"/>
        <w:jc w:val="both"/>
        <w:rPr>
          <w:sz w:val="2"/>
          <w:szCs w:val="2"/>
        </w:rPr>
      </w:pPr>
    </w:p>
    <w:p w14:paraId="4055184C" w14:textId="77777777" w:rsidR="00E60C22" w:rsidRPr="00251BD3" w:rsidRDefault="00E60C22" w:rsidP="00712126">
      <w:pPr>
        <w:pStyle w:val="BodyText"/>
        <w:spacing w:before="11"/>
        <w:ind w:left="360" w:right="140"/>
        <w:jc w:val="both"/>
        <w:rPr>
          <w:sz w:val="2"/>
          <w:szCs w:val="2"/>
        </w:rPr>
      </w:pPr>
    </w:p>
    <w:p w14:paraId="45EDC8C4" w14:textId="77777777" w:rsidR="0040455F" w:rsidRDefault="0040455F" w:rsidP="00CA1B55">
      <w:pPr>
        <w:pStyle w:val="BodyText"/>
        <w:spacing w:before="11" w:line="360" w:lineRule="auto"/>
        <w:ind w:left="270" w:right="140"/>
        <w:jc w:val="both"/>
        <w:rPr>
          <w:u w:val="single"/>
        </w:rPr>
      </w:pPr>
      <w:r w:rsidRPr="32E2A146">
        <w:rPr>
          <w:b/>
          <w:bCs/>
        </w:rPr>
        <w:t>2A Factor 3:  Coordination of Responsibilities and job titles</w:t>
      </w:r>
    </w:p>
    <w:p w14:paraId="6C3A9D63" w14:textId="346396E2" w:rsidR="0040455F" w:rsidRDefault="00CA1B55" w:rsidP="00CA1B55">
      <w:pPr>
        <w:pStyle w:val="BodyText"/>
        <w:spacing w:before="11" w:line="360" w:lineRule="auto"/>
        <w:ind w:left="270" w:right="140"/>
        <w:jc w:val="both"/>
      </w:pPr>
      <w:r>
        <w:t>Imperial Health Plan</w:t>
      </w:r>
      <w:r w:rsidR="0040455F" w:rsidRPr="32E2A146">
        <w:t xml:space="preserve"> employee </w:t>
      </w:r>
      <w:r w:rsidR="0040455F" w:rsidRPr="00BA512B">
        <w:t xml:space="preserve">responsibilities include but are not limited to their scope. In the event of an employee’s title and/or position change, an appropriately trained employee will oversee and accommodate the position changes. In some situations, an individual may hold two job titles.  Please see Appendix A for </w:t>
      </w:r>
      <w:r>
        <w:t>Imperial’s</w:t>
      </w:r>
      <w:r w:rsidR="0040455F">
        <w:t xml:space="preserve"> </w:t>
      </w:r>
      <w:r w:rsidR="0040455F" w:rsidRPr="00BA512B">
        <w:t>Organized Staff Structure.</w:t>
      </w:r>
    </w:p>
    <w:p w14:paraId="1FB4D1D5" w14:textId="77777777" w:rsidR="0040455F" w:rsidRPr="006A2FE2" w:rsidRDefault="0040455F" w:rsidP="00CA1B55">
      <w:pPr>
        <w:ind w:left="270" w:right="140"/>
        <w:jc w:val="both"/>
        <w:rPr>
          <w:i/>
          <w:sz w:val="24"/>
        </w:rPr>
      </w:pPr>
      <w:r w:rsidRPr="006A2FE2">
        <w:rPr>
          <w:i/>
          <w:sz w:val="24"/>
        </w:rPr>
        <w:t>Refer to Organizational Chart Appendix A</w:t>
      </w:r>
    </w:p>
    <w:p w14:paraId="5AB6D53D" w14:textId="77777777" w:rsidR="0040455F" w:rsidRPr="006A2FE2" w:rsidRDefault="0040455F" w:rsidP="00CA1B55">
      <w:pPr>
        <w:ind w:right="140"/>
        <w:jc w:val="both"/>
      </w:pPr>
    </w:p>
    <w:p w14:paraId="331F5E67" w14:textId="77777777" w:rsidR="0040455F" w:rsidRPr="00DC36DA" w:rsidRDefault="0040455F" w:rsidP="00CA1B55">
      <w:pPr>
        <w:pStyle w:val="BodyText"/>
        <w:ind w:left="270" w:right="140"/>
        <w:jc w:val="both"/>
      </w:pPr>
      <w:r w:rsidRPr="00ED68FA">
        <w:rPr>
          <w:b/>
          <w:bCs/>
        </w:rPr>
        <w:t>2A. Factor 4</w:t>
      </w:r>
      <w:r>
        <w:rPr>
          <w:b/>
          <w:bCs/>
        </w:rPr>
        <w:t xml:space="preserve">: </w:t>
      </w:r>
      <w:r w:rsidRPr="00ED68FA">
        <w:rPr>
          <w:b/>
          <w:bCs/>
        </w:rPr>
        <w:t>Contingency Plans Used to Address Ongoing Continuity of Critical Staff Functions</w:t>
      </w:r>
      <w:r w:rsidRPr="00ED68FA">
        <w:t>.</w:t>
      </w:r>
    </w:p>
    <w:p w14:paraId="557555B5" w14:textId="77777777" w:rsidR="0040455F" w:rsidRPr="006A2FE2" w:rsidRDefault="0040455F" w:rsidP="00CA1B55">
      <w:pPr>
        <w:pStyle w:val="BodyText"/>
        <w:spacing w:before="90" w:line="360" w:lineRule="auto"/>
        <w:ind w:left="270" w:right="140"/>
        <w:jc w:val="both"/>
        <w:rPr>
          <w:sz w:val="8"/>
          <w:szCs w:val="8"/>
        </w:rPr>
      </w:pPr>
    </w:p>
    <w:p w14:paraId="1165D4C0" w14:textId="7F0E3333" w:rsidR="0040455F" w:rsidRPr="006A2FE2" w:rsidRDefault="0040455F" w:rsidP="00CA1B55">
      <w:pPr>
        <w:pStyle w:val="BodyText"/>
        <w:spacing w:before="90" w:line="360" w:lineRule="auto"/>
        <w:ind w:left="270" w:right="140"/>
        <w:jc w:val="both"/>
      </w:pPr>
      <w:r w:rsidRPr="006A2FE2">
        <w:t xml:space="preserve">Contingency Plan is used to address ongoing continuity of critical staff function. </w:t>
      </w:r>
      <w:r w:rsidR="00CA1B55">
        <w:t>Imperial Health Plan</w:t>
      </w:r>
      <w:r w:rsidRPr="006A2FE2">
        <w:t xml:space="preserve"> has policy and procedure in place in case of natural disaster or weather-related issues. This has been further developed and strengthened to adapt to Public Health Emergencies (PHE) such as a pandemic. </w:t>
      </w:r>
    </w:p>
    <w:p w14:paraId="0A9F94FB" w14:textId="77777777" w:rsidR="0040455F" w:rsidRPr="006A2FE2" w:rsidRDefault="0040455F" w:rsidP="00CA1B55">
      <w:pPr>
        <w:pStyle w:val="BodyText"/>
        <w:spacing w:line="360" w:lineRule="auto"/>
        <w:ind w:left="270"/>
        <w:jc w:val="both"/>
      </w:pPr>
      <w:r>
        <w:t xml:space="preserve">Communication is </w:t>
      </w:r>
      <w:proofErr w:type="gramStart"/>
      <w:r>
        <w:t>key</w:t>
      </w:r>
      <w:proofErr w:type="gramEnd"/>
      <w:r>
        <w:t xml:space="preserve"> element of Model of Care. To maintain continuity, Imperial has back up for its information system. The server backs up every night to an off-site server out of state but in the US. The server also backs up daily to the hard drive to ensure communication and information is maintained.</w:t>
      </w:r>
    </w:p>
    <w:p w14:paraId="09F8D0C2" w14:textId="3B8E251C" w:rsidR="0040455F" w:rsidRPr="006A2FE2" w:rsidRDefault="0040455F" w:rsidP="00CA1B55">
      <w:pPr>
        <w:pStyle w:val="BodyText"/>
        <w:tabs>
          <w:tab w:val="left" w:pos="9360"/>
        </w:tabs>
        <w:spacing w:before="90" w:line="360" w:lineRule="auto"/>
        <w:ind w:left="270" w:right="140"/>
        <w:jc w:val="both"/>
      </w:pPr>
      <w:r>
        <w:lastRenderedPageBreak/>
        <w:t xml:space="preserve">Staff are cross trained to ensure redundancy so that critical operations can continue in the setting of a disaster or situation due to which all staff personnel are not available. Personnel are also provided cell phones and laptop computers issued by the organization which can provide internet access as well as access to the company servers through a Virtual Provider Network (VPN). The phone exchange is programmable to transfer calls from the </w:t>
      </w:r>
      <w:proofErr w:type="gramStart"/>
      <w:r>
        <w:t>office-phones</w:t>
      </w:r>
      <w:proofErr w:type="gramEnd"/>
      <w:r>
        <w:t xml:space="preserve"> to mobile-phones as well. This contingency plan allows for critical operation to ensure ongoing continuity of staff functions by allowing the staff to work remotely. The organization currently does have staff on its payroll who work remotely, allowing it to scale up its remote operations during a contingency. Virtual meetings are currently held and will expand during contingency via conference calls and videoconferencing technology currently employed by Imperial. The organization has adapted to videoconferencing to ensure a hybrid workplace to accommodate individuals unable to attend physically. Video conferencing is being leveraged to engage with patients as well. Telehealth services through vendor agreements have allowed outreach to beneficiaries during PHE such as the pandemic.</w:t>
      </w:r>
    </w:p>
    <w:p w14:paraId="296D4E03" w14:textId="74485591" w:rsidR="0040455F" w:rsidRPr="006A2FE2" w:rsidRDefault="0040455F" w:rsidP="00CA1B55">
      <w:pPr>
        <w:pStyle w:val="BodyText"/>
        <w:tabs>
          <w:tab w:val="left" w:pos="9360"/>
        </w:tabs>
        <w:spacing w:before="90" w:line="360" w:lineRule="auto"/>
        <w:ind w:left="270" w:right="140"/>
        <w:jc w:val="both"/>
      </w:pPr>
      <w:r>
        <w:t xml:space="preserve">As needed, </w:t>
      </w:r>
      <w:r w:rsidR="00CA1B55">
        <w:t>Imperial Health Plan</w:t>
      </w:r>
      <w:r>
        <w:t xml:space="preserve"> has contracts in place with human resources placement firms to provide temporary, </w:t>
      </w:r>
      <w:r w:rsidRPr="32E2A146">
        <w:rPr>
          <w:i/>
          <w:iCs/>
        </w:rPr>
        <w:t>per diem</w:t>
      </w:r>
      <w:r>
        <w:t xml:space="preserve">, and permanent staff to supplement the workforce requirements as needed in a contingency situation. The Vice President of Clinical Operations oversees the contingency plan and assigns roles and responsibilities as needed to ensure continuity. The contingency plan is reviewed at least annually. Ongoing communications are maintained with release of information via the website, fax transmissions and electronic mail communication.  </w:t>
      </w:r>
    </w:p>
    <w:p w14:paraId="5106550A" w14:textId="77777777" w:rsidR="0040455F" w:rsidRPr="006A2FE2" w:rsidRDefault="0040455F" w:rsidP="00CA1B55">
      <w:pPr>
        <w:pStyle w:val="BodyText"/>
        <w:tabs>
          <w:tab w:val="left" w:pos="9360"/>
        </w:tabs>
        <w:spacing w:before="2"/>
        <w:ind w:right="140"/>
        <w:jc w:val="both"/>
      </w:pPr>
    </w:p>
    <w:p w14:paraId="4A1379CA" w14:textId="27707D61" w:rsidR="0040455F" w:rsidRDefault="0040455F" w:rsidP="00CA1B55">
      <w:pPr>
        <w:pStyle w:val="BodyText"/>
        <w:tabs>
          <w:tab w:val="left" w:pos="9360"/>
        </w:tabs>
        <w:spacing w:line="360" w:lineRule="auto"/>
        <w:ind w:left="270" w:right="140"/>
        <w:jc w:val="both"/>
        <w:rPr>
          <w:b/>
          <w:bCs/>
        </w:rPr>
      </w:pPr>
      <w:r w:rsidRPr="00ED68FA">
        <w:rPr>
          <w:b/>
          <w:bCs/>
        </w:rPr>
        <w:t>2A</w:t>
      </w:r>
      <w:r>
        <w:rPr>
          <w:b/>
          <w:bCs/>
        </w:rPr>
        <w:t xml:space="preserve"> </w:t>
      </w:r>
      <w:r w:rsidRPr="00ED68FA">
        <w:rPr>
          <w:b/>
          <w:bCs/>
        </w:rPr>
        <w:t>Factor 5</w:t>
      </w:r>
      <w:proofErr w:type="gramStart"/>
      <w:r w:rsidRPr="00ED68FA">
        <w:rPr>
          <w:b/>
          <w:bCs/>
        </w:rPr>
        <w:t>:</w:t>
      </w:r>
      <w:r w:rsidRPr="00ED68FA">
        <w:t>.</w:t>
      </w:r>
      <w:r w:rsidRPr="00ED68FA">
        <w:rPr>
          <w:b/>
          <w:bCs/>
        </w:rPr>
        <w:t>How</w:t>
      </w:r>
      <w:proofErr w:type="gramEnd"/>
      <w:r w:rsidRPr="00ED68FA">
        <w:rPr>
          <w:b/>
          <w:bCs/>
        </w:rPr>
        <w:t xml:space="preserve"> the organization conducts initial and annual MOC training for its employed and contracted staff.</w:t>
      </w:r>
    </w:p>
    <w:p w14:paraId="2186C2F0" w14:textId="7A0DF6F2" w:rsidR="00243748" w:rsidRPr="00712126" w:rsidRDefault="00243748" w:rsidP="00712126">
      <w:pPr>
        <w:pStyle w:val="BodyText"/>
        <w:spacing w:line="360" w:lineRule="auto"/>
        <w:ind w:left="360" w:right="140"/>
        <w:jc w:val="both"/>
      </w:pPr>
      <w:bookmarkStart w:id="34" w:name="_Hlk126140779"/>
      <w:r w:rsidRPr="006A2FE2">
        <w:t>The Human Resources Department in collaboration with the</w:t>
      </w:r>
      <w:r>
        <w:t xml:space="preserve"> </w:t>
      </w:r>
      <w:r w:rsidRPr="006A2FE2">
        <w:t xml:space="preserve">Clinical Services Department oversees the annual and initial MOC Training. The goal of the SNP Model of Care Training is to promote an understanding of the MOC requirements, the infrastructure in place to administer the MOC, help deliver value based coordinated care to beneficiaries, ensure compliance with CMS requirements for the MOC and elevate the care of vulnerable beneficiaries. </w:t>
      </w:r>
      <w:r>
        <w:t xml:space="preserve"> All clinical staff </w:t>
      </w:r>
      <w:proofErr w:type="gramStart"/>
      <w:r>
        <w:t>is</w:t>
      </w:r>
      <w:proofErr w:type="gramEnd"/>
      <w:r>
        <w:t xml:space="preserve"> required to complete MOC training at time of hire. Thereafter, annual MOC training is conducted with attestations required of employees and vendors involved in MOC related activity. If after several attempts, </w:t>
      </w:r>
      <w:proofErr w:type="gramStart"/>
      <w:r>
        <w:t>employee</w:t>
      </w:r>
      <w:proofErr w:type="gramEnd"/>
      <w:r>
        <w:t xml:space="preserve"> does not complete training, a performance improvement plan is created with escalation </w:t>
      </w:r>
      <w:proofErr w:type="spellStart"/>
      <w:r>
        <w:t>upto</w:t>
      </w:r>
      <w:proofErr w:type="spellEnd"/>
      <w:r>
        <w:t xml:space="preserve"> and including </w:t>
      </w:r>
      <w:r>
        <w:lastRenderedPageBreak/>
        <w:t xml:space="preserve">termination. HR manages this process to ensure it is compliant with labor regulations. Vendors/Contractors are </w:t>
      </w:r>
      <w:proofErr w:type="gramStart"/>
      <w:r>
        <w:t>informed</w:t>
      </w:r>
      <w:proofErr w:type="gramEnd"/>
      <w:r>
        <w:t xml:space="preserve"> and the training is a condition for contracting and is cause for termination. </w:t>
      </w:r>
    </w:p>
    <w:bookmarkEnd w:id="34"/>
    <w:p w14:paraId="65375676" w14:textId="77777777" w:rsidR="0040455F" w:rsidRPr="006A2FE2" w:rsidRDefault="0040455F" w:rsidP="00E22BF7">
      <w:pPr>
        <w:pStyle w:val="BodyText"/>
        <w:spacing w:line="360" w:lineRule="auto"/>
        <w:ind w:left="360" w:right="140"/>
        <w:jc w:val="both"/>
      </w:pPr>
      <w:proofErr w:type="gramStart"/>
      <w:r w:rsidRPr="006A2FE2">
        <w:t>The Human</w:t>
      </w:r>
      <w:proofErr w:type="gramEnd"/>
      <w:r w:rsidRPr="006A2FE2">
        <w:t xml:space="preserve"> Resources conducts the initial and annual MOC Training for departments that have administrative and clinical involvement and oversight in the MOC. The involved departments </w:t>
      </w:r>
      <w:r>
        <w:t>include but not limited to:</w:t>
      </w:r>
    </w:p>
    <w:p w14:paraId="16FCDC83" w14:textId="77777777" w:rsidR="0040455F" w:rsidRDefault="0040455F" w:rsidP="00CA1B55">
      <w:pPr>
        <w:pStyle w:val="BodyText"/>
        <w:numPr>
          <w:ilvl w:val="0"/>
          <w:numId w:val="59"/>
        </w:numPr>
        <w:tabs>
          <w:tab w:val="left" w:pos="1170"/>
        </w:tabs>
        <w:spacing w:line="360" w:lineRule="auto"/>
        <w:ind w:left="270" w:right="140" w:firstLine="450"/>
        <w:jc w:val="both"/>
      </w:pPr>
      <w:r w:rsidRPr="006A2FE2">
        <w:t>Appeals and Grievances</w:t>
      </w:r>
    </w:p>
    <w:p w14:paraId="7DA459CA" w14:textId="77777777" w:rsidR="0040455F" w:rsidRDefault="0040455F" w:rsidP="00CA1B55">
      <w:pPr>
        <w:pStyle w:val="BodyText"/>
        <w:numPr>
          <w:ilvl w:val="0"/>
          <w:numId w:val="59"/>
        </w:numPr>
        <w:tabs>
          <w:tab w:val="left" w:pos="1170"/>
        </w:tabs>
        <w:spacing w:line="360" w:lineRule="auto"/>
        <w:ind w:left="270" w:right="140" w:firstLine="450"/>
        <w:jc w:val="both"/>
      </w:pPr>
      <w:r>
        <w:t xml:space="preserve">Behavioral Health </w:t>
      </w:r>
    </w:p>
    <w:p w14:paraId="2515902C" w14:textId="77777777" w:rsidR="0040455F" w:rsidRDefault="0040455F" w:rsidP="00CA1B55">
      <w:pPr>
        <w:pStyle w:val="BodyText"/>
        <w:numPr>
          <w:ilvl w:val="0"/>
          <w:numId w:val="59"/>
        </w:numPr>
        <w:tabs>
          <w:tab w:val="left" w:pos="1170"/>
        </w:tabs>
        <w:spacing w:line="360" w:lineRule="auto"/>
        <w:ind w:left="270" w:right="140" w:firstLine="450"/>
        <w:jc w:val="both"/>
      </w:pPr>
      <w:r>
        <w:t>Claims</w:t>
      </w:r>
    </w:p>
    <w:p w14:paraId="4748B024" w14:textId="77777777" w:rsidR="0040455F" w:rsidRPr="00E14C60" w:rsidRDefault="0040455F" w:rsidP="00CA1B55">
      <w:pPr>
        <w:pStyle w:val="BodyText"/>
        <w:numPr>
          <w:ilvl w:val="0"/>
          <w:numId w:val="59"/>
        </w:numPr>
        <w:tabs>
          <w:tab w:val="left" w:pos="1170"/>
        </w:tabs>
        <w:spacing w:line="360" w:lineRule="auto"/>
        <w:ind w:left="270" w:right="140" w:firstLine="450"/>
        <w:jc w:val="both"/>
      </w:pPr>
      <w:r w:rsidRPr="00E14C60">
        <w:t>Clinical Services (Case Management, PHM, Utilization Management)</w:t>
      </w:r>
    </w:p>
    <w:p w14:paraId="4A9A2BD8" w14:textId="77777777" w:rsidR="0040455F" w:rsidRDefault="0040455F" w:rsidP="00CA1B55">
      <w:pPr>
        <w:pStyle w:val="BodyText"/>
        <w:numPr>
          <w:ilvl w:val="0"/>
          <w:numId w:val="59"/>
        </w:numPr>
        <w:tabs>
          <w:tab w:val="left" w:pos="1170"/>
        </w:tabs>
        <w:spacing w:line="360" w:lineRule="auto"/>
        <w:ind w:left="270" w:right="140" w:firstLine="450"/>
        <w:jc w:val="both"/>
      </w:pPr>
      <w:r>
        <w:t>Compliance</w:t>
      </w:r>
    </w:p>
    <w:p w14:paraId="1790E459" w14:textId="77777777" w:rsidR="0040455F" w:rsidRDefault="0040455F" w:rsidP="00CA1B55">
      <w:pPr>
        <w:pStyle w:val="BodyText"/>
        <w:numPr>
          <w:ilvl w:val="0"/>
          <w:numId w:val="59"/>
        </w:numPr>
        <w:tabs>
          <w:tab w:val="left" w:pos="1170"/>
        </w:tabs>
        <w:spacing w:line="360" w:lineRule="auto"/>
        <w:ind w:left="270" w:right="140" w:firstLine="450"/>
        <w:jc w:val="both"/>
      </w:pPr>
      <w:r>
        <w:t>Credentialing</w:t>
      </w:r>
    </w:p>
    <w:p w14:paraId="2C94ECDF" w14:textId="77777777" w:rsidR="0040455F" w:rsidRDefault="0040455F" w:rsidP="00CA1B55">
      <w:pPr>
        <w:pStyle w:val="BodyText"/>
        <w:numPr>
          <w:ilvl w:val="0"/>
          <w:numId w:val="59"/>
        </w:numPr>
        <w:tabs>
          <w:tab w:val="left" w:pos="1170"/>
        </w:tabs>
        <w:spacing w:line="360" w:lineRule="auto"/>
        <w:ind w:left="270" w:right="140" w:firstLine="450"/>
        <w:jc w:val="both"/>
      </w:pPr>
      <w:r>
        <w:t xml:space="preserve">Data Management </w:t>
      </w:r>
    </w:p>
    <w:p w14:paraId="684FE5E0" w14:textId="77777777" w:rsidR="0040455F" w:rsidRDefault="0040455F" w:rsidP="00CA1B55">
      <w:pPr>
        <w:pStyle w:val="BodyText"/>
        <w:numPr>
          <w:ilvl w:val="0"/>
          <w:numId w:val="59"/>
        </w:numPr>
        <w:tabs>
          <w:tab w:val="left" w:pos="1170"/>
        </w:tabs>
        <w:spacing w:line="360" w:lineRule="auto"/>
        <w:ind w:left="270" w:right="140" w:firstLine="450"/>
        <w:jc w:val="both"/>
      </w:pPr>
      <w:r>
        <w:t xml:space="preserve">Health Education/Cultural &amp; Linguistics </w:t>
      </w:r>
    </w:p>
    <w:p w14:paraId="5C32AB6C" w14:textId="77777777" w:rsidR="0040455F" w:rsidRDefault="0040455F" w:rsidP="00CA1B55">
      <w:pPr>
        <w:pStyle w:val="BodyText"/>
        <w:numPr>
          <w:ilvl w:val="0"/>
          <w:numId w:val="59"/>
        </w:numPr>
        <w:tabs>
          <w:tab w:val="left" w:pos="1170"/>
        </w:tabs>
        <w:spacing w:line="360" w:lineRule="auto"/>
        <w:ind w:left="270" w:right="140" w:firstLine="450"/>
        <w:jc w:val="both"/>
      </w:pPr>
      <w:r>
        <w:t>Human Resources</w:t>
      </w:r>
    </w:p>
    <w:p w14:paraId="1EE74167" w14:textId="77777777" w:rsidR="0040455F" w:rsidRDefault="0040455F" w:rsidP="00CA1B55">
      <w:pPr>
        <w:pStyle w:val="BodyText"/>
        <w:numPr>
          <w:ilvl w:val="0"/>
          <w:numId w:val="59"/>
        </w:numPr>
        <w:tabs>
          <w:tab w:val="left" w:pos="1170"/>
        </w:tabs>
        <w:spacing w:line="360" w:lineRule="auto"/>
        <w:ind w:left="270" w:right="140" w:firstLine="450"/>
        <w:jc w:val="both"/>
      </w:pPr>
      <w:r>
        <w:t>Information Technology</w:t>
      </w:r>
    </w:p>
    <w:p w14:paraId="28C4C6DD" w14:textId="77777777" w:rsidR="0040455F" w:rsidRDefault="0040455F" w:rsidP="00CA1B55">
      <w:pPr>
        <w:pStyle w:val="BodyText"/>
        <w:numPr>
          <w:ilvl w:val="0"/>
          <w:numId w:val="59"/>
        </w:numPr>
        <w:tabs>
          <w:tab w:val="left" w:pos="1170"/>
        </w:tabs>
        <w:spacing w:line="360" w:lineRule="auto"/>
        <w:ind w:left="270" w:right="140" w:firstLine="450"/>
        <w:jc w:val="both"/>
      </w:pPr>
      <w:r w:rsidRPr="006A2FE2">
        <w:t>Medicare Enrollment and Eligibility</w:t>
      </w:r>
    </w:p>
    <w:p w14:paraId="200DD9D7" w14:textId="77777777" w:rsidR="0040455F" w:rsidRDefault="0040455F" w:rsidP="00CA1B55">
      <w:pPr>
        <w:pStyle w:val="BodyText"/>
        <w:numPr>
          <w:ilvl w:val="0"/>
          <w:numId w:val="59"/>
        </w:numPr>
        <w:tabs>
          <w:tab w:val="left" w:pos="1170"/>
        </w:tabs>
        <w:spacing w:line="360" w:lineRule="auto"/>
        <w:ind w:left="270" w:right="140" w:firstLine="450"/>
        <w:jc w:val="both"/>
      </w:pPr>
      <w:r>
        <w:t>Medicare Marketing</w:t>
      </w:r>
    </w:p>
    <w:p w14:paraId="4E6AC081" w14:textId="77777777" w:rsidR="0040455F" w:rsidRDefault="0040455F" w:rsidP="00CA1B55">
      <w:pPr>
        <w:pStyle w:val="BodyText"/>
        <w:numPr>
          <w:ilvl w:val="0"/>
          <w:numId w:val="59"/>
        </w:numPr>
        <w:tabs>
          <w:tab w:val="left" w:pos="1170"/>
        </w:tabs>
        <w:spacing w:line="360" w:lineRule="auto"/>
        <w:ind w:left="270" w:right="140" w:firstLine="450"/>
        <w:jc w:val="both"/>
      </w:pPr>
      <w:r>
        <w:t>Member Services</w:t>
      </w:r>
    </w:p>
    <w:p w14:paraId="706805ED" w14:textId="77777777" w:rsidR="0040455F" w:rsidRDefault="0040455F" w:rsidP="00CA1B55">
      <w:pPr>
        <w:pStyle w:val="BodyText"/>
        <w:numPr>
          <w:ilvl w:val="0"/>
          <w:numId w:val="59"/>
        </w:numPr>
        <w:tabs>
          <w:tab w:val="left" w:pos="1170"/>
        </w:tabs>
        <w:spacing w:line="360" w:lineRule="auto"/>
        <w:ind w:left="270" w:right="140" w:firstLine="450"/>
        <w:jc w:val="both"/>
      </w:pPr>
      <w:r>
        <w:t xml:space="preserve">Pharmacy </w:t>
      </w:r>
    </w:p>
    <w:p w14:paraId="61B858F8" w14:textId="77777777" w:rsidR="0040455F" w:rsidRDefault="0040455F" w:rsidP="00CA1B55">
      <w:pPr>
        <w:pStyle w:val="BodyText"/>
        <w:numPr>
          <w:ilvl w:val="0"/>
          <w:numId w:val="59"/>
        </w:numPr>
        <w:tabs>
          <w:tab w:val="left" w:pos="1170"/>
        </w:tabs>
        <w:spacing w:line="360" w:lineRule="auto"/>
        <w:ind w:left="270" w:right="140" w:firstLine="450"/>
        <w:jc w:val="both"/>
      </w:pPr>
      <w:r>
        <w:t>Quality Improvement</w:t>
      </w:r>
    </w:p>
    <w:p w14:paraId="5F12E662" w14:textId="7CBBB998" w:rsidR="0040455F" w:rsidRPr="0053128C" w:rsidRDefault="0040455F" w:rsidP="00CA1B55">
      <w:pPr>
        <w:pStyle w:val="BodyText"/>
        <w:numPr>
          <w:ilvl w:val="0"/>
          <w:numId w:val="59"/>
        </w:numPr>
        <w:tabs>
          <w:tab w:val="left" w:pos="1170"/>
        </w:tabs>
        <w:spacing w:line="360" w:lineRule="auto"/>
        <w:ind w:left="270" w:right="140" w:firstLine="450"/>
        <w:jc w:val="both"/>
      </w:pPr>
      <w:r>
        <w:t>Provider Relations/Network Operations</w:t>
      </w:r>
    </w:p>
    <w:p w14:paraId="3EB454BD" w14:textId="18BD3CC1" w:rsidR="0040455F" w:rsidRDefault="0040455F" w:rsidP="00CA1B55">
      <w:pPr>
        <w:pStyle w:val="BodyText"/>
        <w:kinsoku w:val="0"/>
        <w:overflowPunct w:val="0"/>
        <w:spacing w:line="360" w:lineRule="auto"/>
        <w:ind w:left="270" w:right="114"/>
        <w:jc w:val="both"/>
        <w:rPr>
          <w:color w:val="FF0000"/>
          <w:spacing w:val="4"/>
        </w:rPr>
      </w:pPr>
      <w:bookmarkStart w:id="35" w:name="Care1st_Annual_Evaluation_-_Medicare_MAP"/>
      <w:bookmarkEnd w:id="35"/>
      <w:r w:rsidRPr="00F5304D">
        <w:rPr>
          <w:color w:val="000000" w:themeColor="text1"/>
          <w:w w:val="105"/>
        </w:rPr>
        <w:t>Imperial’s</w:t>
      </w:r>
      <w:r w:rsidRPr="00F5304D">
        <w:rPr>
          <w:color w:val="000000" w:themeColor="text1"/>
          <w:spacing w:val="6"/>
        </w:rPr>
        <w:t xml:space="preserve"> </w:t>
      </w:r>
      <w:r w:rsidRPr="00F5304D">
        <w:rPr>
          <w:color w:val="000000" w:themeColor="text1"/>
        </w:rPr>
        <w:t>Human</w:t>
      </w:r>
      <w:r w:rsidRPr="00F5304D">
        <w:rPr>
          <w:color w:val="000000" w:themeColor="text1"/>
          <w:spacing w:val="7"/>
        </w:rPr>
        <w:t xml:space="preserve"> </w:t>
      </w:r>
      <w:r w:rsidRPr="00F5304D">
        <w:rPr>
          <w:color w:val="000000" w:themeColor="text1"/>
        </w:rPr>
        <w:t>Resources (HR)</w:t>
      </w:r>
      <w:r w:rsidRPr="00F5304D">
        <w:rPr>
          <w:color w:val="000000" w:themeColor="text1"/>
          <w:spacing w:val="19"/>
        </w:rPr>
        <w:t xml:space="preserve"> </w:t>
      </w:r>
      <w:r w:rsidRPr="00F5304D">
        <w:rPr>
          <w:color w:val="000000" w:themeColor="text1"/>
        </w:rPr>
        <w:t>Department</w:t>
      </w:r>
      <w:r w:rsidRPr="00F5304D">
        <w:rPr>
          <w:color w:val="000000" w:themeColor="text1"/>
          <w:spacing w:val="29"/>
        </w:rPr>
        <w:t xml:space="preserve"> </w:t>
      </w:r>
      <w:r w:rsidRPr="00F5304D">
        <w:rPr>
          <w:color w:val="000000" w:themeColor="text1"/>
        </w:rPr>
        <w:t>plays</w:t>
      </w:r>
      <w:r w:rsidRPr="00F5304D">
        <w:rPr>
          <w:color w:val="000000" w:themeColor="text1"/>
          <w:spacing w:val="13"/>
        </w:rPr>
        <w:t xml:space="preserve"> </w:t>
      </w:r>
      <w:r w:rsidRPr="00F5304D">
        <w:rPr>
          <w:color w:val="000000" w:themeColor="text1"/>
        </w:rPr>
        <w:t>a</w:t>
      </w:r>
      <w:r w:rsidRPr="00F5304D">
        <w:rPr>
          <w:color w:val="000000" w:themeColor="text1"/>
          <w:spacing w:val="4"/>
        </w:rPr>
        <w:t xml:space="preserve"> critical </w:t>
      </w:r>
      <w:r w:rsidRPr="00F5304D">
        <w:rPr>
          <w:color w:val="000000" w:themeColor="text1"/>
        </w:rPr>
        <w:t>oversight role</w:t>
      </w:r>
      <w:r w:rsidRPr="00F5304D">
        <w:rPr>
          <w:color w:val="000000" w:themeColor="text1"/>
          <w:spacing w:val="11"/>
        </w:rPr>
        <w:t xml:space="preserve"> </w:t>
      </w:r>
      <w:r w:rsidRPr="00F5304D">
        <w:rPr>
          <w:color w:val="000000" w:themeColor="text1"/>
        </w:rPr>
        <w:t>for the</w:t>
      </w:r>
      <w:r w:rsidRPr="00F5304D">
        <w:rPr>
          <w:color w:val="000000" w:themeColor="text1"/>
          <w:spacing w:val="1"/>
        </w:rPr>
        <w:t xml:space="preserve"> </w:t>
      </w:r>
      <w:r w:rsidRPr="00F5304D">
        <w:rPr>
          <w:color w:val="000000" w:themeColor="text1"/>
        </w:rPr>
        <w:t>initial and annually required</w:t>
      </w:r>
      <w:r w:rsidRPr="00F5304D">
        <w:rPr>
          <w:color w:val="000000" w:themeColor="text1"/>
          <w:spacing w:val="4"/>
        </w:rPr>
        <w:t xml:space="preserve"> </w:t>
      </w:r>
      <w:r w:rsidRPr="00F5304D">
        <w:rPr>
          <w:color w:val="000000" w:themeColor="text1"/>
        </w:rPr>
        <w:t xml:space="preserve">MOC training for employees and contracted staff. </w:t>
      </w:r>
      <w:r w:rsidRPr="00F5304D">
        <w:rPr>
          <w:color w:val="000000" w:themeColor="text1"/>
          <w:spacing w:val="4"/>
        </w:rPr>
        <w:t xml:space="preserve"> New employees are required to complete several mandatory training modules and annually thereafter. </w:t>
      </w:r>
    </w:p>
    <w:p w14:paraId="2723B7B2" w14:textId="77777777" w:rsidR="0040455F" w:rsidRPr="00E14C60" w:rsidRDefault="0040455F" w:rsidP="00CA1B55">
      <w:pPr>
        <w:pStyle w:val="BodyText"/>
        <w:kinsoku w:val="0"/>
        <w:overflowPunct w:val="0"/>
        <w:spacing w:line="360" w:lineRule="auto"/>
        <w:ind w:left="270" w:right="114"/>
        <w:jc w:val="both"/>
        <w:rPr>
          <w:color w:val="FF0000"/>
          <w:spacing w:val="4"/>
        </w:rPr>
      </w:pPr>
      <w:r w:rsidRPr="00E14C60">
        <w:rPr>
          <w:b/>
          <w:bCs/>
          <w:spacing w:val="4"/>
        </w:rPr>
        <w:t>Initial MOC Training</w:t>
      </w:r>
    </w:p>
    <w:p w14:paraId="3CCBAA9F" w14:textId="0A17540C" w:rsidR="0040455F" w:rsidRPr="006A2FE2" w:rsidRDefault="0040455F" w:rsidP="00CA1B55">
      <w:pPr>
        <w:pStyle w:val="BodyText"/>
        <w:kinsoku w:val="0"/>
        <w:overflowPunct w:val="0"/>
        <w:spacing w:line="360" w:lineRule="auto"/>
        <w:ind w:left="270" w:right="114"/>
        <w:jc w:val="both"/>
      </w:pPr>
      <w:r w:rsidRPr="00F5304D">
        <w:rPr>
          <w:color w:val="000000" w:themeColor="text1"/>
          <w:spacing w:val="4"/>
        </w:rPr>
        <w:t>As part of the onboarding process for new hires and contracted staff, they receive the required MOC Training.</w:t>
      </w:r>
      <w:r w:rsidRPr="00F5304D">
        <w:rPr>
          <w:color w:val="000000" w:themeColor="text1"/>
        </w:rPr>
        <w:t xml:space="preserve"> Upon</w:t>
      </w:r>
      <w:r w:rsidRPr="00F5304D">
        <w:rPr>
          <w:color w:val="000000" w:themeColor="text1"/>
          <w:spacing w:val="56"/>
        </w:rPr>
        <w:t xml:space="preserve"> </w:t>
      </w:r>
      <w:r w:rsidRPr="00F5304D">
        <w:rPr>
          <w:color w:val="000000" w:themeColor="text1"/>
        </w:rPr>
        <w:t>completion</w:t>
      </w:r>
      <w:r w:rsidRPr="00F5304D">
        <w:rPr>
          <w:color w:val="000000" w:themeColor="text1"/>
          <w:spacing w:val="2"/>
        </w:rPr>
        <w:t xml:space="preserve"> </w:t>
      </w:r>
      <w:r w:rsidRPr="00F5304D">
        <w:rPr>
          <w:color w:val="000000" w:themeColor="text1"/>
        </w:rPr>
        <w:t>of</w:t>
      </w:r>
      <w:r w:rsidRPr="00F5304D">
        <w:rPr>
          <w:color w:val="000000" w:themeColor="text1"/>
          <w:spacing w:val="47"/>
        </w:rPr>
        <w:t xml:space="preserve"> </w:t>
      </w:r>
      <w:r w:rsidRPr="00F5304D">
        <w:rPr>
          <w:color w:val="000000" w:themeColor="text1"/>
        </w:rPr>
        <w:t>the</w:t>
      </w:r>
      <w:r w:rsidRPr="00F5304D">
        <w:rPr>
          <w:color w:val="000000" w:themeColor="text1"/>
          <w:spacing w:val="49"/>
        </w:rPr>
        <w:t xml:space="preserve"> </w:t>
      </w:r>
      <w:r w:rsidRPr="00F5304D">
        <w:rPr>
          <w:color w:val="000000" w:themeColor="text1"/>
        </w:rPr>
        <w:t>initial</w:t>
      </w:r>
      <w:r w:rsidRPr="00F5304D">
        <w:rPr>
          <w:color w:val="000000" w:themeColor="text1"/>
          <w:spacing w:val="44"/>
        </w:rPr>
        <w:t xml:space="preserve"> </w:t>
      </w:r>
      <w:r w:rsidRPr="00F5304D">
        <w:rPr>
          <w:color w:val="000000" w:themeColor="text1"/>
        </w:rPr>
        <w:t>training,</w:t>
      </w:r>
      <w:r w:rsidRPr="00F5304D">
        <w:rPr>
          <w:color w:val="000000" w:themeColor="text1"/>
          <w:spacing w:val="58"/>
        </w:rPr>
        <w:t xml:space="preserve"> </w:t>
      </w:r>
      <w:r w:rsidRPr="00F5304D">
        <w:rPr>
          <w:color w:val="000000" w:themeColor="text1"/>
        </w:rPr>
        <w:t>a</w:t>
      </w:r>
      <w:r w:rsidRPr="00F5304D">
        <w:rPr>
          <w:color w:val="000000" w:themeColor="text1"/>
          <w:spacing w:val="49"/>
        </w:rPr>
        <w:t xml:space="preserve"> </w:t>
      </w:r>
      <w:r w:rsidRPr="00F5304D">
        <w:rPr>
          <w:color w:val="000000" w:themeColor="text1"/>
        </w:rPr>
        <w:t>signed</w:t>
      </w:r>
      <w:r w:rsidRPr="00F5304D">
        <w:rPr>
          <w:color w:val="000000" w:themeColor="text1"/>
          <w:spacing w:val="54"/>
        </w:rPr>
        <w:t xml:space="preserve"> </w:t>
      </w:r>
      <w:r w:rsidRPr="00F5304D">
        <w:rPr>
          <w:color w:val="000000" w:themeColor="text1"/>
        </w:rPr>
        <w:t>attestation</w:t>
      </w:r>
      <w:r w:rsidRPr="00F5304D">
        <w:rPr>
          <w:color w:val="000000" w:themeColor="text1"/>
          <w:spacing w:val="-2"/>
        </w:rPr>
        <w:t xml:space="preserve"> </w:t>
      </w:r>
      <w:r w:rsidRPr="00F5304D">
        <w:rPr>
          <w:color w:val="000000" w:themeColor="text1"/>
        </w:rPr>
        <w:t>statement</w:t>
      </w:r>
      <w:r w:rsidRPr="00F5304D">
        <w:rPr>
          <w:color w:val="000000" w:themeColor="text1"/>
          <w:spacing w:val="3"/>
        </w:rPr>
        <w:t xml:space="preserve"> </w:t>
      </w:r>
      <w:r w:rsidRPr="00F5304D">
        <w:rPr>
          <w:color w:val="000000" w:themeColor="text1"/>
        </w:rPr>
        <w:t>is</w:t>
      </w:r>
      <w:r w:rsidRPr="00F5304D">
        <w:rPr>
          <w:color w:val="000000" w:themeColor="text1"/>
          <w:spacing w:val="51"/>
        </w:rPr>
        <w:t xml:space="preserve"> </w:t>
      </w:r>
      <w:r w:rsidRPr="00F5304D">
        <w:rPr>
          <w:color w:val="000000" w:themeColor="text1"/>
        </w:rPr>
        <w:t>signed</w:t>
      </w:r>
      <w:r w:rsidRPr="00F5304D">
        <w:rPr>
          <w:color w:val="000000" w:themeColor="text1"/>
          <w:spacing w:val="55"/>
        </w:rPr>
        <w:t xml:space="preserve"> </w:t>
      </w:r>
      <w:r w:rsidRPr="00F5304D">
        <w:rPr>
          <w:color w:val="000000" w:themeColor="text1"/>
        </w:rPr>
        <w:t>by</w:t>
      </w:r>
      <w:r w:rsidRPr="00F5304D">
        <w:rPr>
          <w:color w:val="000000" w:themeColor="text1"/>
          <w:spacing w:val="44"/>
        </w:rPr>
        <w:t xml:space="preserve"> </w:t>
      </w:r>
      <w:proofErr w:type="gramStart"/>
      <w:r w:rsidRPr="00F5304D">
        <w:rPr>
          <w:color w:val="000000" w:themeColor="text1"/>
        </w:rPr>
        <w:t>employee</w:t>
      </w:r>
      <w:proofErr w:type="gramEnd"/>
      <w:r w:rsidRPr="00F5304D">
        <w:rPr>
          <w:color w:val="000000" w:themeColor="text1"/>
        </w:rPr>
        <w:t>,</w:t>
      </w:r>
      <w:r w:rsidRPr="00F5304D">
        <w:rPr>
          <w:color w:val="000000" w:themeColor="text1"/>
          <w:spacing w:val="6"/>
        </w:rPr>
        <w:t xml:space="preserve"> </w:t>
      </w:r>
      <w:r w:rsidRPr="00F5304D">
        <w:rPr>
          <w:color w:val="000000" w:themeColor="text1"/>
        </w:rPr>
        <w:t>then</w:t>
      </w:r>
      <w:r w:rsidRPr="00F5304D">
        <w:rPr>
          <w:color w:val="000000" w:themeColor="text1"/>
          <w:spacing w:val="50"/>
        </w:rPr>
        <w:t xml:space="preserve"> </w:t>
      </w:r>
      <w:r w:rsidRPr="00F5304D">
        <w:rPr>
          <w:color w:val="000000" w:themeColor="text1"/>
        </w:rPr>
        <w:t>forwarded</w:t>
      </w:r>
      <w:r w:rsidRPr="00F5304D">
        <w:rPr>
          <w:color w:val="000000" w:themeColor="text1"/>
          <w:spacing w:val="51"/>
        </w:rPr>
        <w:t xml:space="preserve"> </w:t>
      </w:r>
      <w:r w:rsidRPr="00F5304D">
        <w:rPr>
          <w:color w:val="000000" w:themeColor="text1"/>
        </w:rPr>
        <w:t>to</w:t>
      </w:r>
      <w:r w:rsidRPr="00F5304D">
        <w:rPr>
          <w:color w:val="000000" w:themeColor="text1"/>
          <w:spacing w:val="51"/>
        </w:rPr>
        <w:t xml:space="preserve"> </w:t>
      </w:r>
      <w:r w:rsidRPr="00F5304D">
        <w:rPr>
          <w:color w:val="000000" w:themeColor="text1"/>
        </w:rPr>
        <w:t>Human</w:t>
      </w:r>
      <w:r w:rsidRPr="00F5304D">
        <w:rPr>
          <w:color w:val="000000" w:themeColor="text1"/>
          <w:spacing w:val="53"/>
        </w:rPr>
        <w:t xml:space="preserve"> </w:t>
      </w:r>
      <w:r w:rsidRPr="00F5304D">
        <w:rPr>
          <w:color w:val="000000" w:themeColor="text1"/>
        </w:rPr>
        <w:t>Resources,</w:t>
      </w:r>
      <w:r w:rsidRPr="00F5304D">
        <w:rPr>
          <w:color w:val="000000" w:themeColor="text1"/>
          <w:spacing w:val="16"/>
        </w:rPr>
        <w:t xml:space="preserve"> </w:t>
      </w:r>
      <w:r w:rsidRPr="00F5304D">
        <w:rPr>
          <w:color w:val="000000" w:themeColor="text1"/>
        </w:rPr>
        <w:t>and</w:t>
      </w:r>
      <w:r w:rsidRPr="00F5304D">
        <w:rPr>
          <w:color w:val="000000" w:themeColor="text1"/>
          <w:spacing w:val="44"/>
        </w:rPr>
        <w:t xml:space="preserve"> </w:t>
      </w:r>
      <w:r w:rsidRPr="00F5304D">
        <w:rPr>
          <w:color w:val="000000" w:themeColor="text1"/>
        </w:rPr>
        <w:t>maintained</w:t>
      </w:r>
      <w:r w:rsidRPr="00F5304D">
        <w:rPr>
          <w:color w:val="000000" w:themeColor="text1"/>
          <w:spacing w:val="59"/>
        </w:rPr>
        <w:t xml:space="preserve"> </w:t>
      </w:r>
      <w:r w:rsidRPr="00F5304D">
        <w:rPr>
          <w:color w:val="000000" w:themeColor="text1"/>
        </w:rPr>
        <w:t>in</w:t>
      </w:r>
      <w:r w:rsidRPr="00F5304D">
        <w:rPr>
          <w:color w:val="000000" w:themeColor="text1"/>
          <w:spacing w:val="1"/>
        </w:rPr>
        <w:t xml:space="preserve"> </w:t>
      </w:r>
      <w:r w:rsidRPr="00F5304D">
        <w:rPr>
          <w:color w:val="000000" w:themeColor="text1"/>
        </w:rPr>
        <w:t>employee</w:t>
      </w:r>
      <w:r w:rsidRPr="00F5304D">
        <w:rPr>
          <w:color w:val="000000" w:themeColor="text1"/>
          <w:spacing w:val="10"/>
        </w:rPr>
        <w:t xml:space="preserve"> </w:t>
      </w:r>
      <w:r w:rsidRPr="00F5304D">
        <w:rPr>
          <w:color w:val="000000" w:themeColor="text1"/>
        </w:rPr>
        <w:t>personnel</w:t>
      </w:r>
      <w:r w:rsidRPr="00F5304D">
        <w:rPr>
          <w:color w:val="000000" w:themeColor="text1"/>
          <w:spacing w:val="12"/>
        </w:rPr>
        <w:t xml:space="preserve"> </w:t>
      </w:r>
      <w:r w:rsidRPr="00F5304D">
        <w:rPr>
          <w:color w:val="000000" w:themeColor="text1"/>
        </w:rPr>
        <w:t>file.</w:t>
      </w:r>
      <w:r w:rsidRPr="00F5304D">
        <w:rPr>
          <w:color w:val="000000" w:themeColor="text1"/>
          <w:spacing w:val="1"/>
        </w:rPr>
        <w:t xml:space="preserve"> </w:t>
      </w:r>
      <w:proofErr w:type="gramStart"/>
      <w:r w:rsidRPr="00F5304D">
        <w:rPr>
          <w:color w:val="000000" w:themeColor="text1"/>
        </w:rPr>
        <w:t>Human</w:t>
      </w:r>
      <w:proofErr w:type="gramEnd"/>
      <w:r w:rsidRPr="00F5304D">
        <w:rPr>
          <w:color w:val="000000" w:themeColor="text1"/>
          <w:spacing w:val="3"/>
        </w:rPr>
        <w:t xml:space="preserve"> </w:t>
      </w:r>
      <w:r w:rsidRPr="00F5304D">
        <w:rPr>
          <w:color w:val="000000" w:themeColor="text1"/>
        </w:rPr>
        <w:t>Resources</w:t>
      </w:r>
      <w:r w:rsidRPr="00F5304D">
        <w:rPr>
          <w:color w:val="000000" w:themeColor="text1"/>
          <w:spacing w:val="12"/>
        </w:rPr>
        <w:t xml:space="preserve"> </w:t>
      </w:r>
      <w:r w:rsidRPr="00F5304D">
        <w:rPr>
          <w:color w:val="000000" w:themeColor="text1"/>
        </w:rPr>
        <w:t>department</w:t>
      </w:r>
      <w:r w:rsidRPr="00F5304D">
        <w:rPr>
          <w:color w:val="000000" w:themeColor="text1"/>
          <w:spacing w:val="17"/>
        </w:rPr>
        <w:t xml:space="preserve"> </w:t>
      </w:r>
      <w:r w:rsidRPr="00F5304D">
        <w:rPr>
          <w:color w:val="000000" w:themeColor="text1"/>
        </w:rPr>
        <w:t>ensures</w:t>
      </w:r>
      <w:r w:rsidRPr="00F5304D">
        <w:rPr>
          <w:color w:val="000000" w:themeColor="text1"/>
          <w:spacing w:val="8"/>
        </w:rPr>
        <w:t xml:space="preserve"> </w:t>
      </w:r>
      <w:r w:rsidRPr="00F5304D">
        <w:rPr>
          <w:color w:val="000000" w:themeColor="text1"/>
        </w:rPr>
        <w:t>training</w:t>
      </w:r>
      <w:r w:rsidRPr="00F5304D">
        <w:rPr>
          <w:color w:val="000000" w:themeColor="text1"/>
          <w:spacing w:val="11"/>
        </w:rPr>
        <w:t xml:space="preserve"> </w:t>
      </w:r>
      <w:r w:rsidRPr="00F5304D">
        <w:rPr>
          <w:color w:val="000000" w:themeColor="text1"/>
        </w:rPr>
        <w:t>is completed</w:t>
      </w:r>
      <w:r w:rsidRPr="00F5304D">
        <w:rPr>
          <w:color w:val="000000" w:themeColor="text1"/>
          <w:spacing w:val="7"/>
        </w:rPr>
        <w:t xml:space="preserve"> </w:t>
      </w:r>
      <w:r w:rsidRPr="00F5304D">
        <w:rPr>
          <w:color w:val="000000" w:themeColor="text1"/>
        </w:rPr>
        <w:t>within</w:t>
      </w:r>
      <w:r w:rsidRPr="00F5304D">
        <w:rPr>
          <w:color w:val="000000" w:themeColor="text1"/>
          <w:spacing w:val="7"/>
        </w:rPr>
        <w:t xml:space="preserve"> </w:t>
      </w:r>
      <w:r w:rsidRPr="00F5304D">
        <w:rPr>
          <w:color w:val="000000" w:themeColor="text1"/>
        </w:rPr>
        <w:t>90</w:t>
      </w:r>
      <w:r w:rsidRPr="00F5304D">
        <w:rPr>
          <w:color w:val="000000" w:themeColor="text1"/>
          <w:spacing w:val="-1"/>
        </w:rPr>
        <w:t xml:space="preserve"> </w:t>
      </w:r>
      <w:r w:rsidRPr="00F5304D">
        <w:rPr>
          <w:color w:val="000000" w:themeColor="text1"/>
        </w:rPr>
        <w:t>days</w:t>
      </w:r>
      <w:r w:rsidRPr="00F5304D">
        <w:rPr>
          <w:color w:val="000000" w:themeColor="text1"/>
          <w:spacing w:val="11"/>
        </w:rPr>
        <w:t xml:space="preserve"> </w:t>
      </w:r>
      <w:r w:rsidRPr="00F5304D">
        <w:rPr>
          <w:color w:val="000000" w:themeColor="text1"/>
        </w:rPr>
        <w:t>of</w:t>
      </w:r>
      <w:r w:rsidRPr="00F5304D">
        <w:rPr>
          <w:color w:val="000000" w:themeColor="text1"/>
          <w:spacing w:val="-3"/>
        </w:rPr>
        <w:t xml:space="preserve"> </w:t>
      </w:r>
      <w:r w:rsidRPr="00F5304D">
        <w:rPr>
          <w:color w:val="000000" w:themeColor="text1"/>
        </w:rPr>
        <w:t>hire.</w:t>
      </w:r>
    </w:p>
    <w:p w14:paraId="6C5D7285" w14:textId="77777777" w:rsidR="0040455F" w:rsidRPr="00DC36DA" w:rsidRDefault="0040455F" w:rsidP="00CA1B55">
      <w:pPr>
        <w:pStyle w:val="BodyText"/>
        <w:kinsoku w:val="0"/>
        <w:overflowPunct w:val="0"/>
        <w:spacing w:line="360" w:lineRule="auto"/>
        <w:ind w:left="270"/>
        <w:jc w:val="both"/>
        <w:rPr>
          <w:b/>
          <w:bCs/>
          <w:w w:val="105"/>
          <w:u w:val="single"/>
        </w:rPr>
      </w:pPr>
      <w:r w:rsidRPr="00ED68FA">
        <w:rPr>
          <w:b/>
          <w:bCs/>
          <w:w w:val="105"/>
          <w:u w:val="single"/>
        </w:rPr>
        <w:lastRenderedPageBreak/>
        <w:t>Annual</w:t>
      </w:r>
      <w:r w:rsidRPr="00ED68FA">
        <w:rPr>
          <w:b/>
          <w:bCs/>
          <w:spacing w:val="6"/>
          <w:w w:val="105"/>
          <w:u w:val="single"/>
        </w:rPr>
        <w:t xml:space="preserve"> </w:t>
      </w:r>
      <w:r w:rsidRPr="00ED68FA">
        <w:rPr>
          <w:b/>
          <w:bCs/>
          <w:w w:val="105"/>
          <w:u w:val="single"/>
        </w:rPr>
        <w:t>MOC</w:t>
      </w:r>
      <w:r w:rsidRPr="00ED68FA">
        <w:rPr>
          <w:b/>
          <w:bCs/>
          <w:spacing w:val="1"/>
          <w:w w:val="105"/>
          <w:u w:val="single"/>
        </w:rPr>
        <w:t xml:space="preserve"> </w:t>
      </w:r>
      <w:r w:rsidRPr="00ED68FA">
        <w:rPr>
          <w:b/>
          <w:bCs/>
          <w:w w:val="105"/>
          <w:u w:val="single"/>
        </w:rPr>
        <w:t>Training</w:t>
      </w:r>
      <w:r w:rsidRPr="00DC36DA">
        <w:rPr>
          <w:b/>
          <w:bCs/>
          <w:w w:val="105"/>
          <w:u w:val="single"/>
        </w:rPr>
        <w:t xml:space="preserve"> </w:t>
      </w:r>
    </w:p>
    <w:p w14:paraId="57FF5393" w14:textId="3B5A0A1E" w:rsidR="0040455F" w:rsidRDefault="0040455F" w:rsidP="00CA1B55">
      <w:pPr>
        <w:pStyle w:val="BodyText"/>
        <w:kinsoku w:val="0"/>
        <w:overflowPunct w:val="0"/>
        <w:spacing w:before="6" w:line="360" w:lineRule="auto"/>
        <w:ind w:left="270" w:right="117"/>
        <w:jc w:val="both"/>
        <w:rPr>
          <w:spacing w:val="-3"/>
        </w:rPr>
      </w:pPr>
      <w:r w:rsidRPr="00F5304D">
        <w:rPr>
          <w:color w:val="000000" w:themeColor="text1"/>
          <w:spacing w:val="4"/>
        </w:rPr>
        <w:t xml:space="preserve">Annually, the HR Department will conduct the annual MOC Staff Training in </w:t>
      </w:r>
      <w:proofErr w:type="gramStart"/>
      <w:r w:rsidRPr="00F5304D">
        <w:rPr>
          <w:color w:val="000000" w:themeColor="text1"/>
          <w:spacing w:val="4"/>
        </w:rPr>
        <w:t>second</w:t>
      </w:r>
      <w:proofErr w:type="gramEnd"/>
      <w:r w:rsidRPr="00F5304D">
        <w:rPr>
          <w:color w:val="000000" w:themeColor="text1"/>
          <w:spacing w:val="4"/>
        </w:rPr>
        <w:t xml:space="preserve"> quarter (</w:t>
      </w:r>
      <w:r w:rsidR="00201A76" w:rsidRPr="00F5304D">
        <w:rPr>
          <w:color w:val="000000" w:themeColor="text1"/>
          <w:spacing w:val="4"/>
        </w:rPr>
        <w:t>e.g.,</w:t>
      </w:r>
      <w:r w:rsidRPr="00F5304D">
        <w:rPr>
          <w:color w:val="000000" w:themeColor="text1"/>
          <w:spacing w:val="4"/>
        </w:rPr>
        <w:t xml:space="preserve"> May)</w:t>
      </w:r>
      <w:r w:rsidRPr="00F5304D">
        <w:rPr>
          <w:color w:val="000000" w:themeColor="text1"/>
          <w:w w:val="107"/>
        </w:rPr>
        <w:t>.</w:t>
      </w:r>
      <w:r w:rsidRPr="00F5304D">
        <w:rPr>
          <w:color w:val="000000" w:themeColor="text1"/>
          <w:spacing w:val="-3"/>
        </w:rPr>
        <w:t xml:space="preserve">  </w:t>
      </w:r>
    </w:p>
    <w:p w14:paraId="79360098" w14:textId="77777777" w:rsidR="0040455F" w:rsidRDefault="0040455F" w:rsidP="00CA1B55">
      <w:pPr>
        <w:pStyle w:val="BodyText"/>
        <w:kinsoku w:val="0"/>
        <w:overflowPunct w:val="0"/>
        <w:spacing w:before="6" w:line="360" w:lineRule="auto"/>
        <w:ind w:left="270" w:right="117"/>
        <w:jc w:val="both"/>
        <w:rPr>
          <w:rFonts w:eastAsiaTheme="minorHAnsi"/>
          <w:lang w:bidi="ar-SA"/>
        </w:rPr>
      </w:pPr>
      <w:r>
        <w:rPr>
          <w:spacing w:val="-3"/>
        </w:rPr>
        <w:tab/>
      </w:r>
      <w:r w:rsidRPr="006A2FE2">
        <w:rPr>
          <w:spacing w:val="-3"/>
        </w:rPr>
        <w:t>Additionally,</w:t>
      </w:r>
      <w:r>
        <w:rPr>
          <w:spacing w:val="-3"/>
        </w:rPr>
        <w:t xml:space="preserve"> HR sends an email to all staff including the MOC Training Deck that details: </w:t>
      </w:r>
    </w:p>
    <w:p w14:paraId="27C1D163" w14:textId="77777777" w:rsidR="0040455F" w:rsidRPr="006A2FE2" w:rsidRDefault="0040455F" w:rsidP="00CA1B55">
      <w:pPr>
        <w:pStyle w:val="BodyText"/>
        <w:numPr>
          <w:ilvl w:val="0"/>
          <w:numId w:val="60"/>
        </w:numPr>
        <w:tabs>
          <w:tab w:val="left" w:pos="1080"/>
        </w:tabs>
        <w:kinsoku w:val="0"/>
        <w:overflowPunct w:val="0"/>
        <w:spacing w:before="6" w:line="360" w:lineRule="auto"/>
        <w:ind w:left="990" w:right="117" w:hanging="180"/>
        <w:jc w:val="both"/>
        <w:rPr>
          <w:rFonts w:eastAsiaTheme="minorHAnsi"/>
          <w:lang w:bidi="ar-SA"/>
        </w:rPr>
      </w:pPr>
      <w:r w:rsidRPr="006A2FE2">
        <w:rPr>
          <w:rFonts w:eastAsiaTheme="minorHAnsi"/>
          <w:lang w:bidi="ar-SA"/>
        </w:rPr>
        <w:t>The</w:t>
      </w:r>
      <w:r w:rsidRPr="006A2FE2">
        <w:rPr>
          <w:rFonts w:eastAsiaTheme="minorHAnsi"/>
          <w:spacing w:val="-2"/>
          <w:lang w:bidi="ar-SA"/>
        </w:rPr>
        <w:t xml:space="preserve"> </w:t>
      </w:r>
      <w:r w:rsidRPr="006A2FE2">
        <w:rPr>
          <w:rFonts w:eastAsiaTheme="minorHAnsi"/>
          <w:lang w:bidi="ar-SA"/>
        </w:rPr>
        <w:t>purpose</w:t>
      </w:r>
      <w:r w:rsidRPr="006A2FE2">
        <w:rPr>
          <w:rFonts w:eastAsiaTheme="minorHAnsi"/>
          <w:spacing w:val="10"/>
          <w:lang w:bidi="ar-SA"/>
        </w:rPr>
        <w:t xml:space="preserve"> </w:t>
      </w:r>
      <w:r w:rsidRPr="006A2FE2">
        <w:rPr>
          <w:rFonts w:eastAsiaTheme="minorHAnsi"/>
          <w:lang w:bidi="ar-SA"/>
        </w:rPr>
        <w:t>of</w:t>
      </w:r>
      <w:r w:rsidRPr="006A2FE2">
        <w:rPr>
          <w:rFonts w:eastAsiaTheme="minorHAnsi"/>
          <w:spacing w:val="-1"/>
          <w:lang w:bidi="ar-SA"/>
        </w:rPr>
        <w:t xml:space="preserve"> </w:t>
      </w:r>
      <w:r w:rsidRPr="006A2FE2">
        <w:rPr>
          <w:rFonts w:eastAsiaTheme="minorHAnsi"/>
          <w:lang w:bidi="ar-SA"/>
        </w:rPr>
        <w:t>MOC</w:t>
      </w:r>
      <w:r w:rsidRPr="006A2FE2">
        <w:rPr>
          <w:rFonts w:eastAsiaTheme="minorHAnsi"/>
          <w:spacing w:val="5"/>
          <w:lang w:bidi="ar-SA"/>
        </w:rPr>
        <w:t xml:space="preserve"> </w:t>
      </w:r>
      <w:r w:rsidRPr="006A2FE2">
        <w:rPr>
          <w:rFonts w:eastAsiaTheme="minorHAnsi"/>
          <w:lang w:bidi="ar-SA"/>
        </w:rPr>
        <w:t>training</w:t>
      </w:r>
    </w:p>
    <w:p w14:paraId="518A9AB5" w14:textId="77777777" w:rsidR="0040455F" w:rsidRPr="006A2FE2" w:rsidRDefault="0040455F" w:rsidP="00CA1B55">
      <w:pPr>
        <w:widowControl/>
        <w:numPr>
          <w:ilvl w:val="0"/>
          <w:numId w:val="60"/>
        </w:numPr>
        <w:tabs>
          <w:tab w:val="left" w:pos="1080"/>
        </w:tabs>
        <w:kinsoku w:val="0"/>
        <w:overflowPunct w:val="0"/>
        <w:adjustRightInd w:val="0"/>
        <w:spacing w:before="1" w:line="360" w:lineRule="auto"/>
        <w:ind w:left="990" w:hanging="180"/>
        <w:jc w:val="both"/>
        <w:rPr>
          <w:rFonts w:eastAsiaTheme="minorEastAsia"/>
          <w:sz w:val="24"/>
          <w:szCs w:val="24"/>
          <w:lang w:bidi="ar-SA"/>
        </w:rPr>
      </w:pPr>
      <w:r w:rsidRPr="32E2A146">
        <w:rPr>
          <w:rFonts w:eastAsiaTheme="minorEastAsia"/>
          <w:spacing w:val="-3"/>
          <w:sz w:val="24"/>
          <w:szCs w:val="24"/>
          <w:lang w:bidi="ar-SA"/>
        </w:rPr>
        <w:t>A</w:t>
      </w:r>
      <w:r w:rsidRPr="32E2A146">
        <w:rPr>
          <w:rFonts w:eastAsiaTheme="minorEastAsia"/>
          <w:sz w:val="24"/>
          <w:szCs w:val="24"/>
          <w:lang w:bidi="ar-SA"/>
        </w:rPr>
        <w:t>nnual</w:t>
      </w:r>
      <w:r w:rsidRPr="32E2A146">
        <w:rPr>
          <w:rFonts w:eastAsiaTheme="minorEastAsia"/>
          <w:spacing w:val="6"/>
          <w:sz w:val="24"/>
          <w:szCs w:val="24"/>
          <w:lang w:bidi="ar-SA"/>
        </w:rPr>
        <w:t xml:space="preserve"> </w:t>
      </w:r>
      <w:r w:rsidRPr="32E2A146">
        <w:rPr>
          <w:rFonts w:eastAsiaTheme="minorEastAsia"/>
          <w:sz w:val="24"/>
          <w:szCs w:val="24"/>
          <w:lang w:bidi="ar-SA"/>
        </w:rPr>
        <w:t xml:space="preserve">training completion deadline </w:t>
      </w:r>
    </w:p>
    <w:p w14:paraId="4D5DE021" w14:textId="77777777" w:rsidR="0040455F" w:rsidRPr="006A2FE2" w:rsidRDefault="0040455F" w:rsidP="00CA1B55">
      <w:pPr>
        <w:widowControl/>
        <w:numPr>
          <w:ilvl w:val="0"/>
          <w:numId w:val="60"/>
        </w:numPr>
        <w:tabs>
          <w:tab w:val="left" w:pos="1080"/>
        </w:tabs>
        <w:kinsoku w:val="0"/>
        <w:overflowPunct w:val="0"/>
        <w:adjustRightInd w:val="0"/>
        <w:spacing w:before="2" w:line="360" w:lineRule="auto"/>
        <w:ind w:left="990" w:hanging="180"/>
        <w:jc w:val="both"/>
        <w:rPr>
          <w:rFonts w:eastAsiaTheme="minorEastAsia"/>
          <w:sz w:val="24"/>
          <w:szCs w:val="24"/>
          <w:lang w:bidi="ar-SA"/>
        </w:rPr>
      </w:pPr>
      <w:r w:rsidRPr="32E2A146">
        <w:rPr>
          <w:rFonts w:eastAsiaTheme="minorEastAsia"/>
          <w:sz w:val="24"/>
          <w:szCs w:val="24"/>
          <w:lang w:bidi="ar-SA"/>
        </w:rPr>
        <w:t>A</w:t>
      </w:r>
      <w:r w:rsidRPr="32E2A146">
        <w:rPr>
          <w:rFonts w:eastAsiaTheme="minorEastAsia"/>
          <w:spacing w:val="7"/>
          <w:sz w:val="24"/>
          <w:szCs w:val="24"/>
          <w:lang w:bidi="ar-SA"/>
        </w:rPr>
        <w:t xml:space="preserve"> </w:t>
      </w:r>
      <w:r w:rsidRPr="32E2A146">
        <w:rPr>
          <w:rFonts w:eastAsiaTheme="minorEastAsia"/>
          <w:sz w:val="24"/>
          <w:szCs w:val="24"/>
          <w:lang w:bidi="ar-SA"/>
        </w:rPr>
        <w:t>signed</w:t>
      </w:r>
      <w:r w:rsidRPr="32E2A146">
        <w:rPr>
          <w:rFonts w:eastAsiaTheme="minorEastAsia"/>
          <w:spacing w:val="5"/>
          <w:sz w:val="24"/>
          <w:szCs w:val="24"/>
          <w:lang w:bidi="ar-SA"/>
        </w:rPr>
        <w:t xml:space="preserve"> </w:t>
      </w:r>
      <w:r w:rsidRPr="32E2A146">
        <w:rPr>
          <w:rFonts w:eastAsiaTheme="minorEastAsia"/>
          <w:sz w:val="24"/>
          <w:szCs w:val="24"/>
          <w:lang w:bidi="ar-SA"/>
        </w:rPr>
        <w:t>attestation</w:t>
      </w:r>
      <w:r w:rsidRPr="32E2A146">
        <w:rPr>
          <w:rFonts w:eastAsiaTheme="minorEastAsia"/>
          <w:spacing w:val="13"/>
          <w:sz w:val="24"/>
          <w:szCs w:val="24"/>
          <w:lang w:bidi="ar-SA"/>
        </w:rPr>
        <w:t xml:space="preserve"> </w:t>
      </w:r>
      <w:r w:rsidRPr="32E2A146">
        <w:rPr>
          <w:rFonts w:eastAsiaTheme="minorEastAsia"/>
          <w:sz w:val="24"/>
          <w:szCs w:val="24"/>
          <w:lang w:bidi="ar-SA"/>
        </w:rPr>
        <w:t>(by</w:t>
      </w:r>
      <w:r w:rsidRPr="32E2A146">
        <w:rPr>
          <w:rFonts w:eastAsiaTheme="minorEastAsia"/>
          <w:spacing w:val="7"/>
          <w:sz w:val="24"/>
          <w:szCs w:val="24"/>
          <w:lang w:bidi="ar-SA"/>
        </w:rPr>
        <w:t xml:space="preserve"> </w:t>
      </w:r>
      <w:r w:rsidRPr="32E2A146">
        <w:rPr>
          <w:rFonts w:eastAsiaTheme="minorEastAsia"/>
          <w:sz w:val="24"/>
          <w:szCs w:val="24"/>
          <w:lang w:bidi="ar-SA"/>
        </w:rPr>
        <w:t>employee</w:t>
      </w:r>
      <w:r w:rsidRPr="32E2A146">
        <w:rPr>
          <w:rFonts w:eastAsiaTheme="minorEastAsia"/>
          <w:spacing w:val="22"/>
          <w:sz w:val="24"/>
          <w:szCs w:val="24"/>
          <w:lang w:bidi="ar-SA"/>
        </w:rPr>
        <w:t xml:space="preserve"> </w:t>
      </w:r>
      <w:r w:rsidRPr="32E2A146">
        <w:rPr>
          <w:rFonts w:eastAsiaTheme="minorEastAsia"/>
          <w:sz w:val="24"/>
          <w:szCs w:val="24"/>
          <w:lang w:bidi="ar-SA"/>
        </w:rPr>
        <w:t>and</w:t>
      </w:r>
      <w:r w:rsidRPr="32E2A146">
        <w:rPr>
          <w:rFonts w:eastAsiaTheme="minorEastAsia"/>
          <w:spacing w:val="2"/>
          <w:sz w:val="24"/>
          <w:szCs w:val="24"/>
          <w:lang w:bidi="ar-SA"/>
        </w:rPr>
        <w:t xml:space="preserve"> </w:t>
      </w:r>
      <w:r w:rsidRPr="32E2A146">
        <w:rPr>
          <w:rFonts w:eastAsiaTheme="minorEastAsia"/>
          <w:sz w:val="24"/>
          <w:szCs w:val="24"/>
          <w:lang w:bidi="ar-SA"/>
        </w:rPr>
        <w:t xml:space="preserve">manager), providing evidence of training </w:t>
      </w:r>
      <w:proofErr w:type="gramStart"/>
      <w:r w:rsidRPr="32E2A146">
        <w:rPr>
          <w:rFonts w:eastAsiaTheme="minorEastAsia"/>
          <w:sz w:val="24"/>
          <w:szCs w:val="24"/>
          <w:lang w:bidi="ar-SA"/>
        </w:rPr>
        <w:t>completion</w:t>
      </w:r>
      <w:proofErr w:type="gramEnd"/>
      <w:r w:rsidRPr="32E2A146">
        <w:rPr>
          <w:rFonts w:eastAsiaTheme="minorEastAsia"/>
          <w:sz w:val="24"/>
          <w:szCs w:val="24"/>
          <w:lang w:bidi="ar-SA"/>
        </w:rPr>
        <w:t xml:space="preserve"> </w:t>
      </w:r>
    </w:p>
    <w:p w14:paraId="41D475F2" w14:textId="3F9E2F4B" w:rsidR="0040455F" w:rsidRPr="0053128C" w:rsidRDefault="0040455F" w:rsidP="0053128C">
      <w:pPr>
        <w:widowControl/>
        <w:numPr>
          <w:ilvl w:val="0"/>
          <w:numId w:val="60"/>
        </w:numPr>
        <w:tabs>
          <w:tab w:val="left" w:pos="1080"/>
        </w:tabs>
        <w:kinsoku w:val="0"/>
        <w:overflowPunct w:val="0"/>
        <w:adjustRightInd w:val="0"/>
        <w:spacing w:before="2" w:line="360" w:lineRule="auto"/>
        <w:ind w:left="990" w:right="106" w:hanging="180"/>
        <w:jc w:val="both"/>
        <w:rPr>
          <w:rFonts w:eastAsiaTheme="minorEastAsia"/>
          <w:sz w:val="24"/>
          <w:szCs w:val="24"/>
          <w:lang w:bidi="ar-SA"/>
        </w:rPr>
      </w:pPr>
      <w:r>
        <w:rPr>
          <w:rFonts w:eastAsiaTheme="minorEastAsia"/>
          <w:sz w:val="24"/>
          <w:szCs w:val="24"/>
          <w:lang w:bidi="ar-SA"/>
        </w:rPr>
        <w:t>C</w:t>
      </w:r>
      <w:r w:rsidRPr="32E2A146">
        <w:rPr>
          <w:rFonts w:eastAsiaTheme="minorEastAsia"/>
          <w:sz w:val="24"/>
          <w:szCs w:val="24"/>
          <w:lang w:bidi="ar-SA"/>
        </w:rPr>
        <w:t>ompleted MOC</w:t>
      </w:r>
      <w:r w:rsidRPr="32E2A146">
        <w:rPr>
          <w:rFonts w:eastAsiaTheme="minorEastAsia"/>
          <w:spacing w:val="28"/>
          <w:sz w:val="24"/>
          <w:szCs w:val="24"/>
          <w:lang w:bidi="ar-SA"/>
        </w:rPr>
        <w:t xml:space="preserve"> </w:t>
      </w:r>
      <w:r w:rsidRPr="32E2A146">
        <w:rPr>
          <w:rFonts w:eastAsiaTheme="minorEastAsia"/>
          <w:sz w:val="24"/>
          <w:szCs w:val="24"/>
          <w:lang w:bidi="ar-SA"/>
        </w:rPr>
        <w:t>Training</w:t>
      </w:r>
      <w:r w:rsidRPr="32E2A146">
        <w:rPr>
          <w:rFonts w:eastAsiaTheme="minorEastAsia"/>
          <w:spacing w:val="36"/>
          <w:sz w:val="24"/>
          <w:szCs w:val="24"/>
          <w:lang w:bidi="ar-SA"/>
        </w:rPr>
        <w:t xml:space="preserve"> </w:t>
      </w:r>
      <w:r w:rsidRPr="32E2A146">
        <w:rPr>
          <w:rFonts w:eastAsiaTheme="minorEastAsia"/>
          <w:sz w:val="24"/>
          <w:szCs w:val="24"/>
          <w:lang w:bidi="ar-SA"/>
        </w:rPr>
        <w:t>Attestation</w:t>
      </w:r>
      <w:r w:rsidRPr="32E2A146">
        <w:rPr>
          <w:rFonts w:eastAsiaTheme="minorEastAsia"/>
          <w:spacing w:val="37"/>
          <w:sz w:val="24"/>
          <w:szCs w:val="24"/>
          <w:lang w:bidi="ar-SA"/>
        </w:rPr>
        <w:t xml:space="preserve"> </w:t>
      </w:r>
      <w:r w:rsidRPr="32E2A146">
        <w:rPr>
          <w:rFonts w:eastAsiaTheme="minorEastAsia"/>
          <w:sz w:val="24"/>
          <w:szCs w:val="24"/>
          <w:lang w:bidi="ar-SA"/>
        </w:rPr>
        <w:t>should</w:t>
      </w:r>
      <w:r w:rsidRPr="32E2A146">
        <w:rPr>
          <w:rFonts w:eastAsiaTheme="minorEastAsia"/>
          <w:spacing w:val="14"/>
          <w:sz w:val="24"/>
          <w:szCs w:val="24"/>
          <w:lang w:bidi="ar-SA"/>
        </w:rPr>
        <w:t xml:space="preserve"> </w:t>
      </w:r>
      <w:r w:rsidRPr="32E2A146">
        <w:rPr>
          <w:rFonts w:eastAsiaTheme="minorEastAsia"/>
          <w:sz w:val="24"/>
          <w:szCs w:val="24"/>
          <w:lang w:bidi="ar-SA"/>
        </w:rPr>
        <w:t>be</w:t>
      </w:r>
      <w:r w:rsidRPr="32E2A146">
        <w:rPr>
          <w:rFonts w:eastAsiaTheme="minorEastAsia"/>
          <w:spacing w:val="18"/>
          <w:sz w:val="24"/>
          <w:szCs w:val="24"/>
          <w:lang w:bidi="ar-SA"/>
        </w:rPr>
        <w:t xml:space="preserve"> </w:t>
      </w:r>
      <w:r w:rsidRPr="32E2A146">
        <w:rPr>
          <w:rFonts w:eastAsiaTheme="minorEastAsia"/>
          <w:sz w:val="24"/>
          <w:szCs w:val="24"/>
          <w:lang w:bidi="ar-SA"/>
        </w:rPr>
        <w:t>submitted</w:t>
      </w:r>
      <w:r w:rsidRPr="32E2A146">
        <w:rPr>
          <w:rFonts w:eastAsiaTheme="minorEastAsia"/>
          <w:spacing w:val="20"/>
          <w:sz w:val="24"/>
          <w:szCs w:val="24"/>
          <w:lang w:bidi="ar-SA"/>
        </w:rPr>
        <w:t xml:space="preserve"> </w:t>
      </w:r>
      <w:r w:rsidRPr="32E2A146">
        <w:rPr>
          <w:rFonts w:eastAsiaTheme="minorEastAsia"/>
          <w:sz w:val="24"/>
          <w:szCs w:val="24"/>
          <w:lang w:bidi="ar-SA"/>
        </w:rPr>
        <w:t>to</w:t>
      </w:r>
      <w:r w:rsidRPr="32E2A146">
        <w:rPr>
          <w:rFonts w:eastAsiaTheme="minorEastAsia"/>
          <w:spacing w:val="13"/>
          <w:sz w:val="24"/>
          <w:szCs w:val="24"/>
          <w:lang w:bidi="ar-SA"/>
        </w:rPr>
        <w:t xml:space="preserve"> </w:t>
      </w:r>
      <w:r w:rsidRPr="32E2A146">
        <w:rPr>
          <w:rFonts w:eastAsiaTheme="minorEastAsia"/>
          <w:sz w:val="24"/>
          <w:szCs w:val="24"/>
          <w:lang w:bidi="ar-SA"/>
        </w:rPr>
        <w:t>HR</w:t>
      </w:r>
      <w:r w:rsidRPr="32E2A146">
        <w:rPr>
          <w:rFonts w:eastAsiaTheme="minorEastAsia"/>
          <w:spacing w:val="24"/>
          <w:sz w:val="24"/>
          <w:szCs w:val="24"/>
          <w:lang w:bidi="ar-SA"/>
        </w:rPr>
        <w:t xml:space="preserve"> </w:t>
      </w:r>
      <w:r w:rsidRPr="32E2A146">
        <w:rPr>
          <w:rFonts w:eastAsiaTheme="minorEastAsia"/>
          <w:sz w:val="24"/>
          <w:szCs w:val="24"/>
          <w:lang w:bidi="ar-SA"/>
        </w:rPr>
        <w:t>within</w:t>
      </w:r>
      <w:r w:rsidRPr="32E2A146">
        <w:rPr>
          <w:rFonts w:eastAsiaTheme="minorEastAsia"/>
          <w:spacing w:val="21"/>
          <w:sz w:val="24"/>
          <w:szCs w:val="24"/>
          <w:lang w:bidi="ar-SA"/>
        </w:rPr>
        <w:t xml:space="preserve"> </w:t>
      </w:r>
      <w:r w:rsidRPr="32E2A146">
        <w:rPr>
          <w:rFonts w:eastAsiaTheme="minorEastAsia"/>
          <w:sz w:val="24"/>
          <w:szCs w:val="24"/>
          <w:lang w:bidi="ar-SA"/>
        </w:rPr>
        <w:t>90-days</w:t>
      </w:r>
      <w:r w:rsidRPr="32E2A146">
        <w:rPr>
          <w:rFonts w:eastAsiaTheme="minorEastAsia"/>
          <w:spacing w:val="-2"/>
          <w:sz w:val="24"/>
          <w:szCs w:val="24"/>
          <w:lang w:bidi="ar-SA"/>
        </w:rPr>
        <w:t xml:space="preserve"> </w:t>
      </w:r>
      <w:r w:rsidRPr="32E2A146">
        <w:rPr>
          <w:rFonts w:eastAsiaTheme="minorEastAsia"/>
          <w:sz w:val="24"/>
          <w:szCs w:val="24"/>
          <w:lang w:bidi="ar-SA"/>
        </w:rPr>
        <w:t>of</w:t>
      </w:r>
      <w:r w:rsidRPr="32E2A146">
        <w:rPr>
          <w:rFonts w:eastAsiaTheme="minorEastAsia"/>
          <w:spacing w:val="-1"/>
          <w:sz w:val="24"/>
          <w:szCs w:val="24"/>
          <w:lang w:bidi="ar-SA"/>
        </w:rPr>
        <w:t xml:space="preserve"> </w:t>
      </w:r>
      <w:r w:rsidRPr="32E2A146">
        <w:rPr>
          <w:rFonts w:eastAsiaTheme="minorEastAsia"/>
          <w:sz w:val="24"/>
          <w:szCs w:val="24"/>
          <w:lang w:bidi="ar-SA"/>
        </w:rPr>
        <w:t>the</w:t>
      </w:r>
      <w:r w:rsidRPr="32E2A146">
        <w:rPr>
          <w:rFonts w:eastAsiaTheme="minorEastAsia"/>
          <w:spacing w:val="4"/>
          <w:sz w:val="24"/>
          <w:szCs w:val="24"/>
          <w:lang w:bidi="ar-SA"/>
        </w:rPr>
        <w:t xml:space="preserve"> </w:t>
      </w:r>
      <w:r w:rsidRPr="32E2A146">
        <w:rPr>
          <w:rFonts w:eastAsiaTheme="minorEastAsia"/>
          <w:sz w:val="24"/>
          <w:szCs w:val="24"/>
          <w:lang w:bidi="ar-SA"/>
        </w:rPr>
        <w:t>original</w:t>
      </w:r>
      <w:r w:rsidRPr="32E2A146">
        <w:rPr>
          <w:rFonts w:eastAsiaTheme="minorEastAsia"/>
          <w:spacing w:val="10"/>
          <w:sz w:val="24"/>
          <w:szCs w:val="24"/>
          <w:lang w:bidi="ar-SA"/>
        </w:rPr>
        <w:t xml:space="preserve"> </w:t>
      </w:r>
      <w:r w:rsidRPr="32E2A146">
        <w:rPr>
          <w:rFonts w:eastAsiaTheme="minorEastAsia"/>
          <w:sz w:val="24"/>
          <w:szCs w:val="24"/>
          <w:lang w:bidi="ar-SA"/>
        </w:rPr>
        <w:t>communication.</w:t>
      </w:r>
    </w:p>
    <w:p w14:paraId="0EBDA68D" w14:textId="08430010" w:rsidR="0040455F" w:rsidRPr="006A2FE2" w:rsidRDefault="0040455F" w:rsidP="00CA1B55">
      <w:pPr>
        <w:pStyle w:val="BodyText"/>
        <w:spacing w:line="360" w:lineRule="auto"/>
        <w:ind w:left="270" w:right="140"/>
        <w:jc w:val="both"/>
      </w:pPr>
      <w:r>
        <w:t xml:space="preserve">Initial and annual MOC training is mandatory for all employed and contracted staff that work with Imperial </w:t>
      </w:r>
      <w:r w:rsidR="00651561">
        <w:t>Health Plan</w:t>
      </w:r>
      <w:r>
        <w:t xml:space="preserve"> with the focus specifically for staff who provide or manage care coordination services, and administrative staff involved with enrollment, member care services, claims, pharmacy, and marketing. sales. All new hires receive training on the MOC during their orientation. The training is also provided in the form of PowerPoint slides on our website </w:t>
      </w:r>
      <w:hyperlink r:id="rId15" w:history="1">
        <w:r w:rsidR="004624BF" w:rsidRPr="004624BF">
          <w:rPr>
            <w:rStyle w:val="Hyperlink"/>
          </w:rPr>
          <w:t>https://www.imperialhealthplan.com/</w:t>
        </w:r>
      </w:hyperlink>
      <w:r w:rsidR="004624BF">
        <w:t>.</w:t>
      </w:r>
    </w:p>
    <w:p w14:paraId="1CAB1656" w14:textId="77777777" w:rsidR="0040455F" w:rsidRPr="006A2FE2" w:rsidRDefault="0040455F" w:rsidP="00CA1B55">
      <w:pPr>
        <w:pStyle w:val="BodyText"/>
        <w:tabs>
          <w:tab w:val="left" w:pos="9360"/>
        </w:tabs>
        <w:spacing w:line="360" w:lineRule="auto"/>
        <w:ind w:left="270" w:right="140"/>
        <w:jc w:val="both"/>
        <w:rPr>
          <w:sz w:val="10"/>
          <w:szCs w:val="10"/>
        </w:rPr>
      </w:pPr>
    </w:p>
    <w:p w14:paraId="6A84B409" w14:textId="77777777" w:rsidR="0040455F" w:rsidRPr="006A2FE2" w:rsidRDefault="0040455F" w:rsidP="00CA1B55">
      <w:pPr>
        <w:pStyle w:val="BodyText"/>
        <w:tabs>
          <w:tab w:val="left" w:pos="9360"/>
        </w:tabs>
        <w:spacing w:line="360" w:lineRule="auto"/>
        <w:ind w:left="270" w:right="140"/>
        <w:jc w:val="both"/>
      </w:pPr>
      <w:r w:rsidRPr="006A2FE2">
        <w:t>The training covers the following elements:</w:t>
      </w:r>
    </w:p>
    <w:p w14:paraId="7FFBB274" w14:textId="77777777" w:rsidR="0040455F" w:rsidRPr="006A2FE2" w:rsidRDefault="0040455F" w:rsidP="00CA1B55">
      <w:pPr>
        <w:pStyle w:val="BodyText"/>
        <w:tabs>
          <w:tab w:val="left" w:pos="9360"/>
        </w:tabs>
        <w:spacing w:line="360" w:lineRule="auto"/>
        <w:ind w:left="270" w:right="140"/>
        <w:jc w:val="both"/>
        <w:rPr>
          <w:sz w:val="8"/>
          <w:szCs w:val="8"/>
        </w:rPr>
      </w:pPr>
    </w:p>
    <w:p w14:paraId="75FA0FA3" w14:textId="77777777" w:rsidR="0040455F" w:rsidRPr="0053128C" w:rsidRDefault="0040455F" w:rsidP="00CA1B55">
      <w:pPr>
        <w:pStyle w:val="ListParagraph"/>
        <w:numPr>
          <w:ilvl w:val="0"/>
          <w:numId w:val="24"/>
        </w:numPr>
        <w:tabs>
          <w:tab w:val="left" w:pos="990"/>
          <w:tab w:val="left" w:pos="9360"/>
        </w:tabs>
        <w:spacing w:line="276" w:lineRule="auto"/>
        <w:ind w:left="720" w:firstLine="0"/>
        <w:rPr>
          <w:sz w:val="24"/>
          <w:szCs w:val="24"/>
        </w:rPr>
      </w:pPr>
      <w:bookmarkStart w:id="36" w:name="_Hlk32143523"/>
      <w:r w:rsidRPr="0053128C">
        <w:rPr>
          <w:sz w:val="24"/>
          <w:szCs w:val="24"/>
        </w:rPr>
        <w:t>History of SNP</w:t>
      </w:r>
      <w:r w:rsidRPr="0053128C">
        <w:rPr>
          <w:spacing w:val="-5"/>
          <w:sz w:val="24"/>
          <w:szCs w:val="24"/>
        </w:rPr>
        <w:t xml:space="preserve"> </w:t>
      </w:r>
      <w:r w:rsidRPr="0053128C">
        <w:rPr>
          <w:sz w:val="24"/>
          <w:szCs w:val="24"/>
        </w:rPr>
        <w:t>plans</w:t>
      </w:r>
    </w:p>
    <w:p w14:paraId="1536D807" w14:textId="77777777" w:rsidR="0040455F" w:rsidRPr="0053128C" w:rsidRDefault="0040455F" w:rsidP="00CA1B55">
      <w:pPr>
        <w:pStyle w:val="ListParagraph"/>
        <w:numPr>
          <w:ilvl w:val="0"/>
          <w:numId w:val="24"/>
        </w:numPr>
        <w:tabs>
          <w:tab w:val="left" w:pos="990"/>
          <w:tab w:val="left" w:pos="9360"/>
        </w:tabs>
        <w:spacing w:line="276" w:lineRule="auto"/>
        <w:ind w:left="720" w:firstLine="0"/>
        <w:rPr>
          <w:sz w:val="24"/>
          <w:szCs w:val="24"/>
        </w:rPr>
      </w:pPr>
      <w:r w:rsidRPr="0053128C">
        <w:rPr>
          <w:sz w:val="24"/>
          <w:szCs w:val="24"/>
        </w:rPr>
        <w:t xml:space="preserve">Overview of the DSNP </w:t>
      </w:r>
    </w:p>
    <w:p w14:paraId="740A4919" w14:textId="77777777" w:rsidR="0040455F" w:rsidRPr="0053128C" w:rsidRDefault="0040455F" w:rsidP="00CA1B55">
      <w:pPr>
        <w:pStyle w:val="ListParagraph"/>
        <w:numPr>
          <w:ilvl w:val="0"/>
          <w:numId w:val="24"/>
        </w:numPr>
        <w:tabs>
          <w:tab w:val="left" w:pos="990"/>
          <w:tab w:val="left" w:pos="9360"/>
        </w:tabs>
        <w:spacing w:line="276" w:lineRule="auto"/>
        <w:ind w:left="720" w:firstLine="0"/>
        <w:rPr>
          <w:sz w:val="24"/>
          <w:szCs w:val="24"/>
        </w:rPr>
      </w:pPr>
      <w:r w:rsidRPr="0053128C">
        <w:rPr>
          <w:sz w:val="24"/>
          <w:szCs w:val="24"/>
        </w:rPr>
        <w:t>Specific population demographic,</w:t>
      </w:r>
      <w:r w:rsidRPr="0053128C">
        <w:rPr>
          <w:spacing w:val="-2"/>
          <w:sz w:val="24"/>
          <w:szCs w:val="24"/>
        </w:rPr>
        <w:t xml:space="preserve"> </w:t>
      </w:r>
      <w:r w:rsidRPr="0053128C">
        <w:rPr>
          <w:sz w:val="24"/>
          <w:szCs w:val="24"/>
        </w:rPr>
        <w:t>needs</w:t>
      </w:r>
    </w:p>
    <w:p w14:paraId="49A34C00" w14:textId="77777777" w:rsidR="0040455F" w:rsidRPr="0053128C" w:rsidRDefault="0040455F" w:rsidP="00CA1B55">
      <w:pPr>
        <w:pStyle w:val="ListParagraph"/>
        <w:numPr>
          <w:ilvl w:val="0"/>
          <w:numId w:val="24"/>
        </w:numPr>
        <w:tabs>
          <w:tab w:val="left" w:pos="990"/>
          <w:tab w:val="left" w:pos="9360"/>
        </w:tabs>
        <w:spacing w:line="276" w:lineRule="auto"/>
        <w:ind w:left="720" w:firstLine="0"/>
        <w:rPr>
          <w:sz w:val="24"/>
          <w:szCs w:val="24"/>
        </w:rPr>
      </w:pPr>
      <w:r w:rsidRPr="0053128C">
        <w:rPr>
          <w:sz w:val="24"/>
          <w:szCs w:val="24"/>
        </w:rPr>
        <w:t>Eligibility for</w:t>
      </w:r>
      <w:r w:rsidRPr="0053128C">
        <w:rPr>
          <w:spacing w:val="-7"/>
          <w:sz w:val="24"/>
          <w:szCs w:val="24"/>
        </w:rPr>
        <w:t xml:space="preserve"> </w:t>
      </w:r>
      <w:r w:rsidRPr="0053128C">
        <w:rPr>
          <w:sz w:val="24"/>
          <w:szCs w:val="24"/>
        </w:rPr>
        <w:t>SNP</w:t>
      </w:r>
    </w:p>
    <w:p w14:paraId="18A78906" w14:textId="77777777" w:rsidR="0040455F" w:rsidRPr="0053128C" w:rsidRDefault="0040455F" w:rsidP="00CA1B55">
      <w:pPr>
        <w:pStyle w:val="ListParagraph"/>
        <w:numPr>
          <w:ilvl w:val="0"/>
          <w:numId w:val="24"/>
        </w:numPr>
        <w:tabs>
          <w:tab w:val="left" w:pos="990"/>
          <w:tab w:val="left" w:pos="9360"/>
        </w:tabs>
        <w:spacing w:line="276" w:lineRule="auto"/>
        <w:ind w:left="720" w:firstLine="0"/>
        <w:rPr>
          <w:sz w:val="24"/>
          <w:szCs w:val="24"/>
        </w:rPr>
      </w:pPr>
      <w:r w:rsidRPr="0053128C">
        <w:rPr>
          <w:sz w:val="24"/>
          <w:szCs w:val="24"/>
        </w:rPr>
        <w:t>Most vulnerable</w:t>
      </w:r>
      <w:r w:rsidRPr="0053128C">
        <w:rPr>
          <w:spacing w:val="-1"/>
          <w:sz w:val="24"/>
          <w:szCs w:val="24"/>
        </w:rPr>
        <w:t xml:space="preserve"> </w:t>
      </w:r>
      <w:r w:rsidRPr="0053128C">
        <w:rPr>
          <w:sz w:val="24"/>
          <w:szCs w:val="24"/>
        </w:rPr>
        <w:t>members</w:t>
      </w:r>
    </w:p>
    <w:p w14:paraId="6E4069AB" w14:textId="77777777" w:rsidR="0040455F" w:rsidRPr="0053128C" w:rsidRDefault="0040455F" w:rsidP="00CA1B55">
      <w:pPr>
        <w:pStyle w:val="ListParagraph"/>
        <w:numPr>
          <w:ilvl w:val="0"/>
          <w:numId w:val="24"/>
        </w:numPr>
        <w:tabs>
          <w:tab w:val="left" w:pos="990"/>
          <w:tab w:val="left" w:pos="1440"/>
          <w:tab w:val="left" w:pos="9360"/>
        </w:tabs>
        <w:spacing w:line="276" w:lineRule="auto"/>
        <w:ind w:left="720" w:firstLine="0"/>
        <w:rPr>
          <w:sz w:val="24"/>
          <w:szCs w:val="24"/>
        </w:rPr>
      </w:pPr>
      <w:r w:rsidRPr="0053128C">
        <w:rPr>
          <w:sz w:val="24"/>
          <w:szCs w:val="24"/>
        </w:rPr>
        <w:t>Care Coordination in DNSP</w:t>
      </w:r>
    </w:p>
    <w:p w14:paraId="3822B1B1" w14:textId="77777777" w:rsidR="0040455F" w:rsidRPr="0053128C" w:rsidRDefault="0040455F" w:rsidP="00CA1B55">
      <w:pPr>
        <w:pStyle w:val="ListParagraph"/>
        <w:numPr>
          <w:ilvl w:val="0"/>
          <w:numId w:val="24"/>
        </w:numPr>
        <w:tabs>
          <w:tab w:val="left" w:pos="990"/>
          <w:tab w:val="left" w:pos="9360"/>
        </w:tabs>
        <w:spacing w:line="276" w:lineRule="auto"/>
        <w:ind w:left="720" w:firstLine="0"/>
        <w:rPr>
          <w:sz w:val="24"/>
          <w:szCs w:val="24"/>
        </w:rPr>
      </w:pPr>
      <w:r w:rsidRPr="0053128C">
        <w:rPr>
          <w:sz w:val="24"/>
          <w:szCs w:val="24"/>
        </w:rPr>
        <w:t>Staff</w:t>
      </w:r>
      <w:r w:rsidRPr="0053128C">
        <w:rPr>
          <w:spacing w:val="-1"/>
          <w:sz w:val="24"/>
          <w:szCs w:val="24"/>
        </w:rPr>
        <w:t xml:space="preserve"> </w:t>
      </w:r>
      <w:r w:rsidRPr="0053128C">
        <w:rPr>
          <w:sz w:val="24"/>
          <w:szCs w:val="24"/>
        </w:rPr>
        <w:t>Structure</w:t>
      </w:r>
    </w:p>
    <w:p w14:paraId="2607B4C9" w14:textId="77777777" w:rsidR="0040455F" w:rsidRPr="0053128C" w:rsidRDefault="0040455F" w:rsidP="00CA1B55">
      <w:pPr>
        <w:pStyle w:val="ListParagraph"/>
        <w:numPr>
          <w:ilvl w:val="0"/>
          <w:numId w:val="24"/>
        </w:numPr>
        <w:tabs>
          <w:tab w:val="left" w:pos="990"/>
          <w:tab w:val="left" w:pos="9360"/>
        </w:tabs>
        <w:spacing w:line="276" w:lineRule="auto"/>
        <w:ind w:left="720" w:firstLine="0"/>
        <w:rPr>
          <w:sz w:val="24"/>
          <w:szCs w:val="24"/>
        </w:rPr>
      </w:pPr>
      <w:r w:rsidRPr="0053128C">
        <w:rPr>
          <w:sz w:val="24"/>
          <w:szCs w:val="24"/>
        </w:rPr>
        <w:t>Health Risk</w:t>
      </w:r>
      <w:r w:rsidRPr="0053128C">
        <w:rPr>
          <w:spacing w:val="-1"/>
          <w:sz w:val="24"/>
          <w:szCs w:val="24"/>
        </w:rPr>
        <w:t xml:space="preserve"> </w:t>
      </w:r>
      <w:r w:rsidRPr="0053128C">
        <w:rPr>
          <w:sz w:val="24"/>
          <w:szCs w:val="24"/>
        </w:rPr>
        <w:t>Assessment</w:t>
      </w:r>
    </w:p>
    <w:p w14:paraId="10AF4290" w14:textId="77777777" w:rsidR="0040455F" w:rsidRPr="0053128C" w:rsidRDefault="0040455F" w:rsidP="00CA1B55">
      <w:pPr>
        <w:pStyle w:val="ListParagraph"/>
        <w:numPr>
          <w:ilvl w:val="0"/>
          <w:numId w:val="24"/>
        </w:numPr>
        <w:tabs>
          <w:tab w:val="left" w:pos="990"/>
          <w:tab w:val="left" w:pos="9360"/>
        </w:tabs>
        <w:spacing w:line="360" w:lineRule="auto"/>
        <w:ind w:left="720" w:firstLine="0"/>
        <w:rPr>
          <w:sz w:val="24"/>
          <w:szCs w:val="24"/>
        </w:rPr>
      </w:pPr>
      <w:r w:rsidRPr="0053128C">
        <w:rPr>
          <w:sz w:val="24"/>
          <w:szCs w:val="24"/>
        </w:rPr>
        <w:t>Individualized Care</w:t>
      </w:r>
      <w:r w:rsidRPr="0053128C">
        <w:rPr>
          <w:spacing w:val="-3"/>
          <w:sz w:val="24"/>
          <w:szCs w:val="24"/>
        </w:rPr>
        <w:t xml:space="preserve"> </w:t>
      </w:r>
      <w:r w:rsidRPr="0053128C">
        <w:rPr>
          <w:sz w:val="24"/>
          <w:szCs w:val="24"/>
        </w:rPr>
        <w:t>Plan</w:t>
      </w:r>
    </w:p>
    <w:p w14:paraId="2E9942FD" w14:textId="77777777" w:rsidR="0040455F" w:rsidRPr="0053128C" w:rsidRDefault="0040455F" w:rsidP="00CA1B55">
      <w:pPr>
        <w:pStyle w:val="ListParagraph"/>
        <w:numPr>
          <w:ilvl w:val="0"/>
          <w:numId w:val="24"/>
        </w:numPr>
        <w:tabs>
          <w:tab w:val="left" w:pos="990"/>
          <w:tab w:val="left" w:pos="9360"/>
        </w:tabs>
        <w:spacing w:line="360" w:lineRule="auto"/>
        <w:ind w:left="720" w:firstLine="0"/>
        <w:rPr>
          <w:sz w:val="24"/>
          <w:szCs w:val="24"/>
        </w:rPr>
      </w:pPr>
      <w:r w:rsidRPr="0053128C">
        <w:rPr>
          <w:sz w:val="24"/>
          <w:szCs w:val="24"/>
        </w:rPr>
        <w:t>Face to Face</w:t>
      </w:r>
    </w:p>
    <w:p w14:paraId="48ABB1FC" w14:textId="77777777" w:rsidR="0040455F" w:rsidRPr="0053128C" w:rsidRDefault="0040455F" w:rsidP="00CA1B55">
      <w:pPr>
        <w:pStyle w:val="ListParagraph"/>
        <w:numPr>
          <w:ilvl w:val="0"/>
          <w:numId w:val="24"/>
        </w:numPr>
        <w:tabs>
          <w:tab w:val="left" w:pos="900"/>
          <w:tab w:val="left" w:pos="9360"/>
        </w:tabs>
        <w:spacing w:line="360" w:lineRule="auto"/>
        <w:ind w:left="720" w:firstLine="0"/>
        <w:rPr>
          <w:sz w:val="24"/>
          <w:szCs w:val="24"/>
        </w:rPr>
      </w:pPr>
      <w:r w:rsidRPr="0053128C">
        <w:rPr>
          <w:sz w:val="24"/>
          <w:szCs w:val="24"/>
        </w:rPr>
        <w:t>Interdisciplinary Care</w:t>
      </w:r>
      <w:r w:rsidRPr="0053128C">
        <w:rPr>
          <w:spacing w:val="-7"/>
          <w:sz w:val="24"/>
          <w:szCs w:val="24"/>
        </w:rPr>
        <w:t xml:space="preserve"> </w:t>
      </w:r>
      <w:r w:rsidRPr="0053128C">
        <w:rPr>
          <w:sz w:val="24"/>
          <w:szCs w:val="24"/>
        </w:rPr>
        <w:t>Team</w:t>
      </w:r>
    </w:p>
    <w:p w14:paraId="7DD7F4B9" w14:textId="13A28A69" w:rsidR="0040455F" w:rsidRPr="0053128C" w:rsidRDefault="0040455F" w:rsidP="00CA1B55">
      <w:pPr>
        <w:pStyle w:val="ListParagraph"/>
        <w:numPr>
          <w:ilvl w:val="0"/>
          <w:numId w:val="24"/>
        </w:numPr>
        <w:tabs>
          <w:tab w:val="left" w:pos="900"/>
          <w:tab w:val="left" w:pos="9360"/>
        </w:tabs>
        <w:spacing w:line="276" w:lineRule="auto"/>
        <w:ind w:left="720" w:right="7190" w:firstLine="0"/>
        <w:rPr>
          <w:sz w:val="24"/>
          <w:szCs w:val="24"/>
        </w:rPr>
      </w:pPr>
      <w:r w:rsidRPr="0053128C">
        <w:rPr>
          <w:sz w:val="24"/>
          <w:szCs w:val="24"/>
        </w:rPr>
        <w:t>Care</w:t>
      </w:r>
      <w:r w:rsidRPr="0053128C">
        <w:rPr>
          <w:spacing w:val="-2"/>
          <w:sz w:val="24"/>
          <w:szCs w:val="24"/>
        </w:rPr>
        <w:t xml:space="preserve"> </w:t>
      </w:r>
      <w:r w:rsidRPr="0053128C">
        <w:rPr>
          <w:sz w:val="24"/>
          <w:szCs w:val="24"/>
        </w:rPr>
        <w:t>Transition</w:t>
      </w:r>
    </w:p>
    <w:p w14:paraId="60D457CA" w14:textId="5DA4AA1F" w:rsidR="0040455F" w:rsidRPr="0053128C" w:rsidRDefault="0040455F" w:rsidP="00CA1B55">
      <w:pPr>
        <w:pStyle w:val="ListParagraph"/>
        <w:numPr>
          <w:ilvl w:val="0"/>
          <w:numId w:val="24"/>
        </w:numPr>
        <w:tabs>
          <w:tab w:val="left" w:pos="900"/>
        </w:tabs>
        <w:spacing w:line="276" w:lineRule="auto"/>
        <w:ind w:left="270" w:firstLine="450"/>
        <w:rPr>
          <w:sz w:val="24"/>
          <w:szCs w:val="24"/>
        </w:rPr>
      </w:pPr>
      <w:r w:rsidRPr="0053128C">
        <w:rPr>
          <w:sz w:val="24"/>
          <w:szCs w:val="24"/>
        </w:rPr>
        <w:t>Provider</w:t>
      </w:r>
      <w:r w:rsidRPr="0053128C">
        <w:rPr>
          <w:spacing w:val="-1"/>
          <w:sz w:val="24"/>
          <w:szCs w:val="24"/>
        </w:rPr>
        <w:t xml:space="preserve"> </w:t>
      </w:r>
      <w:r w:rsidRPr="0053128C">
        <w:rPr>
          <w:sz w:val="24"/>
          <w:szCs w:val="24"/>
        </w:rPr>
        <w:t>Network</w:t>
      </w:r>
    </w:p>
    <w:p w14:paraId="4D38C084" w14:textId="77777777" w:rsidR="0040455F" w:rsidRPr="0053128C" w:rsidRDefault="0040455F" w:rsidP="00CA1B55">
      <w:pPr>
        <w:pStyle w:val="ListParagraph"/>
        <w:numPr>
          <w:ilvl w:val="0"/>
          <w:numId w:val="24"/>
        </w:numPr>
        <w:tabs>
          <w:tab w:val="left" w:pos="270"/>
          <w:tab w:val="left" w:pos="900"/>
          <w:tab w:val="left" w:pos="9360"/>
          <w:tab w:val="left" w:pos="9990"/>
        </w:tabs>
        <w:spacing w:line="276" w:lineRule="auto"/>
        <w:ind w:left="270" w:right="-540" w:firstLine="450"/>
        <w:rPr>
          <w:sz w:val="24"/>
          <w:szCs w:val="24"/>
        </w:rPr>
      </w:pPr>
      <w:r w:rsidRPr="0053128C">
        <w:rPr>
          <w:sz w:val="24"/>
          <w:szCs w:val="24"/>
        </w:rPr>
        <w:t>CPGs and Care Transition</w:t>
      </w:r>
      <w:r w:rsidRPr="0053128C">
        <w:rPr>
          <w:spacing w:val="-3"/>
          <w:sz w:val="24"/>
          <w:szCs w:val="24"/>
        </w:rPr>
        <w:t xml:space="preserve"> </w:t>
      </w:r>
      <w:r w:rsidRPr="0053128C">
        <w:rPr>
          <w:sz w:val="24"/>
          <w:szCs w:val="24"/>
        </w:rPr>
        <w:t>Protocols</w:t>
      </w:r>
    </w:p>
    <w:p w14:paraId="157C9772" w14:textId="111F4826" w:rsidR="0040455F" w:rsidRPr="0053128C" w:rsidRDefault="0040455F" w:rsidP="00CA1B55">
      <w:pPr>
        <w:pStyle w:val="ListParagraph"/>
        <w:numPr>
          <w:ilvl w:val="0"/>
          <w:numId w:val="24"/>
        </w:numPr>
        <w:tabs>
          <w:tab w:val="left" w:pos="900"/>
          <w:tab w:val="left" w:pos="9360"/>
        </w:tabs>
        <w:spacing w:line="276" w:lineRule="auto"/>
        <w:ind w:left="270" w:firstLine="450"/>
        <w:rPr>
          <w:sz w:val="24"/>
          <w:szCs w:val="24"/>
        </w:rPr>
      </w:pPr>
      <w:r w:rsidRPr="0053128C">
        <w:rPr>
          <w:sz w:val="24"/>
          <w:szCs w:val="24"/>
        </w:rPr>
        <w:t>MOC</w:t>
      </w:r>
      <w:r w:rsidRPr="0053128C">
        <w:rPr>
          <w:spacing w:val="-1"/>
          <w:sz w:val="24"/>
          <w:szCs w:val="24"/>
        </w:rPr>
        <w:t xml:space="preserve"> </w:t>
      </w:r>
      <w:r w:rsidRPr="0053128C">
        <w:rPr>
          <w:sz w:val="24"/>
          <w:szCs w:val="24"/>
        </w:rPr>
        <w:t>Training</w:t>
      </w:r>
    </w:p>
    <w:p w14:paraId="67CAB7BE" w14:textId="77777777" w:rsidR="0040455F" w:rsidRPr="0053128C" w:rsidRDefault="0040455F" w:rsidP="00CA1B55">
      <w:pPr>
        <w:pStyle w:val="ListParagraph"/>
        <w:numPr>
          <w:ilvl w:val="0"/>
          <w:numId w:val="24"/>
        </w:numPr>
        <w:tabs>
          <w:tab w:val="left" w:pos="560"/>
          <w:tab w:val="left" w:pos="561"/>
          <w:tab w:val="left" w:pos="810"/>
          <w:tab w:val="left" w:pos="900"/>
          <w:tab w:val="left" w:pos="9360"/>
        </w:tabs>
        <w:spacing w:line="276" w:lineRule="auto"/>
        <w:ind w:left="810" w:hanging="90"/>
        <w:rPr>
          <w:sz w:val="24"/>
          <w:szCs w:val="24"/>
        </w:rPr>
      </w:pPr>
      <w:r w:rsidRPr="0053128C">
        <w:rPr>
          <w:sz w:val="24"/>
          <w:szCs w:val="24"/>
        </w:rPr>
        <w:t>MOC Quality Measurement and Performance</w:t>
      </w:r>
      <w:r w:rsidRPr="0053128C">
        <w:rPr>
          <w:spacing w:val="-3"/>
          <w:sz w:val="24"/>
          <w:szCs w:val="24"/>
        </w:rPr>
        <w:t xml:space="preserve"> </w:t>
      </w:r>
      <w:r w:rsidRPr="0053128C">
        <w:rPr>
          <w:sz w:val="24"/>
          <w:szCs w:val="24"/>
        </w:rPr>
        <w:t>Improvement</w:t>
      </w:r>
    </w:p>
    <w:p w14:paraId="66F7F13A" w14:textId="77777777" w:rsidR="0040455F" w:rsidRPr="0053128C" w:rsidRDefault="0040455F" w:rsidP="00CA1B55">
      <w:pPr>
        <w:pStyle w:val="ListParagraph"/>
        <w:numPr>
          <w:ilvl w:val="0"/>
          <w:numId w:val="24"/>
        </w:numPr>
        <w:tabs>
          <w:tab w:val="left" w:pos="560"/>
          <w:tab w:val="left" w:pos="561"/>
          <w:tab w:val="left" w:pos="900"/>
          <w:tab w:val="left" w:pos="9360"/>
        </w:tabs>
        <w:spacing w:line="276" w:lineRule="auto"/>
        <w:ind w:left="810" w:hanging="90"/>
        <w:rPr>
          <w:sz w:val="24"/>
          <w:szCs w:val="24"/>
        </w:rPr>
      </w:pPr>
      <w:r w:rsidRPr="0053128C">
        <w:rPr>
          <w:sz w:val="24"/>
          <w:szCs w:val="24"/>
        </w:rPr>
        <w:lastRenderedPageBreak/>
        <w:t>MOC Quality Performance Improvement</w:t>
      </w:r>
      <w:r w:rsidRPr="0053128C">
        <w:rPr>
          <w:spacing w:val="-5"/>
          <w:sz w:val="24"/>
          <w:szCs w:val="24"/>
        </w:rPr>
        <w:t xml:space="preserve"> </w:t>
      </w:r>
      <w:r w:rsidRPr="0053128C">
        <w:rPr>
          <w:sz w:val="24"/>
          <w:szCs w:val="24"/>
        </w:rPr>
        <w:t>Plan</w:t>
      </w:r>
    </w:p>
    <w:p w14:paraId="50EE2BEA" w14:textId="77777777" w:rsidR="0040455F" w:rsidRPr="0053128C" w:rsidRDefault="0040455F" w:rsidP="00CA1B55">
      <w:pPr>
        <w:pStyle w:val="ListParagraph"/>
        <w:numPr>
          <w:ilvl w:val="0"/>
          <w:numId w:val="24"/>
        </w:numPr>
        <w:tabs>
          <w:tab w:val="left" w:pos="560"/>
          <w:tab w:val="left" w:pos="561"/>
          <w:tab w:val="left" w:pos="900"/>
          <w:tab w:val="left" w:pos="9360"/>
        </w:tabs>
        <w:spacing w:line="276" w:lineRule="auto"/>
        <w:ind w:left="810" w:hanging="90"/>
        <w:rPr>
          <w:sz w:val="24"/>
          <w:szCs w:val="24"/>
        </w:rPr>
      </w:pPr>
      <w:r w:rsidRPr="0053128C">
        <w:rPr>
          <w:sz w:val="24"/>
          <w:szCs w:val="24"/>
        </w:rPr>
        <w:t>Goals and Health Outcomes for the</w:t>
      </w:r>
      <w:r w:rsidRPr="0053128C">
        <w:rPr>
          <w:spacing w:val="-3"/>
          <w:sz w:val="24"/>
          <w:szCs w:val="24"/>
        </w:rPr>
        <w:t xml:space="preserve"> </w:t>
      </w:r>
      <w:r w:rsidRPr="0053128C">
        <w:rPr>
          <w:sz w:val="24"/>
          <w:szCs w:val="24"/>
        </w:rPr>
        <w:t>MOC</w:t>
      </w:r>
    </w:p>
    <w:p w14:paraId="5C1794C9" w14:textId="77777777" w:rsidR="0040455F" w:rsidRPr="0053128C" w:rsidRDefault="0040455F" w:rsidP="00CA1B55">
      <w:pPr>
        <w:pStyle w:val="ListParagraph"/>
        <w:numPr>
          <w:ilvl w:val="0"/>
          <w:numId w:val="24"/>
        </w:numPr>
        <w:tabs>
          <w:tab w:val="left" w:pos="560"/>
          <w:tab w:val="left" w:pos="561"/>
          <w:tab w:val="left" w:pos="900"/>
          <w:tab w:val="left" w:pos="9360"/>
        </w:tabs>
        <w:spacing w:line="276" w:lineRule="auto"/>
        <w:ind w:left="810" w:hanging="90"/>
        <w:rPr>
          <w:sz w:val="24"/>
          <w:szCs w:val="24"/>
        </w:rPr>
      </w:pPr>
      <w:r w:rsidRPr="0053128C">
        <w:rPr>
          <w:sz w:val="24"/>
          <w:szCs w:val="24"/>
        </w:rPr>
        <w:t>Patient Experience of</w:t>
      </w:r>
      <w:r w:rsidRPr="0053128C">
        <w:rPr>
          <w:spacing w:val="-2"/>
          <w:sz w:val="24"/>
          <w:szCs w:val="24"/>
        </w:rPr>
        <w:t xml:space="preserve"> </w:t>
      </w:r>
      <w:r w:rsidRPr="0053128C">
        <w:rPr>
          <w:sz w:val="24"/>
          <w:szCs w:val="24"/>
        </w:rPr>
        <w:t>Care</w:t>
      </w:r>
    </w:p>
    <w:p w14:paraId="0FB3C8A0" w14:textId="77777777" w:rsidR="0040455F" w:rsidRPr="0053128C" w:rsidRDefault="0040455F" w:rsidP="00CA1B55">
      <w:pPr>
        <w:pStyle w:val="ListParagraph"/>
        <w:numPr>
          <w:ilvl w:val="0"/>
          <w:numId w:val="24"/>
        </w:numPr>
        <w:tabs>
          <w:tab w:val="left" w:pos="560"/>
          <w:tab w:val="left" w:pos="561"/>
          <w:tab w:val="left" w:pos="900"/>
          <w:tab w:val="left" w:pos="9360"/>
        </w:tabs>
        <w:spacing w:line="276" w:lineRule="auto"/>
        <w:ind w:left="810" w:hanging="90"/>
        <w:rPr>
          <w:sz w:val="24"/>
          <w:szCs w:val="24"/>
        </w:rPr>
      </w:pPr>
      <w:r w:rsidRPr="0053128C">
        <w:rPr>
          <w:sz w:val="24"/>
          <w:szCs w:val="24"/>
        </w:rPr>
        <w:t>Performance Improvement Evaluation of the</w:t>
      </w:r>
      <w:r w:rsidRPr="0053128C">
        <w:rPr>
          <w:spacing w:val="-1"/>
          <w:sz w:val="24"/>
          <w:szCs w:val="24"/>
        </w:rPr>
        <w:t xml:space="preserve"> </w:t>
      </w:r>
      <w:r w:rsidRPr="0053128C">
        <w:rPr>
          <w:sz w:val="24"/>
          <w:szCs w:val="24"/>
        </w:rPr>
        <w:t>MOC</w:t>
      </w:r>
    </w:p>
    <w:p w14:paraId="7F246149" w14:textId="77777777" w:rsidR="0040455F" w:rsidRPr="0053128C" w:rsidRDefault="0040455F" w:rsidP="00CA1B55">
      <w:pPr>
        <w:pStyle w:val="ListParagraph"/>
        <w:numPr>
          <w:ilvl w:val="0"/>
          <w:numId w:val="24"/>
        </w:numPr>
        <w:tabs>
          <w:tab w:val="left" w:pos="560"/>
          <w:tab w:val="left" w:pos="561"/>
          <w:tab w:val="left" w:pos="900"/>
          <w:tab w:val="left" w:pos="9360"/>
        </w:tabs>
        <w:spacing w:line="276" w:lineRule="auto"/>
        <w:ind w:left="810" w:hanging="90"/>
        <w:rPr>
          <w:sz w:val="24"/>
          <w:szCs w:val="24"/>
        </w:rPr>
      </w:pPr>
      <w:r w:rsidRPr="0053128C">
        <w:rPr>
          <w:sz w:val="24"/>
          <w:szCs w:val="24"/>
        </w:rPr>
        <w:t>Communication of SNP Quality Performance Related to the</w:t>
      </w:r>
      <w:r w:rsidRPr="0053128C">
        <w:rPr>
          <w:spacing w:val="-10"/>
          <w:sz w:val="24"/>
          <w:szCs w:val="24"/>
        </w:rPr>
        <w:t xml:space="preserve"> </w:t>
      </w:r>
      <w:r w:rsidRPr="0053128C">
        <w:rPr>
          <w:sz w:val="24"/>
          <w:szCs w:val="24"/>
        </w:rPr>
        <w:t>MOC</w:t>
      </w:r>
    </w:p>
    <w:bookmarkEnd w:id="36"/>
    <w:p w14:paraId="0F5CFBE2" w14:textId="77777777" w:rsidR="0040455F" w:rsidRPr="004624BF" w:rsidRDefault="0040455F" w:rsidP="00CA1B55">
      <w:pPr>
        <w:tabs>
          <w:tab w:val="left" w:pos="921"/>
          <w:tab w:val="left" w:pos="9360"/>
        </w:tabs>
        <w:spacing w:before="4" w:line="223" w:lineRule="auto"/>
        <w:ind w:right="140"/>
        <w:rPr>
          <w:sz w:val="24"/>
        </w:rPr>
      </w:pPr>
    </w:p>
    <w:p w14:paraId="623F38C4" w14:textId="4C2A8DC6" w:rsidR="0040455F" w:rsidRDefault="0040455F" w:rsidP="00CA1B55">
      <w:pPr>
        <w:pStyle w:val="BodyText"/>
        <w:tabs>
          <w:tab w:val="left" w:pos="9360"/>
        </w:tabs>
        <w:spacing w:before="4" w:line="360" w:lineRule="auto"/>
        <w:ind w:left="270" w:right="140"/>
        <w:jc w:val="both"/>
      </w:pPr>
      <w:r>
        <w:t xml:space="preserve">Any changes to the MOC Training are communicated by the </w:t>
      </w:r>
      <w:bookmarkStart w:id="37" w:name="_Hlk126140823"/>
      <w:r w:rsidR="00397B68">
        <w:t>Senior Director</w:t>
      </w:r>
      <w:bookmarkEnd w:id="37"/>
      <w:r>
        <w:t xml:space="preserve"> of Clinical Services in consultation with the Chief Medical Officer and HR to ensure the updated MOC is being provided to the intended recipients.</w:t>
      </w:r>
    </w:p>
    <w:p w14:paraId="2E71B276" w14:textId="77777777" w:rsidR="0040455F" w:rsidRPr="00A22023" w:rsidRDefault="0040455F" w:rsidP="00CA1B55">
      <w:pPr>
        <w:pStyle w:val="BodyText"/>
        <w:tabs>
          <w:tab w:val="left" w:pos="9360"/>
        </w:tabs>
        <w:spacing w:before="4" w:line="360" w:lineRule="auto"/>
        <w:ind w:left="270" w:right="140"/>
        <w:jc w:val="both"/>
        <w:rPr>
          <w:b/>
          <w:bCs/>
        </w:rPr>
      </w:pPr>
      <w:r w:rsidRPr="00A22023">
        <w:rPr>
          <w:b/>
          <w:bCs/>
        </w:rPr>
        <w:t>Training Oversight and Strategies</w:t>
      </w:r>
    </w:p>
    <w:p w14:paraId="31F608BF" w14:textId="6744F0FA" w:rsidR="0040455F" w:rsidRPr="006A2FE2" w:rsidRDefault="0040455F" w:rsidP="0053128C">
      <w:pPr>
        <w:pStyle w:val="BodyText"/>
        <w:tabs>
          <w:tab w:val="left" w:pos="9360"/>
        </w:tabs>
        <w:spacing w:before="4" w:line="360" w:lineRule="auto"/>
        <w:ind w:left="270" w:right="140"/>
        <w:jc w:val="both"/>
      </w:pPr>
      <w:r>
        <w:t xml:space="preserve"> HR monitors for the updated MOC training attestations as it pertains the Initial and Annual MOC Staff trainings.</w:t>
      </w:r>
    </w:p>
    <w:p w14:paraId="777E5C3F" w14:textId="5ADDA1DA" w:rsidR="0040455F" w:rsidRPr="00314F4A" w:rsidRDefault="0040455F" w:rsidP="0053128C">
      <w:pPr>
        <w:pStyle w:val="BodyText"/>
        <w:tabs>
          <w:tab w:val="left" w:pos="9360"/>
        </w:tabs>
        <w:spacing w:before="4" w:line="360" w:lineRule="auto"/>
        <w:ind w:left="270" w:right="140"/>
        <w:jc w:val="both"/>
        <w:rPr>
          <w:color w:val="000000" w:themeColor="text1"/>
        </w:rPr>
      </w:pPr>
      <w:r>
        <w:t xml:space="preserve">The training strategy is to leverage technology and personnel. The initial and annual MOC training is computer based via PowerPoint slides and discussion. A sign-in sheet logs attendance and follow up on the education delivered. Strategies include web-based training modules such as business </w:t>
      </w:r>
      <w:proofErr w:type="gramStart"/>
      <w:r>
        <w:t>overview, and</w:t>
      </w:r>
      <w:proofErr w:type="gramEnd"/>
      <w:r>
        <w:t xml:space="preserve"> Compliance, Fraud and Abuse, Cultural Competency, HIPPA and Confidentiality. Orientation guides and departments standard operating policies and mentoring over a 4-week period ensures knowledge transference and acquisition. The knowledge content includes the Model of Care, Health Risk Assessment Tool, Policies and Procedures </w:t>
      </w:r>
      <w:r w:rsidRPr="00314F4A">
        <w:t xml:space="preserve">of the Care Coordination, Disease Management, Case Management and Care Transitions team. The Chief Medical Officer will also </w:t>
      </w:r>
      <w:proofErr w:type="gramStart"/>
      <w:r w:rsidRPr="00314F4A">
        <w:t>offer  didactic</w:t>
      </w:r>
      <w:proofErr w:type="gramEnd"/>
      <w:r w:rsidRPr="00314F4A">
        <w:t xml:space="preserve"> sessions related to population health. The</w:t>
      </w:r>
      <w:r w:rsidR="00397B68">
        <w:t xml:space="preserve"> Senior Director</w:t>
      </w:r>
      <w:r w:rsidRPr="00314F4A">
        <w:t xml:space="preserve"> of Clinical Services of Clinical Services and the Nurse Managers are responsible for ensuring adequate</w:t>
      </w:r>
      <w:r>
        <w:t xml:space="preserve"> training of clinical and non-clinical staff with all aspects of the Model of Care, Health Risk Assessments, and the Annual Wellness Visits. </w:t>
      </w:r>
      <w:r w:rsidRPr="00314F4A">
        <w:rPr>
          <w:color w:val="000000" w:themeColor="text1"/>
        </w:rPr>
        <w:t xml:space="preserve">The training records are maintained in the department's records as well as documented in the HR file of the relevant staff. All staff are expected to attend the mandatory training meetings. </w:t>
      </w:r>
    </w:p>
    <w:p w14:paraId="42D2BC03" w14:textId="03970BC7" w:rsidR="0040455F" w:rsidRPr="0053128C" w:rsidRDefault="0040455F" w:rsidP="0053128C">
      <w:pPr>
        <w:pStyle w:val="BodyText"/>
        <w:tabs>
          <w:tab w:val="left" w:pos="9360"/>
        </w:tabs>
        <w:spacing w:before="4" w:line="360" w:lineRule="auto"/>
        <w:ind w:left="270" w:right="140"/>
        <w:jc w:val="both"/>
        <w:rPr>
          <w:color w:val="000000" w:themeColor="text1"/>
        </w:rPr>
      </w:pPr>
      <w:r w:rsidRPr="00314F4A">
        <w:rPr>
          <w:color w:val="000000" w:themeColor="text1"/>
        </w:rPr>
        <w:t xml:space="preserve">The slides serving as examples of the training are provided in </w:t>
      </w:r>
      <w:r w:rsidRPr="00314F4A">
        <w:rPr>
          <w:b/>
          <w:bCs/>
          <w:color w:val="000000" w:themeColor="text1"/>
        </w:rPr>
        <w:t>Appendix D</w:t>
      </w:r>
    </w:p>
    <w:p w14:paraId="29839E2D" w14:textId="7C85CB33" w:rsidR="0040455F" w:rsidRPr="006A2FE2" w:rsidRDefault="00CA1B55" w:rsidP="00251BD3">
      <w:pPr>
        <w:pStyle w:val="BodyText"/>
        <w:spacing w:line="360" w:lineRule="auto"/>
        <w:ind w:left="270" w:right="140"/>
        <w:jc w:val="both"/>
      </w:pPr>
      <w:r>
        <w:t>Imperial Health Plan</w:t>
      </w:r>
      <w:r w:rsidR="0040455F">
        <w:t xml:space="preserve"> </w:t>
      </w:r>
      <w:r w:rsidR="0040455F" w:rsidRPr="006A2FE2">
        <w:t xml:space="preserve">recognizes that not all staff are able to participate when the annual MOC training is scheduled. </w:t>
      </w:r>
      <w:r w:rsidR="0040455F">
        <w:t xml:space="preserve"> </w:t>
      </w:r>
      <w:r w:rsidR="0040455F" w:rsidRPr="006A2FE2">
        <w:t>Additional training opportunities are available in all the following formats to meet the needs of staff who cannot attend the annual MOC training</w:t>
      </w:r>
      <w:r w:rsidR="0040455F">
        <w:t xml:space="preserve"> include but not limited to</w:t>
      </w:r>
      <w:r w:rsidR="0040455F" w:rsidRPr="006A2FE2">
        <w:t>:</w:t>
      </w:r>
    </w:p>
    <w:p w14:paraId="3957EB15" w14:textId="77777777" w:rsidR="0040455F" w:rsidRPr="006A2FE2" w:rsidRDefault="0040455F" w:rsidP="00712126">
      <w:pPr>
        <w:pStyle w:val="ListParagraph"/>
        <w:numPr>
          <w:ilvl w:val="0"/>
          <w:numId w:val="14"/>
        </w:numPr>
        <w:tabs>
          <w:tab w:val="left" w:pos="1080"/>
        </w:tabs>
        <w:spacing w:line="360" w:lineRule="auto"/>
        <w:ind w:left="270" w:right="140" w:firstLine="630"/>
        <w:jc w:val="both"/>
        <w:rPr>
          <w:sz w:val="24"/>
        </w:rPr>
      </w:pPr>
      <w:r w:rsidRPr="006A2FE2">
        <w:rPr>
          <w:sz w:val="24"/>
        </w:rPr>
        <w:t>Meetings (team and/or department); Town Halls</w:t>
      </w:r>
    </w:p>
    <w:p w14:paraId="7CE24A16" w14:textId="77777777" w:rsidR="0040455F" w:rsidRPr="006A2FE2" w:rsidRDefault="0040455F" w:rsidP="00712126">
      <w:pPr>
        <w:pStyle w:val="ListParagraph"/>
        <w:numPr>
          <w:ilvl w:val="0"/>
          <w:numId w:val="14"/>
        </w:numPr>
        <w:tabs>
          <w:tab w:val="left" w:pos="1080"/>
        </w:tabs>
        <w:spacing w:line="360" w:lineRule="auto"/>
        <w:ind w:left="270" w:right="140" w:firstLine="630"/>
        <w:jc w:val="both"/>
        <w:rPr>
          <w:sz w:val="24"/>
        </w:rPr>
      </w:pPr>
      <w:r w:rsidRPr="006A2FE2">
        <w:rPr>
          <w:sz w:val="24"/>
        </w:rPr>
        <w:t>Web-based (PowerPoint</w:t>
      </w:r>
      <w:r w:rsidRPr="006A2FE2">
        <w:rPr>
          <w:spacing w:val="-1"/>
          <w:sz w:val="24"/>
        </w:rPr>
        <w:t xml:space="preserve"> </w:t>
      </w:r>
      <w:r w:rsidRPr="006A2FE2">
        <w:rPr>
          <w:sz w:val="24"/>
        </w:rPr>
        <w:t>training)</w:t>
      </w:r>
    </w:p>
    <w:p w14:paraId="10411672" w14:textId="77777777" w:rsidR="0040455F" w:rsidRPr="006A2FE2" w:rsidRDefault="0040455F" w:rsidP="00712126">
      <w:pPr>
        <w:pStyle w:val="ListParagraph"/>
        <w:numPr>
          <w:ilvl w:val="0"/>
          <w:numId w:val="14"/>
        </w:numPr>
        <w:tabs>
          <w:tab w:val="left" w:pos="1080"/>
        </w:tabs>
        <w:spacing w:line="360" w:lineRule="auto"/>
        <w:ind w:left="270" w:right="140" w:firstLine="630"/>
        <w:jc w:val="both"/>
        <w:rPr>
          <w:sz w:val="24"/>
        </w:rPr>
      </w:pPr>
      <w:r w:rsidRPr="006A2FE2">
        <w:rPr>
          <w:sz w:val="24"/>
        </w:rPr>
        <w:lastRenderedPageBreak/>
        <w:t>Face to face (used when employee cannot participate in the other</w:t>
      </w:r>
      <w:r w:rsidRPr="006A2FE2">
        <w:rPr>
          <w:spacing w:val="-4"/>
          <w:sz w:val="24"/>
        </w:rPr>
        <w:t xml:space="preserve"> </w:t>
      </w:r>
      <w:r w:rsidRPr="006A2FE2">
        <w:rPr>
          <w:sz w:val="24"/>
        </w:rPr>
        <w:t>options).</w:t>
      </w:r>
    </w:p>
    <w:p w14:paraId="45CDB615" w14:textId="72701F33" w:rsidR="0040455F" w:rsidRPr="0053128C" w:rsidRDefault="0040455F" w:rsidP="00CA1B55">
      <w:pPr>
        <w:pStyle w:val="ListParagraph"/>
        <w:numPr>
          <w:ilvl w:val="0"/>
          <w:numId w:val="14"/>
        </w:numPr>
        <w:tabs>
          <w:tab w:val="left" w:pos="1080"/>
        </w:tabs>
        <w:spacing w:line="360" w:lineRule="auto"/>
        <w:ind w:left="270" w:right="140" w:firstLine="630"/>
        <w:jc w:val="both"/>
        <w:rPr>
          <w:sz w:val="24"/>
        </w:rPr>
      </w:pPr>
      <w:r>
        <w:rPr>
          <w:sz w:val="24"/>
        </w:rPr>
        <w:t xml:space="preserve"> MS Teams/</w:t>
      </w:r>
      <w:r w:rsidRPr="006A2FE2">
        <w:rPr>
          <w:sz w:val="24"/>
        </w:rPr>
        <w:t>Videoconferencing</w:t>
      </w:r>
    </w:p>
    <w:p w14:paraId="7FCF13F3" w14:textId="77777777" w:rsidR="0040455F" w:rsidRPr="00ED68FA" w:rsidRDefault="0040455F" w:rsidP="00CA1B55">
      <w:pPr>
        <w:pStyle w:val="BodyText"/>
        <w:spacing w:line="360" w:lineRule="auto"/>
        <w:ind w:left="270" w:right="140"/>
        <w:jc w:val="both"/>
        <w:rPr>
          <w:b/>
          <w:bCs/>
        </w:rPr>
      </w:pPr>
      <w:r w:rsidRPr="00ED68FA">
        <w:rPr>
          <w:b/>
          <w:bCs/>
        </w:rPr>
        <w:t>2A</w:t>
      </w:r>
      <w:r>
        <w:rPr>
          <w:b/>
          <w:bCs/>
        </w:rPr>
        <w:t xml:space="preserve"> </w:t>
      </w:r>
      <w:r w:rsidRPr="00ED68FA">
        <w:rPr>
          <w:b/>
          <w:bCs/>
        </w:rPr>
        <w:t>Factor 6</w:t>
      </w:r>
      <w:r>
        <w:rPr>
          <w:b/>
          <w:bCs/>
        </w:rPr>
        <w:t xml:space="preserve">: </w:t>
      </w:r>
      <w:r w:rsidRPr="00ED68FA">
        <w:rPr>
          <w:b/>
          <w:bCs/>
        </w:rPr>
        <w:t xml:space="preserve"> How Organization Documents </w:t>
      </w:r>
      <w:r w:rsidRPr="00CA2C2D">
        <w:rPr>
          <w:b/>
          <w:bCs/>
        </w:rPr>
        <w:t>and M</w:t>
      </w:r>
      <w:r w:rsidRPr="00ED68FA">
        <w:rPr>
          <w:b/>
          <w:bCs/>
        </w:rPr>
        <w:t>aintains Training Records</w:t>
      </w:r>
    </w:p>
    <w:p w14:paraId="6B4DA510" w14:textId="6FC975E8" w:rsidR="0040455F" w:rsidRDefault="0040455F" w:rsidP="004174AC">
      <w:pPr>
        <w:pStyle w:val="BodyText"/>
        <w:spacing w:line="360" w:lineRule="auto"/>
        <w:ind w:left="270" w:right="140"/>
        <w:jc w:val="both"/>
      </w:pPr>
      <w:r w:rsidRPr="006A2FE2">
        <w:t xml:space="preserve">All participation and completion of training is documented, tracked, and maintained through </w:t>
      </w:r>
      <w:r>
        <w:t xml:space="preserve">the </w:t>
      </w:r>
      <w:r w:rsidRPr="006A2FE2">
        <w:t xml:space="preserve">HR </w:t>
      </w:r>
      <w:r>
        <w:t xml:space="preserve">Department </w:t>
      </w:r>
      <w:r w:rsidRPr="006A2FE2">
        <w:t>which provides reporting and notification to managers for follow up for any staff who are delinquent in their training.</w:t>
      </w:r>
      <w:r>
        <w:t xml:space="preserve"> The MOC training is mandatory for all staff and contracted employees. The training records are maintained in the HR department.  Employees attend the webinar, and then asked to sign dated attendee list, and signed training attestations are placed in </w:t>
      </w:r>
      <w:r w:rsidR="00F85D0C">
        <w:t>employee’s HR</w:t>
      </w:r>
      <w:r>
        <w:t xml:space="preserve"> file evidencing that training has been completed.</w:t>
      </w:r>
    </w:p>
    <w:p w14:paraId="1EBD408A" w14:textId="77777777" w:rsidR="00251BD3" w:rsidRDefault="00251BD3" w:rsidP="004174AC">
      <w:pPr>
        <w:pStyle w:val="BodyText"/>
        <w:spacing w:line="360" w:lineRule="auto"/>
        <w:ind w:left="270" w:right="140"/>
        <w:jc w:val="both"/>
      </w:pPr>
    </w:p>
    <w:p w14:paraId="1CC237B2" w14:textId="77777777" w:rsidR="0040455F" w:rsidRDefault="0040455F" w:rsidP="00CA1B55">
      <w:pPr>
        <w:pStyle w:val="BodyText"/>
        <w:spacing w:line="360" w:lineRule="auto"/>
        <w:ind w:left="270" w:right="140"/>
        <w:jc w:val="both"/>
      </w:pPr>
      <w:r w:rsidRPr="00ED68FA">
        <w:rPr>
          <w:b/>
          <w:bCs/>
        </w:rPr>
        <w:t>2A Factor 7</w:t>
      </w:r>
      <w:r>
        <w:rPr>
          <w:b/>
          <w:bCs/>
        </w:rPr>
        <w:t>:</w:t>
      </w:r>
      <w:r>
        <w:t xml:space="preserve"> </w:t>
      </w:r>
      <w:r w:rsidRPr="00ED68FA">
        <w:rPr>
          <w:b/>
          <w:bCs/>
        </w:rPr>
        <w:t xml:space="preserve">Actions if training is not </w:t>
      </w:r>
      <w:proofErr w:type="gramStart"/>
      <w:r w:rsidRPr="00ED68FA">
        <w:rPr>
          <w:b/>
          <w:bCs/>
        </w:rPr>
        <w:t>completed</w:t>
      </w:r>
      <w:proofErr w:type="gramEnd"/>
    </w:p>
    <w:p w14:paraId="61DF7C42" w14:textId="77777777" w:rsidR="0040455F" w:rsidRPr="006A2FE2" w:rsidRDefault="0040455F" w:rsidP="00CA1B55">
      <w:pPr>
        <w:pStyle w:val="BodyText"/>
        <w:spacing w:line="360" w:lineRule="auto"/>
        <w:ind w:left="270" w:right="140"/>
        <w:jc w:val="both"/>
        <w:rPr>
          <w:sz w:val="12"/>
          <w:szCs w:val="12"/>
        </w:rPr>
      </w:pPr>
      <w:r>
        <w:t xml:space="preserve">Upon notification from HR, </w:t>
      </w:r>
      <w:r w:rsidRPr="006A2FE2">
        <w:t>the manager will work with the employees identified as not completing the mandatory</w:t>
      </w:r>
      <w:r>
        <w:t xml:space="preserve"> initial and annal</w:t>
      </w:r>
      <w:r w:rsidRPr="006A2FE2">
        <w:t xml:space="preserve"> MOC training by developing a corrective action plan to complete the training. Failure to complete the training within the designated timeframe may lead to corrective actions. These </w:t>
      </w:r>
      <w:r>
        <w:t xml:space="preserve">will include but not limited </w:t>
      </w:r>
      <w:proofErr w:type="gramStart"/>
      <w:r>
        <w:t>to:</w:t>
      </w:r>
      <w:proofErr w:type="gramEnd"/>
      <w:r>
        <w:t xml:space="preserve"> </w:t>
      </w:r>
      <w:r w:rsidRPr="006A2FE2">
        <w:t xml:space="preserve">reminder e-mails about </w:t>
      </w:r>
      <w:proofErr w:type="gramStart"/>
      <w:r w:rsidRPr="006A2FE2">
        <w:t>trainings</w:t>
      </w:r>
      <w:proofErr w:type="gramEnd"/>
      <w:r w:rsidRPr="006A2FE2">
        <w:t xml:space="preserve">, phone calls to the </w:t>
      </w:r>
      <w:r>
        <w:t>employee,</w:t>
      </w:r>
      <w:r w:rsidRPr="006A2FE2">
        <w:t xml:space="preserve"> outreach</w:t>
      </w:r>
      <w:r>
        <w:t>, counseling, and written warning</w:t>
      </w:r>
      <w:r w:rsidRPr="006A2FE2">
        <w:t>.</w:t>
      </w:r>
      <w:r>
        <w:t xml:space="preserve"> </w:t>
      </w:r>
    </w:p>
    <w:p w14:paraId="55AECC96" w14:textId="77777777" w:rsidR="0040455F" w:rsidRDefault="0040455F" w:rsidP="00CA1B55">
      <w:pPr>
        <w:pStyle w:val="BodyText"/>
        <w:spacing w:line="360" w:lineRule="auto"/>
        <w:ind w:left="270" w:right="140"/>
        <w:jc w:val="both"/>
      </w:pPr>
    </w:p>
    <w:p w14:paraId="3F2C9CED" w14:textId="3EC03C84" w:rsidR="0040455F" w:rsidRPr="00ED68FA" w:rsidRDefault="0040455F" w:rsidP="00CA1B55">
      <w:pPr>
        <w:pStyle w:val="BodyText"/>
        <w:spacing w:line="360" w:lineRule="auto"/>
        <w:ind w:left="270" w:right="140"/>
        <w:jc w:val="both"/>
      </w:pPr>
      <w:r w:rsidRPr="006A2FE2">
        <w:t xml:space="preserve">The training for the Model of Care is mandatory </w:t>
      </w:r>
      <w:r w:rsidR="00F85D0C" w:rsidRPr="006A2FE2">
        <w:t>and provided</w:t>
      </w:r>
      <w:r w:rsidRPr="006A2FE2">
        <w:t xml:space="preserve"> at least annually</w:t>
      </w:r>
      <w:r>
        <w:t xml:space="preserve">. </w:t>
      </w:r>
      <w:r w:rsidRPr="006A2FE2">
        <w:t xml:space="preserve"> If staff, whether employed or contracted, are unable to complete the required </w:t>
      </w:r>
      <w:r>
        <w:t xml:space="preserve">initial and annual </w:t>
      </w:r>
      <w:r w:rsidRPr="006A2FE2">
        <w:t xml:space="preserve">MOC training, </w:t>
      </w:r>
      <w:r>
        <w:t xml:space="preserve">the supervising manager </w:t>
      </w:r>
      <w:proofErr w:type="gramStart"/>
      <w:r w:rsidRPr="006A2FE2">
        <w:t>responsible</w:t>
      </w:r>
      <w:proofErr w:type="gramEnd"/>
      <w:r w:rsidRPr="006A2FE2">
        <w:t xml:space="preserve"> for oversight </w:t>
      </w:r>
      <w:r>
        <w:t xml:space="preserve">and </w:t>
      </w:r>
      <w:r w:rsidRPr="006A2FE2">
        <w:t>follow-up with those</w:t>
      </w:r>
      <w:r>
        <w:t xml:space="preserve"> specific employees</w:t>
      </w:r>
      <w:r w:rsidRPr="006A2FE2">
        <w:t xml:space="preserve"> not attending. </w:t>
      </w:r>
      <w:r>
        <w:t xml:space="preserve">Leadership works with HR to initiate disciplinary actions in accordance with HR policies and procedures and may include verbal and written warnings. </w:t>
      </w:r>
    </w:p>
    <w:p w14:paraId="2D8D0C30" w14:textId="77777777" w:rsidR="0040455F" w:rsidRPr="001E70B9" w:rsidRDefault="0040455F" w:rsidP="00CA1B55">
      <w:pPr>
        <w:pStyle w:val="BodyText"/>
        <w:spacing w:before="137"/>
        <w:ind w:left="270" w:right="249"/>
        <w:jc w:val="both"/>
        <w:rPr>
          <w:b/>
          <w:bCs/>
          <w:color w:val="000000" w:themeColor="text1"/>
          <w:u w:val="single"/>
        </w:rPr>
      </w:pPr>
      <w:r w:rsidRPr="001E70B9">
        <w:rPr>
          <w:b/>
          <w:bCs/>
          <w:color w:val="000000" w:themeColor="text1"/>
          <w:u w:val="single"/>
        </w:rPr>
        <w:t>2B Health R Risk Assessment Tool</w:t>
      </w:r>
      <w:r w:rsidRPr="001E70B9">
        <w:rPr>
          <w:b/>
          <w:bCs/>
          <w:color w:val="000000" w:themeColor="text1"/>
          <w:spacing w:val="-1"/>
          <w:u w:val="single"/>
        </w:rPr>
        <w:t xml:space="preserve"> </w:t>
      </w:r>
      <w:r w:rsidRPr="001E70B9">
        <w:rPr>
          <w:b/>
          <w:bCs/>
          <w:color w:val="000000" w:themeColor="text1"/>
          <w:u w:val="single"/>
        </w:rPr>
        <w:t xml:space="preserve">(HRAT) </w:t>
      </w:r>
    </w:p>
    <w:p w14:paraId="4037F308" w14:textId="3D5BDF8E" w:rsidR="0040455F" w:rsidRDefault="0040455F" w:rsidP="00CA1B55">
      <w:pPr>
        <w:pStyle w:val="BodyText"/>
        <w:spacing w:before="137"/>
        <w:ind w:left="270" w:right="249"/>
        <w:jc w:val="both"/>
        <w:rPr>
          <w:u w:val="single"/>
        </w:rPr>
      </w:pPr>
      <w:r w:rsidRPr="006A2FE2">
        <w:t>In compliance with 42 CFR §422.101(f)(</w:t>
      </w:r>
      <w:proofErr w:type="spellStart"/>
      <w:r w:rsidRPr="006A2FE2">
        <w:t>i</w:t>
      </w:r>
      <w:proofErr w:type="spellEnd"/>
      <w:r w:rsidRPr="006A2FE2">
        <w:t>); 42CFR §422.152(g)(2)(iv), SNP conducts a Health Risk Assessment for everyone enrolled in the SNP.</w:t>
      </w:r>
    </w:p>
    <w:p w14:paraId="0C5238B5" w14:textId="4E2D395B" w:rsidR="0040455F" w:rsidRDefault="0040455F" w:rsidP="00CA1B55">
      <w:pPr>
        <w:pStyle w:val="BodyText"/>
        <w:spacing w:before="137"/>
        <w:ind w:left="270" w:right="249"/>
        <w:jc w:val="both"/>
        <w:rPr>
          <w:b/>
          <w:bCs/>
        </w:rPr>
      </w:pPr>
      <w:r w:rsidRPr="00ED68FA">
        <w:rPr>
          <w:b/>
          <w:bCs/>
        </w:rPr>
        <w:t>2.B. Factor 1.</w:t>
      </w:r>
      <w:r w:rsidRPr="00ED68FA">
        <w:t xml:space="preserve">  </w:t>
      </w:r>
      <w:r w:rsidRPr="00ED68FA">
        <w:rPr>
          <w:b/>
          <w:bCs/>
        </w:rPr>
        <w:t>How the organization uses the HRAT to develop and update the Individualized Care Plan (ICP) for each beneficiary</w:t>
      </w:r>
    </w:p>
    <w:p w14:paraId="7341DC36" w14:textId="040548B5" w:rsidR="0068516B" w:rsidRDefault="0068516B" w:rsidP="00E21B4D">
      <w:pPr>
        <w:pStyle w:val="BodyText"/>
        <w:spacing w:before="1" w:line="360" w:lineRule="auto"/>
        <w:ind w:left="270" w:right="230"/>
        <w:jc w:val="both"/>
      </w:pPr>
      <w:bookmarkStart w:id="38" w:name="_Hlk126140895"/>
      <w:r>
        <w:t xml:space="preserve">The Health Risk Assessment Tool (HRAT) includes questions </w:t>
      </w:r>
      <w:proofErr w:type="gramStart"/>
      <w:r>
        <w:t>focus</w:t>
      </w:r>
      <w:proofErr w:type="gramEnd"/>
      <w:r>
        <w:t xml:space="preserve"> on the medical, psychosocial, cognitive, and functional needs and disabilities of enrolled beneficiaries.  It also gathers beneficiary’s personal preferences and barriers to their care; as well as identifies their current and future health </w:t>
      </w:r>
      <w:r>
        <w:lastRenderedPageBreak/>
        <w:t xml:space="preserve">risks.  These questions were designed to identify </w:t>
      </w:r>
      <w:r w:rsidRPr="00595D34">
        <w:t xml:space="preserve">the beneficiary’s health status, </w:t>
      </w:r>
      <w:r>
        <w:t>confirm their estimated le</w:t>
      </w:r>
      <w:r w:rsidRPr="00595D34">
        <w:t>vel of health risk, and</w:t>
      </w:r>
      <w:r>
        <w:t xml:space="preserve"> enable the care team to</w:t>
      </w:r>
      <w:r w:rsidRPr="00595D34">
        <w:t xml:space="preserve"> </w:t>
      </w:r>
      <w:r>
        <w:t xml:space="preserve">provide </w:t>
      </w:r>
      <w:r w:rsidRPr="00595D34">
        <w:t>feedback to the beneficiary, their representatives, and the interdisciplinary care team.</w:t>
      </w:r>
    </w:p>
    <w:p w14:paraId="40A9F968" w14:textId="70530F49" w:rsidR="0068516B" w:rsidRDefault="0068516B" w:rsidP="00C3106F">
      <w:pPr>
        <w:pStyle w:val="BodyText"/>
        <w:spacing w:before="1" w:line="360" w:lineRule="auto"/>
        <w:ind w:left="270" w:right="230"/>
        <w:jc w:val="both"/>
      </w:pPr>
      <w:r>
        <w:t>The HRAT is completed by a MOC SNP-trained Imperial care team member (</w:t>
      </w:r>
      <w:proofErr w:type="spellStart"/>
      <w:r>
        <w:t>ie</w:t>
      </w:r>
      <w:proofErr w:type="spellEnd"/>
      <w:r>
        <w:t xml:space="preserve">: care managers, care coordinators, quality coordinators, member services representative), contracted vendors, primary care physicians, and/or nurse practitioners. Completion of HRAT is conducted by mail, via telephone, in the member’s home, or during their doctor’s visit/appointment. Initial HRAT are offered to all beneficiaries 90 days before or after their initial enrollment.  Annual reassessments are completed within 365 days of the last HRA or beneficiary’s enrollment anniversary date; and at the time of any significant “change of condition” event that may potentially change the beneficiary’s health status. </w:t>
      </w:r>
    </w:p>
    <w:p w14:paraId="53D1D2F0" w14:textId="77777777" w:rsidR="0068516B" w:rsidRPr="00712126" w:rsidRDefault="0068516B" w:rsidP="0068516B">
      <w:pPr>
        <w:pStyle w:val="BodyText"/>
        <w:spacing w:before="1" w:line="360" w:lineRule="auto"/>
        <w:ind w:left="270" w:right="230"/>
        <w:jc w:val="both"/>
        <w:rPr>
          <w:sz w:val="2"/>
          <w:szCs w:val="2"/>
        </w:rPr>
      </w:pPr>
    </w:p>
    <w:p w14:paraId="339617F5" w14:textId="77777777" w:rsidR="0068516B" w:rsidRDefault="0068516B" w:rsidP="0068516B">
      <w:pPr>
        <w:pStyle w:val="BodyText"/>
        <w:spacing w:before="1" w:line="360" w:lineRule="auto"/>
        <w:ind w:left="270" w:right="230"/>
        <w:jc w:val="both"/>
      </w:pPr>
      <w:r>
        <w:t xml:space="preserve">HRAT responses are entered into a software: </w:t>
      </w:r>
      <w:proofErr w:type="spellStart"/>
      <w:r>
        <w:t>HealthView</w:t>
      </w:r>
      <w:proofErr w:type="spellEnd"/>
      <w:r>
        <w:t xml:space="preserve"> X (HVX).  It is a population health software solution deployed by Imperial Health to optimize the care delivery of its population health and chronic disease management programs.  HVX has an automated algorithm that is triggered by the responses entered from HRAT.  The algorithm then populates a care plan based on the HRAT responses.   </w:t>
      </w:r>
    </w:p>
    <w:p w14:paraId="2021D285" w14:textId="77777777" w:rsidR="0068516B" w:rsidRPr="00712126" w:rsidRDefault="0068516B" w:rsidP="0068516B">
      <w:pPr>
        <w:pStyle w:val="BodyText"/>
        <w:spacing w:before="1" w:line="360" w:lineRule="auto"/>
        <w:ind w:left="270" w:right="230"/>
        <w:jc w:val="both"/>
        <w:rPr>
          <w:sz w:val="2"/>
          <w:szCs w:val="2"/>
        </w:rPr>
      </w:pPr>
    </w:p>
    <w:p w14:paraId="30C5626D" w14:textId="3DBE155D" w:rsidR="0068516B" w:rsidRDefault="0068516B" w:rsidP="00712126">
      <w:pPr>
        <w:pStyle w:val="BodyText"/>
        <w:spacing w:before="1" w:line="360" w:lineRule="auto"/>
        <w:ind w:left="270" w:right="230"/>
        <w:jc w:val="both"/>
      </w:pPr>
      <w:r>
        <w:t>For new enrollees, a paper copy of the HRAT is mailed to their home mailing address prior to their enrollment date or upon identification on the monthly enrollment/eligibility file.  Phone outreach is conducted if no HRAT is returned within one (1) month of the HRAT mailing date or beneficiary’s enrollment date. For existing enrollees, phone outreach is conducted within ninety (90) days upon identification on the monthly eligibility/enrollment file.  When a beneficiary completes an Annual Well Visit (AWV) with their primary care provider or Imperial contracted nurse practitioner within ninety (90) days of the enrollment date, no phone outreach will be conducted. AWV may be conducted by phone or face-to-face in the beneficiary’s home. Responses and information from the AWV note will be used to complete HRAT in HVX.</w:t>
      </w:r>
    </w:p>
    <w:p w14:paraId="1F5DB249" w14:textId="42D1C899" w:rsidR="0068516B" w:rsidRDefault="0068516B" w:rsidP="0068516B">
      <w:pPr>
        <w:pStyle w:val="BodyText"/>
        <w:spacing w:before="156" w:line="360" w:lineRule="auto"/>
        <w:ind w:left="270" w:right="236"/>
      </w:pPr>
      <w:r>
        <w:t xml:space="preserve">When a beneficiary is unreachable after multiple attempts which include missing scheduled appointments, unsuccessful three (3) phone outreaches, or beneficiary refusing home visits, Imperial sends a letter notifying them about the attempts in contacting them, an explanation about the HRAT, and availability of case management services that are free of charge. </w:t>
      </w:r>
    </w:p>
    <w:p w14:paraId="37FE2E60" w14:textId="688D6752" w:rsidR="0068516B" w:rsidRPr="006A2FE2" w:rsidRDefault="0068516B" w:rsidP="00712126">
      <w:pPr>
        <w:pStyle w:val="BodyText"/>
        <w:spacing w:before="137" w:line="360" w:lineRule="auto"/>
        <w:ind w:left="270" w:right="249"/>
        <w:jc w:val="both"/>
        <w:rPr>
          <w:sz w:val="28"/>
        </w:rPr>
      </w:pPr>
      <w:r>
        <w:t xml:space="preserve">Completed HRATs </w:t>
      </w:r>
      <w:proofErr w:type="gramStart"/>
      <w:r>
        <w:t>is</w:t>
      </w:r>
      <w:proofErr w:type="gramEnd"/>
      <w:r>
        <w:t xml:space="preserve"> assigned to a care manager to review and ensure all questions were satisfactorily answered.  If questions are missing or answers provided are not clear, the case manager completes a </w:t>
      </w:r>
      <w:r>
        <w:lastRenderedPageBreak/>
        <w:t xml:space="preserve">phone outreach to get the member’s pertinent response to the questions.  If the care manager is unable to get the pertinent responses, s/he will assess the beneficiary’s medical records by reviewing the beneficiary’s referral and claims history.  The care manager reviews the responses on the HRAT and </w:t>
      </w:r>
      <w:proofErr w:type="gramStart"/>
      <w:r>
        <w:t>work</w:t>
      </w:r>
      <w:proofErr w:type="gramEnd"/>
      <w:r>
        <w:t xml:space="preserve"> with the member, caregiver, and Interdisciplinary Care Team (ICT) to develop and implement an Individualized Care Plan (ICP).   </w:t>
      </w:r>
    </w:p>
    <w:p w14:paraId="4F0CAB8E" w14:textId="49F565D6" w:rsidR="0068516B" w:rsidRPr="006A2FE2" w:rsidRDefault="0040455F" w:rsidP="008158D7">
      <w:pPr>
        <w:pStyle w:val="BodyText"/>
        <w:spacing w:before="90" w:line="360" w:lineRule="auto"/>
        <w:ind w:left="270"/>
        <w:jc w:val="both"/>
      </w:pPr>
      <w:r w:rsidRPr="006A2FE2">
        <w:t>The quality and content of the</w:t>
      </w:r>
      <w:r w:rsidR="0068516B" w:rsidRPr="0068516B">
        <w:t xml:space="preserve"> </w:t>
      </w:r>
      <w:r w:rsidR="0068516B">
        <w:t>Health Risk Assessment Tool</w:t>
      </w:r>
      <w:r w:rsidRPr="006A2FE2">
        <w:t xml:space="preserve"> </w:t>
      </w:r>
      <w:r w:rsidR="0068516B">
        <w:t xml:space="preserve">identifies </w:t>
      </w:r>
      <w:r w:rsidR="0068516B" w:rsidRPr="006A2FE2">
        <w:t>the medical, functional, cognitive, psychosocial, and mental health needs of each SNP beneficiary. The HRAT is appended in Appendix B.</w:t>
      </w:r>
    </w:p>
    <w:p w14:paraId="74EB80BC" w14:textId="77777777" w:rsidR="0068516B" w:rsidRPr="006A2FE2" w:rsidRDefault="0068516B" w:rsidP="00712126">
      <w:pPr>
        <w:pStyle w:val="BodyText"/>
        <w:spacing w:before="90" w:line="360" w:lineRule="auto"/>
        <w:ind w:left="270"/>
        <w:jc w:val="both"/>
      </w:pPr>
      <w:r w:rsidRPr="006A2FE2">
        <w:t>Imperial uses a comprehensive HRA</w:t>
      </w:r>
      <w:r>
        <w:t xml:space="preserve">T to stratify members into </w:t>
      </w:r>
      <w:r w:rsidRPr="006A2FE2">
        <w:t>risk</w:t>
      </w:r>
      <w:r>
        <w:t xml:space="preserve"> categories for care coordination and identify their </w:t>
      </w:r>
      <w:r w:rsidRPr="006A2FE2">
        <w:t>needs in the following areas:</w:t>
      </w:r>
    </w:p>
    <w:p w14:paraId="09B6A562" w14:textId="77777777" w:rsidR="0068516B" w:rsidRPr="006A2FE2" w:rsidRDefault="0068516B" w:rsidP="00712126">
      <w:pPr>
        <w:pStyle w:val="ListParagraph"/>
        <w:numPr>
          <w:ilvl w:val="2"/>
          <w:numId w:val="15"/>
        </w:numPr>
        <w:tabs>
          <w:tab w:val="left" w:pos="1080"/>
        </w:tabs>
        <w:spacing w:before="100" w:line="360" w:lineRule="auto"/>
        <w:ind w:left="1080" w:hanging="270"/>
        <w:jc w:val="both"/>
        <w:rPr>
          <w:sz w:val="24"/>
          <w:szCs w:val="24"/>
        </w:rPr>
      </w:pPr>
      <w:r w:rsidRPr="567CF7E9">
        <w:rPr>
          <w:sz w:val="24"/>
          <w:szCs w:val="24"/>
        </w:rPr>
        <w:t>Medical- Diagnosis history, medications, pain, dental, immunizations, health</w:t>
      </w:r>
      <w:r w:rsidRPr="567CF7E9">
        <w:rPr>
          <w:spacing w:val="-9"/>
          <w:sz w:val="24"/>
          <w:szCs w:val="24"/>
        </w:rPr>
        <w:t xml:space="preserve"> </w:t>
      </w:r>
      <w:r w:rsidRPr="567CF7E9">
        <w:rPr>
          <w:sz w:val="24"/>
          <w:szCs w:val="24"/>
        </w:rPr>
        <w:t>screening</w:t>
      </w:r>
    </w:p>
    <w:p w14:paraId="3EF36875" w14:textId="77777777" w:rsidR="0068516B" w:rsidRPr="006A2FE2" w:rsidRDefault="0068516B" w:rsidP="00712126">
      <w:pPr>
        <w:pStyle w:val="ListParagraph"/>
        <w:numPr>
          <w:ilvl w:val="2"/>
          <w:numId w:val="15"/>
        </w:numPr>
        <w:tabs>
          <w:tab w:val="left" w:pos="1080"/>
        </w:tabs>
        <w:spacing w:before="2" w:line="360" w:lineRule="auto"/>
        <w:ind w:left="1080" w:hanging="270"/>
        <w:jc w:val="both"/>
        <w:rPr>
          <w:sz w:val="24"/>
          <w:szCs w:val="24"/>
        </w:rPr>
      </w:pPr>
      <w:r w:rsidRPr="567CF7E9">
        <w:rPr>
          <w:sz w:val="24"/>
          <w:szCs w:val="24"/>
        </w:rPr>
        <w:t>Functional- Weight, physical activity, ADLs,</w:t>
      </w:r>
      <w:r w:rsidRPr="567CF7E9">
        <w:rPr>
          <w:spacing w:val="1"/>
          <w:sz w:val="24"/>
          <w:szCs w:val="24"/>
        </w:rPr>
        <w:t xml:space="preserve"> </w:t>
      </w:r>
      <w:r w:rsidRPr="567CF7E9">
        <w:rPr>
          <w:sz w:val="24"/>
          <w:szCs w:val="24"/>
        </w:rPr>
        <w:t>IADLs</w:t>
      </w:r>
    </w:p>
    <w:p w14:paraId="1AFB31C3" w14:textId="77777777" w:rsidR="0068516B" w:rsidRPr="006A2FE2" w:rsidRDefault="0068516B" w:rsidP="00712126">
      <w:pPr>
        <w:pStyle w:val="ListParagraph"/>
        <w:numPr>
          <w:ilvl w:val="2"/>
          <w:numId w:val="15"/>
        </w:numPr>
        <w:tabs>
          <w:tab w:val="left" w:pos="1080"/>
        </w:tabs>
        <w:spacing w:line="360" w:lineRule="auto"/>
        <w:ind w:left="1080" w:hanging="270"/>
        <w:jc w:val="both"/>
        <w:rPr>
          <w:sz w:val="24"/>
          <w:szCs w:val="24"/>
        </w:rPr>
      </w:pPr>
      <w:r w:rsidRPr="567CF7E9">
        <w:rPr>
          <w:sz w:val="24"/>
          <w:szCs w:val="24"/>
        </w:rPr>
        <w:t>Cognitive- memory, attention, language,</w:t>
      </w:r>
      <w:r w:rsidRPr="567CF7E9">
        <w:rPr>
          <w:spacing w:val="-2"/>
          <w:sz w:val="24"/>
          <w:szCs w:val="24"/>
        </w:rPr>
        <w:t xml:space="preserve"> </w:t>
      </w:r>
      <w:proofErr w:type="gramStart"/>
      <w:r w:rsidRPr="567CF7E9">
        <w:rPr>
          <w:sz w:val="24"/>
          <w:szCs w:val="24"/>
        </w:rPr>
        <w:t>thinking</w:t>
      </w:r>
      <w:proofErr w:type="gramEnd"/>
    </w:p>
    <w:p w14:paraId="31B0D6D7" w14:textId="77777777" w:rsidR="0068516B" w:rsidRPr="006A2FE2" w:rsidRDefault="0068516B" w:rsidP="00712126">
      <w:pPr>
        <w:pStyle w:val="ListParagraph"/>
        <w:numPr>
          <w:ilvl w:val="2"/>
          <w:numId w:val="15"/>
        </w:numPr>
        <w:tabs>
          <w:tab w:val="left" w:pos="1080"/>
        </w:tabs>
        <w:spacing w:line="360" w:lineRule="auto"/>
        <w:ind w:left="1080" w:right="813" w:hanging="270"/>
        <w:jc w:val="both"/>
        <w:rPr>
          <w:sz w:val="24"/>
          <w:szCs w:val="24"/>
        </w:rPr>
      </w:pPr>
      <w:r w:rsidRPr="567CF7E9">
        <w:rPr>
          <w:sz w:val="24"/>
          <w:szCs w:val="24"/>
        </w:rPr>
        <w:t xml:space="preserve">Psychosocial- Family/friend involvement, spiritual, stress, </w:t>
      </w:r>
      <w:r>
        <w:rPr>
          <w:sz w:val="24"/>
          <w:szCs w:val="24"/>
        </w:rPr>
        <w:t>well-being</w:t>
      </w:r>
      <w:r w:rsidRPr="567CF7E9">
        <w:rPr>
          <w:sz w:val="24"/>
          <w:szCs w:val="24"/>
        </w:rPr>
        <w:t>, abuse,</w:t>
      </w:r>
      <w:r w:rsidRPr="567CF7E9">
        <w:rPr>
          <w:spacing w:val="-11"/>
          <w:sz w:val="24"/>
          <w:szCs w:val="24"/>
        </w:rPr>
        <w:t xml:space="preserve"> </w:t>
      </w:r>
      <w:r w:rsidRPr="567CF7E9">
        <w:rPr>
          <w:sz w:val="24"/>
          <w:szCs w:val="24"/>
        </w:rPr>
        <w:t>social      concerns</w:t>
      </w:r>
    </w:p>
    <w:p w14:paraId="65B120D3" w14:textId="77777777" w:rsidR="0068516B" w:rsidRDefault="0068516B" w:rsidP="008158D7">
      <w:pPr>
        <w:pStyle w:val="BodyText"/>
        <w:spacing w:before="90" w:line="360" w:lineRule="auto"/>
        <w:ind w:left="270"/>
        <w:jc w:val="both"/>
      </w:pPr>
      <w:r w:rsidRPr="567CF7E9">
        <w:t>Behavioral-substance use/abuse, Readiness for</w:t>
      </w:r>
      <w:r w:rsidRPr="567CF7E9">
        <w:rPr>
          <w:spacing w:val="-2"/>
        </w:rPr>
        <w:t xml:space="preserve"> </w:t>
      </w:r>
      <w:r w:rsidRPr="567CF7E9">
        <w:t>Change</w:t>
      </w:r>
    </w:p>
    <w:bookmarkEnd w:id="38"/>
    <w:p w14:paraId="6551A2B5" w14:textId="77777777" w:rsidR="0040455F" w:rsidRPr="00251BD3" w:rsidRDefault="0040455F" w:rsidP="00CA1B55">
      <w:pPr>
        <w:spacing w:line="276" w:lineRule="exact"/>
        <w:ind w:left="270"/>
        <w:jc w:val="both"/>
        <w:rPr>
          <w:i/>
          <w:sz w:val="2"/>
          <w:szCs w:val="2"/>
        </w:rPr>
      </w:pPr>
    </w:p>
    <w:p w14:paraId="07DBF3E4" w14:textId="77777777" w:rsidR="0040455F" w:rsidRPr="006A2FE2" w:rsidRDefault="0040455F" w:rsidP="00CA1B55">
      <w:pPr>
        <w:spacing w:line="276" w:lineRule="exact"/>
        <w:ind w:left="270"/>
        <w:jc w:val="both"/>
        <w:rPr>
          <w:i/>
          <w:sz w:val="24"/>
        </w:rPr>
      </w:pPr>
      <w:r w:rsidRPr="006A2FE2">
        <w:rPr>
          <w:i/>
          <w:sz w:val="24"/>
        </w:rPr>
        <w:t>Refer to Imperial’s HRAT Appendix B</w:t>
      </w:r>
    </w:p>
    <w:p w14:paraId="1C282827" w14:textId="77777777" w:rsidR="0040455F" w:rsidRPr="006A2FE2" w:rsidRDefault="0040455F" w:rsidP="00CA1B55">
      <w:pPr>
        <w:pStyle w:val="BodyText"/>
        <w:ind w:left="270"/>
        <w:jc w:val="both"/>
        <w:rPr>
          <w:i/>
          <w:sz w:val="22"/>
        </w:rPr>
      </w:pPr>
    </w:p>
    <w:p w14:paraId="0B7D1B87" w14:textId="77777777" w:rsidR="0068516B" w:rsidRPr="006A2FE2" w:rsidRDefault="0068516B" w:rsidP="0068516B">
      <w:pPr>
        <w:pStyle w:val="BodyText"/>
        <w:spacing w:line="360" w:lineRule="auto"/>
        <w:ind w:left="270" w:right="196"/>
        <w:jc w:val="both"/>
      </w:pPr>
      <w:bookmarkStart w:id="39" w:name="_Hlk126140950"/>
      <w:r w:rsidRPr="006A2FE2">
        <w:t xml:space="preserve">The </w:t>
      </w:r>
      <w:r>
        <w:t>HRAT</w:t>
      </w:r>
      <w:r w:rsidRPr="006A2FE2">
        <w:t xml:space="preserve"> has predetermined triggers that alert staff to follow up further with a more specific assessment. The HRAT allows for a standardized, comprehensive approach to collecting, </w:t>
      </w:r>
      <w:proofErr w:type="gramStart"/>
      <w:r w:rsidRPr="006A2FE2">
        <w:t>analyzing</w:t>
      </w:r>
      <w:proofErr w:type="gramEnd"/>
      <w:r w:rsidRPr="006A2FE2">
        <w:t xml:space="preserve"> and communicating information. The </w:t>
      </w:r>
      <w:r>
        <w:t>beneficiary</w:t>
      </w:r>
      <w:r w:rsidRPr="006A2FE2">
        <w:t xml:space="preserve">’s </w:t>
      </w:r>
      <w:r>
        <w:t>referral history</w:t>
      </w:r>
      <w:r w:rsidRPr="006A2FE2">
        <w:t>, claims data, and HRA</w:t>
      </w:r>
      <w:r>
        <w:t>T</w:t>
      </w:r>
      <w:r w:rsidRPr="006A2FE2">
        <w:t xml:space="preserve"> are used to screen the needs/risks of the </w:t>
      </w:r>
      <w:r>
        <w:t xml:space="preserve">beneficiary </w:t>
      </w:r>
      <w:r w:rsidRPr="006A2FE2">
        <w:t xml:space="preserve">for </w:t>
      </w:r>
      <w:r>
        <w:t xml:space="preserve">the </w:t>
      </w:r>
      <w:r w:rsidRPr="006A2FE2">
        <w:t xml:space="preserve">development of a </w:t>
      </w:r>
      <w:r>
        <w:t>person-centered</w:t>
      </w:r>
      <w:r w:rsidRPr="006A2FE2">
        <w:t xml:space="preserve"> care plan. Areas identified for care planning include needs that require interventions by:</w:t>
      </w:r>
    </w:p>
    <w:p w14:paraId="5995CDB4" w14:textId="77777777" w:rsidR="0068516B" w:rsidRPr="006A2FE2" w:rsidRDefault="0068516B" w:rsidP="00712126">
      <w:pPr>
        <w:pStyle w:val="ListParagraph"/>
        <w:numPr>
          <w:ilvl w:val="2"/>
          <w:numId w:val="15"/>
        </w:numPr>
        <w:tabs>
          <w:tab w:val="left" w:pos="1350"/>
        </w:tabs>
        <w:spacing w:line="360" w:lineRule="auto"/>
        <w:ind w:left="270" w:firstLine="810"/>
        <w:jc w:val="both"/>
        <w:rPr>
          <w:sz w:val="24"/>
          <w:szCs w:val="24"/>
        </w:rPr>
      </w:pPr>
      <w:r w:rsidRPr="567CF7E9">
        <w:rPr>
          <w:sz w:val="24"/>
          <w:szCs w:val="24"/>
        </w:rPr>
        <w:t>Member services or</w:t>
      </w:r>
      <w:r w:rsidRPr="567CF7E9">
        <w:rPr>
          <w:spacing w:val="-2"/>
          <w:sz w:val="24"/>
          <w:szCs w:val="24"/>
        </w:rPr>
        <w:t xml:space="preserve"> </w:t>
      </w:r>
      <w:r w:rsidRPr="567CF7E9">
        <w:rPr>
          <w:sz w:val="24"/>
          <w:szCs w:val="24"/>
        </w:rPr>
        <w:t>enrollment</w:t>
      </w:r>
    </w:p>
    <w:p w14:paraId="63014D0D" w14:textId="77777777" w:rsidR="0068516B" w:rsidRPr="006A2FE2" w:rsidRDefault="0068516B" w:rsidP="00712126">
      <w:pPr>
        <w:pStyle w:val="ListParagraph"/>
        <w:numPr>
          <w:ilvl w:val="2"/>
          <w:numId w:val="15"/>
        </w:numPr>
        <w:tabs>
          <w:tab w:val="left" w:pos="1350"/>
        </w:tabs>
        <w:spacing w:line="360" w:lineRule="auto"/>
        <w:ind w:left="270" w:firstLine="810"/>
        <w:jc w:val="both"/>
        <w:rPr>
          <w:sz w:val="24"/>
          <w:szCs w:val="24"/>
        </w:rPr>
      </w:pPr>
      <w:r w:rsidRPr="567CF7E9">
        <w:rPr>
          <w:sz w:val="24"/>
          <w:szCs w:val="24"/>
        </w:rPr>
        <w:t>Care</w:t>
      </w:r>
      <w:r w:rsidRPr="567CF7E9">
        <w:rPr>
          <w:spacing w:val="-3"/>
          <w:sz w:val="24"/>
          <w:szCs w:val="24"/>
        </w:rPr>
        <w:t xml:space="preserve"> </w:t>
      </w:r>
      <w:r w:rsidRPr="567CF7E9">
        <w:rPr>
          <w:sz w:val="24"/>
          <w:szCs w:val="24"/>
        </w:rPr>
        <w:t>Coordination</w:t>
      </w:r>
    </w:p>
    <w:p w14:paraId="43F5E3AF" w14:textId="77777777" w:rsidR="0068516B" w:rsidRPr="006A2FE2" w:rsidRDefault="0068516B" w:rsidP="00712126">
      <w:pPr>
        <w:pStyle w:val="ListParagraph"/>
        <w:numPr>
          <w:ilvl w:val="2"/>
          <w:numId w:val="15"/>
        </w:numPr>
        <w:tabs>
          <w:tab w:val="left" w:pos="1350"/>
        </w:tabs>
        <w:spacing w:line="360" w:lineRule="auto"/>
        <w:ind w:left="270" w:firstLine="810"/>
        <w:jc w:val="both"/>
        <w:rPr>
          <w:sz w:val="24"/>
          <w:szCs w:val="24"/>
        </w:rPr>
      </w:pPr>
      <w:r w:rsidRPr="567CF7E9">
        <w:rPr>
          <w:sz w:val="24"/>
          <w:szCs w:val="24"/>
        </w:rPr>
        <w:t>Access to</w:t>
      </w:r>
      <w:r w:rsidRPr="567CF7E9">
        <w:rPr>
          <w:spacing w:val="-5"/>
          <w:sz w:val="24"/>
          <w:szCs w:val="24"/>
        </w:rPr>
        <w:t xml:space="preserve"> </w:t>
      </w:r>
      <w:r w:rsidRPr="567CF7E9">
        <w:rPr>
          <w:sz w:val="24"/>
          <w:szCs w:val="24"/>
        </w:rPr>
        <w:t>Care</w:t>
      </w:r>
    </w:p>
    <w:p w14:paraId="4B2C82FF" w14:textId="77777777" w:rsidR="0068516B" w:rsidRPr="00CA1B55" w:rsidRDefault="0068516B" w:rsidP="00712126">
      <w:pPr>
        <w:pStyle w:val="ListParagraph"/>
        <w:numPr>
          <w:ilvl w:val="2"/>
          <w:numId w:val="15"/>
        </w:numPr>
        <w:tabs>
          <w:tab w:val="left" w:pos="1350"/>
        </w:tabs>
        <w:spacing w:before="1" w:line="360" w:lineRule="auto"/>
        <w:ind w:left="270" w:firstLine="810"/>
        <w:jc w:val="both"/>
        <w:rPr>
          <w:sz w:val="24"/>
          <w:szCs w:val="24"/>
        </w:rPr>
      </w:pPr>
      <w:r w:rsidRPr="567CF7E9">
        <w:rPr>
          <w:sz w:val="24"/>
          <w:szCs w:val="24"/>
        </w:rPr>
        <w:t>Health</w:t>
      </w:r>
      <w:r w:rsidRPr="567CF7E9">
        <w:rPr>
          <w:spacing w:val="-4"/>
          <w:sz w:val="24"/>
          <w:szCs w:val="24"/>
        </w:rPr>
        <w:t xml:space="preserve"> </w:t>
      </w:r>
      <w:r w:rsidRPr="567CF7E9">
        <w:rPr>
          <w:sz w:val="24"/>
          <w:szCs w:val="24"/>
        </w:rPr>
        <w:t>literacy</w:t>
      </w:r>
    </w:p>
    <w:p w14:paraId="05AA42FD" w14:textId="77777777" w:rsidR="0068516B" w:rsidRPr="006A2FE2" w:rsidRDefault="0068516B" w:rsidP="00712126">
      <w:pPr>
        <w:pStyle w:val="ListParagraph"/>
        <w:numPr>
          <w:ilvl w:val="2"/>
          <w:numId w:val="15"/>
        </w:numPr>
        <w:tabs>
          <w:tab w:val="left" w:pos="1350"/>
        </w:tabs>
        <w:spacing w:line="360" w:lineRule="auto"/>
        <w:ind w:left="270" w:firstLine="810"/>
        <w:jc w:val="both"/>
        <w:rPr>
          <w:sz w:val="24"/>
          <w:szCs w:val="24"/>
        </w:rPr>
      </w:pPr>
      <w:r w:rsidRPr="567CF7E9">
        <w:rPr>
          <w:sz w:val="24"/>
          <w:szCs w:val="24"/>
        </w:rPr>
        <w:t>Transitions</w:t>
      </w:r>
    </w:p>
    <w:p w14:paraId="6FD888EC" w14:textId="77777777" w:rsidR="0068516B" w:rsidRDefault="0068516B" w:rsidP="00712126">
      <w:pPr>
        <w:pStyle w:val="ListParagraph"/>
        <w:numPr>
          <w:ilvl w:val="3"/>
          <w:numId w:val="15"/>
        </w:numPr>
        <w:tabs>
          <w:tab w:val="left" w:pos="1260"/>
          <w:tab w:val="left" w:pos="1260"/>
          <w:tab w:val="left" w:pos="1350"/>
          <w:tab w:val="left" w:pos="1710"/>
        </w:tabs>
        <w:spacing w:line="360" w:lineRule="auto"/>
        <w:ind w:left="900" w:firstLine="630"/>
        <w:jc w:val="both"/>
        <w:rPr>
          <w:sz w:val="24"/>
          <w:szCs w:val="24"/>
        </w:rPr>
      </w:pPr>
      <w:r w:rsidRPr="567CF7E9">
        <w:rPr>
          <w:sz w:val="24"/>
          <w:szCs w:val="24"/>
        </w:rPr>
        <w:t>End of</w:t>
      </w:r>
      <w:r w:rsidRPr="567CF7E9">
        <w:rPr>
          <w:spacing w:val="-1"/>
          <w:sz w:val="24"/>
          <w:szCs w:val="24"/>
        </w:rPr>
        <w:t xml:space="preserve"> </w:t>
      </w:r>
      <w:r w:rsidRPr="567CF7E9">
        <w:rPr>
          <w:sz w:val="24"/>
          <w:szCs w:val="24"/>
        </w:rPr>
        <w:t>life</w:t>
      </w:r>
    </w:p>
    <w:p w14:paraId="6109BB98" w14:textId="77777777" w:rsidR="0068516B" w:rsidRPr="000544D5" w:rsidRDefault="0068516B" w:rsidP="00712126">
      <w:pPr>
        <w:pStyle w:val="ListParagraph"/>
        <w:numPr>
          <w:ilvl w:val="3"/>
          <w:numId w:val="15"/>
        </w:numPr>
        <w:tabs>
          <w:tab w:val="left" w:pos="1260"/>
          <w:tab w:val="left" w:pos="1260"/>
          <w:tab w:val="left" w:pos="1350"/>
          <w:tab w:val="left" w:pos="1710"/>
        </w:tabs>
        <w:spacing w:line="360" w:lineRule="auto"/>
        <w:ind w:left="900" w:firstLine="630"/>
        <w:jc w:val="both"/>
        <w:rPr>
          <w:sz w:val="24"/>
          <w:szCs w:val="24"/>
        </w:rPr>
      </w:pPr>
      <w:r w:rsidRPr="000544D5">
        <w:rPr>
          <w:sz w:val="24"/>
          <w:szCs w:val="24"/>
        </w:rPr>
        <w:lastRenderedPageBreak/>
        <w:t>Complex Case</w:t>
      </w:r>
      <w:r w:rsidRPr="000544D5">
        <w:rPr>
          <w:spacing w:val="-3"/>
          <w:sz w:val="24"/>
          <w:szCs w:val="24"/>
        </w:rPr>
        <w:t xml:space="preserve"> </w:t>
      </w:r>
      <w:r w:rsidRPr="000544D5">
        <w:rPr>
          <w:sz w:val="24"/>
          <w:szCs w:val="24"/>
        </w:rPr>
        <w:t>Management</w:t>
      </w:r>
    </w:p>
    <w:p w14:paraId="4D6EABC8" w14:textId="77777777" w:rsidR="0068516B" w:rsidRPr="006A2FE2" w:rsidRDefault="0068516B" w:rsidP="00712126">
      <w:pPr>
        <w:pStyle w:val="ListParagraph"/>
        <w:numPr>
          <w:ilvl w:val="2"/>
          <w:numId w:val="15"/>
        </w:numPr>
        <w:tabs>
          <w:tab w:val="left" w:pos="1350"/>
        </w:tabs>
        <w:spacing w:line="360" w:lineRule="auto"/>
        <w:ind w:left="270" w:firstLine="810"/>
        <w:jc w:val="both"/>
        <w:rPr>
          <w:sz w:val="24"/>
          <w:szCs w:val="24"/>
        </w:rPr>
      </w:pPr>
      <w:r w:rsidRPr="567CF7E9">
        <w:rPr>
          <w:sz w:val="24"/>
          <w:szCs w:val="24"/>
        </w:rPr>
        <w:t>Primary</w:t>
      </w:r>
      <w:r w:rsidRPr="567CF7E9">
        <w:rPr>
          <w:spacing w:val="-5"/>
          <w:sz w:val="24"/>
          <w:szCs w:val="24"/>
        </w:rPr>
        <w:t xml:space="preserve"> </w:t>
      </w:r>
      <w:r w:rsidRPr="567CF7E9">
        <w:rPr>
          <w:sz w:val="24"/>
          <w:szCs w:val="24"/>
        </w:rPr>
        <w:t>Care</w:t>
      </w:r>
    </w:p>
    <w:p w14:paraId="29C0F146" w14:textId="77777777" w:rsidR="0068516B" w:rsidRPr="006A2FE2" w:rsidRDefault="0068516B" w:rsidP="00712126">
      <w:pPr>
        <w:pStyle w:val="ListParagraph"/>
        <w:numPr>
          <w:ilvl w:val="3"/>
          <w:numId w:val="15"/>
        </w:numPr>
        <w:tabs>
          <w:tab w:val="left" w:pos="1080"/>
          <w:tab w:val="left" w:pos="1800"/>
        </w:tabs>
        <w:spacing w:line="360" w:lineRule="auto"/>
        <w:ind w:left="270" w:firstLine="1350"/>
        <w:jc w:val="both"/>
        <w:rPr>
          <w:sz w:val="24"/>
          <w:szCs w:val="24"/>
        </w:rPr>
      </w:pPr>
      <w:r w:rsidRPr="567CF7E9">
        <w:rPr>
          <w:sz w:val="24"/>
          <w:szCs w:val="24"/>
        </w:rPr>
        <w:t>Preventive</w:t>
      </w:r>
      <w:r w:rsidRPr="567CF7E9">
        <w:rPr>
          <w:spacing w:val="-2"/>
          <w:sz w:val="24"/>
          <w:szCs w:val="24"/>
        </w:rPr>
        <w:t xml:space="preserve"> </w:t>
      </w:r>
      <w:r w:rsidRPr="567CF7E9">
        <w:rPr>
          <w:sz w:val="24"/>
          <w:szCs w:val="24"/>
        </w:rPr>
        <w:t>medicine</w:t>
      </w:r>
    </w:p>
    <w:p w14:paraId="69F4C732" w14:textId="77777777" w:rsidR="0068516B" w:rsidRPr="006A2FE2" w:rsidRDefault="0068516B" w:rsidP="00712126">
      <w:pPr>
        <w:pStyle w:val="ListParagraph"/>
        <w:numPr>
          <w:ilvl w:val="2"/>
          <w:numId w:val="15"/>
        </w:numPr>
        <w:tabs>
          <w:tab w:val="left" w:pos="1350"/>
        </w:tabs>
        <w:spacing w:line="360" w:lineRule="auto"/>
        <w:ind w:left="270" w:firstLine="810"/>
        <w:jc w:val="both"/>
        <w:rPr>
          <w:sz w:val="24"/>
          <w:szCs w:val="24"/>
        </w:rPr>
      </w:pPr>
      <w:r w:rsidRPr="567CF7E9">
        <w:rPr>
          <w:sz w:val="24"/>
          <w:szCs w:val="24"/>
        </w:rPr>
        <w:t>Community Social</w:t>
      </w:r>
      <w:r w:rsidRPr="567CF7E9">
        <w:rPr>
          <w:spacing w:val="-8"/>
          <w:sz w:val="24"/>
          <w:szCs w:val="24"/>
        </w:rPr>
        <w:t xml:space="preserve"> </w:t>
      </w:r>
      <w:r w:rsidRPr="567CF7E9">
        <w:rPr>
          <w:sz w:val="24"/>
          <w:szCs w:val="24"/>
        </w:rPr>
        <w:t>Agencies</w:t>
      </w:r>
    </w:p>
    <w:p w14:paraId="6E8AAEEA" w14:textId="77777777" w:rsidR="0068516B" w:rsidRPr="006A2FE2" w:rsidRDefault="0068516B" w:rsidP="00712126">
      <w:pPr>
        <w:pStyle w:val="ListParagraph"/>
        <w:numPr>
          <w:ilvl w:val="2"/>
          <w:numId w:val="15"/>
        </w:numPr>
        <w:tabs>
          <w:tab w:val="left" w:pos="1350"/>
        </w:tabs>
        <w:spacing w:line="360" w:lineRule="auto"/>
        <w:ind w:left="270" w:firstLine="810"/>
        <w:jc w:val="both"/>
        <w:rPr>
          <w:sz w:val="24"/>
          <w:szCs w:val="24"/>
        </w:rPr>
      </w:pPr>
      <w:r w:rsidRPr="567CF7E9">
        <w:rPr>
          <w:sz w:val="24"/>
          <w:szCs w:val="24"/>
        </w:rPr>
        <w:t>Behavioral</w:t>
      </w:r>
      <w:r w:rsidRPr="567CF7E9">
        <w:rPr>
          <w:spacing w:val="-1"/>
          <w:sz w:val="24"/>
          <w:szCs w:val="24"/>
        </w:rPr>
        <w:t xml:space="preserve"> </w:t>
      </w:r>
      <w:r>
        <w:rPr>
          <w:sz w:val="24"/>
          <w:szCs w:val="24"/>
        </w:rPr>
        <w:t>Health</w:t>
      </w:r>
    </w:p>
    <w:p w14:paraId="59653A79" w14:textId="77777777" w:rsidR="0068516B" w:rsidRPr="006A2FE2" w:rsidRDefault="0068516B" w:rsidP="00712126">
      <w:pPr>
        <w:pStyle w:val="ListParagraph"/>
        <w:numPr>
          <w:ilvl w:val="2"/>
          <w:numId w:val="15"/>
        </w:numPr>
        <w:tabs>
          <w:tab w:val="left" w:pos="1350"/>
        </w:tabs>
        <w:spacing w:line="360" w:lineRule="auto"/>
        <w:ind w:left="270" w:firstLine="810"/>
        <w:jc w:val="both"/>
        <w:rPr>
          <w:sz w:val="24"/>
          <w:szCs w:val="24"/>
        </w:rPr>
      </w:pPr>
      <w:r w:rsidRPr="567CF7E9">
        <w:rPr>
          <w:sz w:val="24"/>
          <w:szCs w:val="24"/>
        </w:rPr>
        <w:t>Depression</w:t>
      </w:r>
    </w:p>
    <w:p w14:paraId="195A8DE1" w14:textId="7B60D09D" w:rsidR="0040455F" w:rsidRPr="00E21B4D" w:rsidRDefault="0068516B" w:rsidP="00E21B4D">
      <w:pPr>
        <w:pStyle w:val="ListParagraph"/>
        <w:numPr>
          <w:ilvl w:val="2"/>
          <w:numId w:val="15"/>
        </w:numPr>
        <w:tabs>
          <w:tab w:val="left" w:pos="1350"/>
        </w:tabs>
        <w:spacing w:before="3" w:line="360" w:lineRule="auto"/>
        <w:ind w:left="270" w:firstLine="810"/>
        <w:jc w:val="both"/>
        <w:rPr>
          <w:sz w:val="24"/>
          <w:szCs w:val="24"/>
        </w:rPr>
      </w:pPr>
      <w:r w:rsidRPr="567CF7E9">
        <w:rPr>
          <w:sz w:val="24"/>
          <w:szCs w:val="24"/>
        </w:rPr>
        <w:t>Disease</w:t>
      </w:r>
      <w:r w:rsidRPr="567CF7E9">
        <w:rPr>
          <w:spacing w:val="-2"/>
          <w:sz w:val="24"/>
          <w:szCs w:val="24"/>
        </w:rPr>
        <w:t xml:space="preserve"> </w:t>
      </w:r>
      <w:r w:rsidRPr="567CF7E9">
        <w:rPr>
          <w:sz w:val="24"/>
          <w:szCs w:val="24"/>
        </w:rPr>
        <w:t>Management</w:t>
      </w:r>
      <w:bookmarkEnd w:id="39"/>
    </w:p>
    <w:p w14:paraId="4201A39D" w14:textId="77777777" w:rsidR="0040455F" w:rsidRDefault="0040455F" w:rsidP="00CA1B55">
      <w:pPr>
        <w:pStyle w:val="BodyText"/>
        <w:spacing w:before="1" w:line="360" w:lineRule="auto"/>
        <w:ind w:left="270"/>
        <w:jc w:val="both"/>
      </w:pPr>
      <w:r w:rsidRPr="32E2A146">
        <w:rPr>
          <w:b/>
          <w:bCs/>
        </w:rPr>
        <w:t>2B Factor 2:  How the organization conducts the initial HRAT and annual reassessment for each beneficiary</w:t>
      </w:r>
      <w:r>
        <w:t>.</w:t>
      </w:r>
    </w:p>
    <w:p w14:paraId="50F6E0FA" w14:textId="420C90C6" w:rsidR="0068516B" w:rsidRDefault="0068516B" w:rsidP="0068516B">
      <w:pPr>
        <w:pStyle w:val="BodyText"/>
        <w:spacing w:before="156" w:line="360" w:lineRule="auto"/>
        <w:ind w:left="270" w:right="236"/>
        <w:jc w:val="both"/>
      </w:pPr>
      <w:bookmarkStart w:id="40" w:name="_Hlk126140978"/>
      <w:r>
        <w:t>The ICP is developed based on HRA data regarding their primary health concern, member’s preferences, priorities, and risk level. The assessment includes a full medication review (prescribed, over-the-counter medications, vitamins, and herbal supplements; discussions with the member’s PCP occur; review of the HRA for prioritization of problems and interventions and need for community resources, identification of co-morbidities associated with common conditions found in this dual eligible population such as: chronic obstructive pulmonary disease, cardiovascular disease, cerebral vascular disease, and diabetes. The evaluation also includes but is not limited to an assessment of home safety, safety with mobility and equipment in the home, falls risk, functional limitations and decreased activities of daily living and the process for inclusion into the member’s individual care plan (ICP)</w:t>
      </w:r>
      <w:r w:rsidRPr="006A2FE2">
        <w:t xml:space="preserve">This information is then reviewed and collated by the interdisciplinary team (IDT) to strategize on developing an individualized care plan for each SNP beneficiary. Clinicians including the medical </w:t>
      </w:r>
      <w:r>
        <w:t>officer</w:t>
      </w:r>
      <w:r w:rsidRPr="006A2FE2">
        <w:t>, providers for the patient, nurses, coordinators, social workers, pharmacist, and other staff collaborate to develop the ICP which is then elaborated in collaboration with the beneficiary and caregivers to guide the treatment for the duration of the member’s enrollment.</w:t>
      </w:r>
      <w:r>
        <w:t xml:space="preserve"> </w:t>
      </w:r>
      <w:r w:rsidR="00433AED">
        <w:t xml:space="preserve">Imperial considers a Health Risk Assessment completed if at least one item in the HRA is completed beyond the beneficiary’s name, </w:t>
      </w:r>
      <w:proofErr w:type="gramStart"/>
      <w:r w:rsidR="00433AED">
        <w:t>DOB</w:t>
      </w:r>
      <w:proofErr w:type="gramEnd"/>
      <w:r w:rsidR="00433AED">
        <w:t xml:space="preserve"> and gender. For the </w:t>
      </w:r>
      <w:proofErr w:type="gramStart"/>
      <w:r w:rsidR="00433AED">
        <w:t>avoidance</w:t>
      </w:r>
      <w:proofErr w:type="gramEnd"/>
      <w:r w:rsidR="00433AED">
        <w:t xml:space="preserve"> doubt, outreach involves 3 attempts, in any combination of mail and/or phone. The third outreach is linked with a simultaneous mailing of the unable to reach letter and may also include an HRA blank for the member to complete. The HRA form may be an extensive form or an abbreviated form.</w:t>
      </w:r>
      <w:r>
        <w:t xml:space="preserve"> </w:t>
      </w:r>
    </w:p>
    <w:bookmarkEnd w:id="40"/>
    <w:p w14:paraId="4DC68E22" w14:textId="4D9F4679" w:rsidR="00C3106F" w:rsidRPr="00712126" w:rsidRDefault="00E90716" w:rsidP="00712126">
      <w:pPr>
        <w:pStyle w:val="BodyText"/>
        <w:tabs>
          <w:tab w:val="left" w:pos="270"/>
        </w:tabs>
        <w:spacing w:before="156" w:line="360" w:lineRule="auto"/>
        <w:ind w:right="236"/>
        <w:jc w:val="both"/>
        <w:rPr>
          <w:sz w:val="2"/>
          <w:szCs w:val="2"/>
        </w:rPr>
      </w:pPr>
      <w:r>
        <w:t xml:space="preserve"> </w:t>
      </w:r>
      <w:r w:rsidR="00D0722D" w:rsidRPr="00712126">
        <w:rPr>
          <w:sz w:val="2"/>
          <w:szCs w:val="2"/>
        </w:rPr>
        <w:t xml:space="preserve"> </w:t>
      </w:r>
    </w:p>
    <w:p w14:paraId="2A21B29C" w14:textId="77777777" w:rsidR="0068516B" w:rsidRPr="00712126" w:rsidRDefault="0068516B" w:rsidP="0068516B">
      <w:pPr>
        <w:pStyle w:val="BodyText"/>
        <w:spacing w:before="1" w:line="360" w:lineRule="auto"/>
        <w:ind w:left="270"/>
        <w:jc w:val="both"/>
        <w:rPr>
          <w:sz w:val="2"/>
          <w:szCs w:val="2"/>
        </w:rPr>
      </w:pPr>
    </w:p>
    <w:p w14:paraId="7EA948AB" w14:textId="77777777" w:rsidR="0040455F" w:rsidRDefault="00000000" w:rsidP="00CA1B55">
      <w:pPr>
        <w:pStyle w:val="BodyText"/>
        <w:spacing w:line="360" w:lineRule="auto"/>
        <w:ind w:left="270"/>
        <w:jc w:val="both"/>
        <w:rPr>
          <w:u w:val="single"/>
        </w:rPr>
      </w:pPr>
      <w:hyperlink r:id="rId16" w:anchor="_ftn1" w:history="1"/>
      <w:hyperlink r:id="rId17" w:anchor="_ftnref1" w:history="1"/>
      <w:hyperlink r:id="rId18" w:anchor="_ftnref1" w:history="1"/>
      <w:r w:rsidR="0040455F" w:rsidRPr="32E2A146">
        <w:rPr>
          <w:b/>
          <w:bCs/>
        </w:rPr>
        <w:t xml:space="preserve">2B Factor 3: </w:t>
      </w:r>
      <w:r w:rsidR="0040455F">
        <w:t xml:space="preserve"> </w:t>
      </w:r>
      <w:r w:rsidR="0040455F" w:rsidRPr="32E2A146">
        <w:rPr>
          <w:b/>
          <w:bCs/>
        </w:rPr>
        <w:t xml:space="preserve">How organization disseminates the HRAT information to the Interdisciplinary Care </w:t>
      </w:r>
      <w:r w:rsidR="0040455F" w:rsidRPr="32E2A146">
        <w:rPr>
          <w:b/>
          <w:bCs/>
        </w:rPr>
        <w:lastRenderedPageBreak/>
        <w:t>Team (ICT) and how the ICT uses that information.</w:t>
      </w:r>
    </w:p>
    <w:p w14:paraId="3F55C062" w14:textId="77777777" w:rsidR="0040455F" w:rsidRPr="006A2FE2" w:rsidRDefault="0040455F" w:rsidP="00CA1B55">
      <w:pPr>
        <w:pStyle w:val="BodyText"/>
        <w:spacing w:before="156" w:line="360" w:lineRule="auto"/>
        <w:ind w:left="270" w:right="236"/>
        <w:jc w:val="both"/>
      </w:pPr>
      <w:r>
        <w:t>Information collected from the HRA determines the risk level using Imperial’s risk stratifying methodology for each member and is used to develop the ICP. The system stratifies members into 3 categories (high, medium, or low) based on member conditions, utilizations, and level of care needs. HRA results are reviewed with members and incorporated the needs into member’s ICP and are shared with all ICT members, including the member, via telephone, fax, mail, or in the case of providers, through the secure web portal. The ICP is the main tool used to document changes and communications between members of the ICT. Information in the ICP is maintained in member health records Care Management system. Each ICT member or ancillary provider has access as applicable.</w:t>
      </w:r>
    </w:p>
    <w:p w14:paraId="57C2379B" w14:textId="77777777" w:rsidR="0040455F" w:rsidRPr="006A2FE2" w:rsidRDefault="0040455F" w:rsidP="002A7DF2">
      <w:pPr>
        <w:pStyle w:val="BodyText"/>
        <w:spacing w:before="2"/>
        <w:jc w:val="both"/>
      </w:pPr>
    </w:p>
    <w:p w14:paraId="2871319F" w14:textId="4C3021A7" w:rsidR="0040455F" w:rsidRPr="006A2FE2" w:rsidRDefault="0040455F" w:rsidP="00E21B4D">
      <w:pPr>
        <w:pStyle w:val="BodyText"/>
        <w:spacing w:before="90" w:line="360" w:lineRule="auto"/>
        <w:ind w:left="270" w:right="158"/>
        <w:jc w:val="both"/>
      </w:pPr>
      <w:r w:rsidRPr="006A2FE2">
        <w:t>The communications of the HRA findings are shared with the interdisciplinary care team. A copy of the HRA is provided for the member’s chart for care planning consideration of</w:t>
      </w:r>
      <w:r w:rsidRPr="006A2FE2">
        <w:rPr>
          <w:spacing w:val="-18"/>
        </w:rPr>
        <w:t xml:space="preserve"> </w:t>
      </w:r>
      <w:r w:rsidRPr="006A2FE2">
        <w:t xml:space="preserve">identified issues. The Nurse Case Managers communicate directly with all ICP participants reviewing care plans, and telephone meetings to ensure all ICP participants have needed information.  The ICP is reviewed with </w:t>
      </w:r>
      <w:proofErr w:type="gramStart"/>
      <w:r w:rsidRPr="006A2FE2">
        <w:t>member</w:t>
      </w:r>
      <w:proofErr w:type="gramEnd"/>
      <w:r w:rsidRPr="006A2FE2">
        <w:t xml:space="preserve"> and member’s caregivers via telephone.  The ICP is documented and maintained in the Care Management system.</w:t>
      </w:r>
    </w:p>
    <w:p w14:paraId="46968121" w14:textId="6D87DF01" w:rsidR="0040455F" w:rsidRPr="006A2FE2" w:rsidRDefault="0040455F" w:rsidP="00E21B4D">
      <w:pPr>
        <w:pStyle w:val="BodyText"/>
        <w:spacing w:before="1" w:line="360" w:lineRule="auto"/>
        <w:ind w:left="270" w:right="222"/>
        <w:jc w:val="both"/>
      </w:pPr>
      <w:r>
        <w:t>PCPs receive a copy of the ICP updates from Imperial’s Care Management team.  The intervention provided by the contracted MLP is based on the PCP Communication Preference Form. Most PCPs opt to have the contracted MLP take the call for the member and provide the interventions within their scope of practice. The contracted MLP will follow up with a call and notation to the primary care provider, after the visit and assessment. When the contracted MLP completes any notes or assessments, they are faxed out to the primary care provider and care facility. Members/caregivers are offered a paper copy of the documents upon request.</w:t>
      </w:r>
    </w:p>
    <w:p w14:paraId="5FE25F85" w14:textId="53E32990" w:rsidR="0040455F" w:rsidRPr="006A2FE2" w:rsidRDefault="0040455F" w:rsidP="00CA1B55">
      <w:pPr>
        <w:pStyle w:val="BodyText"/>
        <w:spacing w:before="1" w:line="360" w:lineRule="auto"/>
        <w:ind w:left="270" w:right="222"/>
        <w:jc w:val="both"/>
      </w:pPr>
      <w:r w:rsidRPr="32E2A146">
        <w:t>The ICT will reach out to members three times to conduct their HRA. This is done either through mail or three phone calls. After the third attempt, if a member is unreachable or declines to complete their HRA, the case manager will reach out to the member’s provider, requesting the medical records to complete the HRA. Once it is complete, the HRA will be sent to the member’s provider for review and scheduling a follow-up appointment. Members will be provided with a hard copy of their HRA after their appointment.</w:t>
      </w:r>
    </w:p>
    <w:p w14:paraId="1E1DA89C" w14:textId="4CBE4A89" w:rsidR="0040455F" w:rsidRPr="006A2FE2" w:rsidRDefault="0040455F" w:rsidP="00CA1B55">
      <w:pPr>
        <w:pStyle w:val="BodyText"/>
        <w:spacing w:before="1" w:line="360" w:lineRule="auto"/>
        <w:ind w:left="270" w:right="222"/>
        <w:jc w:val="both"/>
      </w:pPr>
      <w:r w:rsidRPr="32E2A146">
        <w:t xml:space="preserve">HRA reassessment can be required soon if there is a change in the member’s health status, worsening </w:t>
      </w:r>
      <w:r w:rsidRPr="32E2A146">
        <w:lastRenderedPageBreak/>
        <w:t>health, hospital readmission, change in medication or requested by the member’s ICT.</w:t>
      </w:r>
      <w:hyperlink r:id="rId19" w:anchor="_ftn1" w:history="1"/>
      <w:hyperlink r:id="rId20" w:anchor="_ftnref1" w:history="1"/>
      <w:hyperlink r:id="rId21" w:anchor="_ftnref1" w:history="1"/>
    </w:p>
    <w:p w14:paraId="72DA2FB3" w14:textId="77777777" w:rsidR="0040455F" w:rsidRPr="00ED68FA" w:rsidRDefault="0040455F" w:rsidP="00CA1B55">
      <w:pPr>
        <w:pStyle w:val="BodyText"/>
        <w:spacing w:before="1"/>
        <w:ind w:left="270" w:right="230"/>
        <w:jc w:val="both"/>
        <w:rPr>
          <w:b/>
          <w:bCs/>
        </w:rPr>
      </w:pPr>
      <w:r w:rsidRPr="00ED68FA">
        <w:rPr>
          <w:b/>
          <w:bCs/>
        </w:rPr>
        <w:t>2B Factor 4</w:t>
      </w:r>
      <w:r w:rsidRPr="0007736F">
        <w:rPr>
          <w:b/>
          <w:bCs/>
        </w:rPr>
        <w:t>:</w:t>
      </w:r>
      <w:r w:rsidRPr="00ED68FA">
        <w:rPr>
          <w:b/>
          <w:bCs/>
        </w:rPr>
        <w:t xml:space="preserve"> The detailed plan and rationale for reviewing, </w:t>
      </w:r>
      <w:r w:rsidRPr="00FA592A">
        <w:rPr>
          <w:b/>
          <w:bCs/>
        </w:rPr>
        <w:t>analyzing,</w:t>
      </w:r>
      <w:r w:rsidRPr="00ED68FA">
        <w:rPr>
          <w:b/>
          <w:bCs/>
        </w:rPr>
        <w:t xml:space="preserve"> and stratifying (if applicable), the HRA results.</w:t>
      </w:r>
    </w:p>
    <w:p w14:paraId="3764EDB9" w14:textId="77777777" w:rsidR="0040455F" w:rsidRPr="009B0EC9" w:rsidRDefault="0040455F" w:rsidP="00712126">
      <w:pPr>
        <w:pStyle w:val="BodyText"/>
        <w:spacing w:before="90" w:line="360" w:lineRule="auto"/>
        <w:ind w:left="270"/>
        <w:jc w:val="both"/>
      </w:pPr>
      <w:r w:rsidRPr="009B0EC9">
        <w:t>Declines in function and health that may trigger a change of condition assessment are:</w:t>
      </w:r>
    </w:p>
    <w:p w14:paraId="3600AA40" w14:textId="77777777" w:rsidR="0040455F" w:rsidRPr="009B0EC9" w:rsidRDefault="0040455F" w:rsidP="00712126">
      <w:pPr>
        <w:pStyle w:val="ListParagraph"/>
        <w:numPr>
          <w:ilvl w:val="2"/>
          <w:numId w:val="15"/>
        </w:numPr>
        <w:tabs>
          <w:tab w:val="left" w:pos="920"/>
          <w:tab w:val="left" w:pos="921"/>
        </w:tabs>
        <w:spacing w:before="139" w:line="360" w:lineRule="auto"/>
        <w:ind w:left="270" w:firstLine="450"/>
        <w:jc w:val="both"/>
        <w:rPr>
          <w:sz w:val="24"/>
        </w:rPr>
      </w:pPr>
      <w:r w:rsidRPr="009B0EC9">
        <w:rPr>
          <w:sz w:val="24"/>
        </w:rPr>
        <w:t>Decline in decision making from last</w:t>
      </w:r>
      <w:r w:rsidRPr="009B0EC9">
        <w:rPr>
          <w:spacing w:val="-4"/>
          <w:sz w:val="24"/>
        </w:rPr>
        <w:t xml:space="preserve"> </w:t>
      </w:r>
      <w:proofErr w:type="gramStart"/>
      <w:r w:rsidRPr="009B0EC9">
        <w:rPr>
          <w:sz w:val="24"/>
        </w:rPr>
        <w:t>assessment</w:t>
      </w:r>
      <w:proofErr w:type="gramEnd"/>
    </w:p>
    <w:p w14:paraId="52901D22" w14:textId="77777777" w:rsidR="0040455F" w:rsidRPr="009B0EC9" w:rsidRDefault="0040455F" w:rsidP="00712126">
      <w:pPr>
        <w:pStyle w:val="ListParagraph"/>
        <w:numPr>
          <w:ilvl w:val="2"/>
          <w:numId w:val="15"/>
        </w:numPr>
        <w:tabs>
          <w:tab w:val="left" w:pos="920"/>
          <w:tab w:val="left" w:pos="921"/>
        </w:tabs>
        <w:spacing w:line="360" w:lineRule="auto"/>
        <w:ind w:left="270" w:firstLine="450"/>
        <w:jc w:val="both"/>
        <w:rPr>
          <w:sz w:val="24"/>
        </w:rPr>
      </w:pPr>
      <w:r w:rsidRPr="009B0EC9">
        <w:rPr>
          <w:sz w:val="24"/>
        </w:rPr>
        <w:t>Decline in mood pattern (sad or anxious)</w:t>
      </w:r>
    </w:p>
    <w:p w14:paraId="7DBA90EB" w14:textId="77777777" w:rsidR="0040455F" w:rsidRPr="009B0EC9" w:rsidRDefault="0040455F" w:rsidP="00712126">
      <w:pPr>
        <w:pStyle w:val="ListParagraph"/>
        <w:numPr>
          <w:ilvl w:val="2"/>
          <w:numId w:val="15"/>
        </w:numPr>
        <w:tabs>
          <w:tab w:val="left" w:pos="920"/>
          <w:tab w:val="left" w:pos="921"/>
        </w:tabs>
        <w:spacing w:line="360" w:lineRule="auto"/>
        <w:ind w:left="270" w:firstLine="450"/>
        <w:jc w:val="both"/>
        <w:rPr>
          <w:sz w:val="24"/>
          <w:szCs w:val="24"/>
        </w:rPr>
      </w:pPr>
      <w:r w:rsidRPr="32E2A146">
        <w:rPr>
          <w:sz w:val="24"/>
          <w:szCs w:val="24"/>
        </w:rPr>
        <w:t>Behavioral</w:t>
      </w:r>
      <w:r w:rsidRPr="32E2A146">
        <w:rPr>
          <w:spacing w:val="-1"/>
          <w:sz w:val="24"/>
          <w:szCs w:val="24"/>
        </w:rPr>
        <w:t xml:space="preserve"> </w:t>
      </w:r>
      <w:r w:rsidRPr="32E2A146">
        <w:rPr>
          <w:sz w:val="24"/>
          <w:szCs w:val="24"/>
        </w:rPr>
        <w:t>symptoms</w:t>
      </w:r>
    </w:p>
    <w:p w14:paraId="795672F7" w14:textId="77777777" w:rsidR="0040455F" w:rsidRPr="009B0EC9" w:rsidRDefault="0040455F" w:rsidP="00712126">
      <w:pPr>
        <w:pStyle w:val="ListParagraph"/>
        <w:numPr>
          <w:ilvl w:val="2"/>
          <w:numId w:val="15"/>
        </w:numPr>
        <w:tabs>
          <w:tab w:val="left" w:pos="920"/>
          <w:tab w:val="left" w:pos="921"/>
        </w:tabs>
        <w:spacing w:line="360" w:lineRule="auto"/>
        <w:ind w:left="270" w:firstLine="450"/>
        <w:jc w:val="both"/>
        <w:rPr>
          <w:sz w:val="24"/>
        </w:rPr>
      </w:pPr>
      <w:r w:rsidRPr="009B0EC9">
        <w:rPr>
          <w:sz w:val="24"/>
        </w:rPr>
        <w:t>Decline in an ADL</w:t>
      </w:r>
      <w:r w:rsidRPr="009B0EC9">
        <w:rPr>
          <w:spacing w:val="-5"/>
          <w:sz w:val="24"/>
        </w:rPr>
        <w:t xml:space="preserve"> </w:t>
      </w:r>
      <w:proofErr w:type="gramStart"/>
      <w:r w:rsidRPr="009B0EC9">
        <w:rPr>
          <w:sz w:val="24"/>
        </w:rPr>
        <w:t>area</w:t>
      </w:r>
      <w:proofErr w:type="gramEnd"/>
    </w:p>
    <w:p w14:paraId="048567A5" w14:textId="77777777" w:rsidR="0040455F" w:rsidRPr="009B0EC9" w:rsidRDefault="0040455F" w:rsidP="00712126">
      <w:pPr>
        <w:pStyle w:val="ListParagraph"/>
        <w:numPr>
          <w:ilvl w:val="2"/>
          <w:numId w:val="15"/>
        </w:numPr>
        <w:tabs>
          <w:tab w:val="left" w:pos="920"/>
          <w:tab w:val="left" w:pos="921"/>
        </w:tabs>
        <w:spacing w:line="360" w:lineRule="auto"/>
        <w:ind w:left="270" w:firstLine="450"/>
        <w:jc w:val="both"/>
        <w:rPr>
          <w:sz w:val="24"/>
        </w:rPr>
      </w:pPr>
      <w:r w:rsidRPr="009B0EC9">
        <w:rPr>
          <w:sz w:val="24"/>
        </w:rPr>
        <w:t>Incontinence patterns change from last</w:t>
      </w:r>
      <w:r w:rsidRPr="009B0EC9">
        <w:rPr>
          <w:spacing w:val="-1"/>
          <w:sz w:val="24"/>
        </w:rPr>
        <w:t xml:space="preserve"> </w:t>
      </w:r>
      <w:proofErr w:type="gramStart"/>
      <w:r w:rsidRPr="009B0EC9">
        <w:rPr>
          <w:sz w:val="24"/>
        </w:rPr>
        <w:t>assessment</w:t>
      </w:r>
      <w:proofErr w:type="gramEnd"/>
    </w:p>
    <w:p w14:paraId="0CE5C670" w14:textId="77777777" w:rsidR="0040455F" w:rsidRPr="009B0EC9" w:rsidRDefault="0040455F" w:rsidP="00712126">
      <w:pPr>
        <w:pStyle w:val="ListParagraph"/>
        <w:numPr>
          <w:ilvl w:val="2"/>
          <w:numId w:val="15"/>
        </w:numPr>
        <w:tabs>
          <w:tab w:val="left" w:pos="920"/>
          <w:tab w:val="left" w:pos="921"/>
        </w:tabs>
        <w:spacing w:before="1" w:line="360" w:lineRule="auto"/>
        <w:ind w:left="270" w:firstLine="450"/>
        <w:jc w:val="both"/>
        <w:rPr>
          <w:sz w:val="24"/>
        </w:rPr>
      </w:pPr>
      <w:r w:rsidRPr="009B0EC9">
        <w:rPr>
          <w:sz w:val="24"/>
        </w:rPr>
        <w:t>Placement of indwelling</w:t>
      </w:r>
      <w:r w:rsidRPr="009B0EC9">
        <w:rPr>
          <w:spacing w:val="-3"/>
          <w:sz w:val="24"/>
        </w:rPr>
        <w:t xml:space="preserve"> </w:t>
      </w:r>
      <w:r w:rsidRPr="009B0EC9">
        <w:rPr>
          <w:sz w:val="24"/>
        </w:rPr>
        <w:t>catheter</w:t>
      </w:r>
    </w:p>
    <w:p w14:paraId="65FA7194" w14:textId="77777777" w:rsidR="0040455F" w:rsidRPr="006A2FE2" w:rsidRDefault="0040455F" w:rsidP="00712126">
      <w:pPr>
        <w:pStyle w:val="ListParagraph"/>
        <w:numPr>
          <w:ilvl w:val="2"/>
          <w:numId w:val="15"/>
        </w:numPr>
        <w:tabs>
          <w:tab w:val="left" w:pos="920"/>
          <w:tab w:val="left" w:pos="921"/>
        </w:tabs>
        <w:spacing w:line="360" w:lineRule="auto"/>
        <w:ind w:left="270" w:firstLine="450"/>
        <w:jc w:val="both"/>
        <w:rPr>
          <w:sz w:val="24"/>
        </w:rPr>
      </w:pPr>
      <w:r w:rsidRPr="009B0EC9">
        <w:rPr>
          <w:sz w:val="24"/>
        </w:rPr>
        <w:t xml:space="preserve">Emergence of condition or disease in which </w:t>
      </w:r>
      <w:r w:rsidRPr="006A2FE2">
        <w:rPr>
          <w:sz w:val="24"/>
        </w:rPr>
        <w:t>resident is</w:t>
      </w:r>
      <w:r w:rsidRPr="006A2FE2">
        <w:rPr>
          <w:spacing w:val="-1"/>
          <w:sz w:val="24"/>
        </w:rPr>
        <w:t xml:space="preserve"> </w:t>
      </w:r>
      <w:proofErr w:type="gramStart"/>
      <w:r w:rsidRPr="006A2FE2">
        <w:rPr>
          <w:sz w:val="24"/>
        </w:rPr>
        <w:t>unstable</w:t>
      </w:r>
      <w:proofErr w:type="gramEnd"/>
    </w:p>
    <w:p w14:paraId="53E43220" w14:textId="77777777" w:rsidR="0040455F" w:rsidRPr="006A2FE2" w:rsidRDefault="0040455F" w:rsidP="00712126">
      <w:pPr>
        <w:pStyle w:val="ListParagraph"/>
        <w:numPr>
          <w:ilvl w:val="2"/>
          <w:numId w:val="15"/>
        </w:numPr>
        <w:tabs>
          <w:tab w:val="left" w:pos="920"/>
          <w:tab w:val="left" w:pos="921"/>
        </w:tabs>
        <w:spacing w:line="360" w:lineRule="auto"/>
        <w:ind w:left="270" w:firstLine="450"/>
        <w:jc w:val="both"/>
        <w:rPr>
          <w:sz w:val="24"/>
        </w:rPr>
      </w:pPr>
      <w:r w:rsidRPr="006A2FE2">
        <w:rPr>
          <w:sz w:val="24"/>
        </w:rPr>
        <w:t>Emergence of unplanned weight loss (5% in 30 days or 10% in 180</w:t>
      </w:r>
      <w:r w:rsidRPr="006A2FE2">
        <w:rPr>
          <w:spacing w:val="-3"/>
          <w:sz w:val="24"/>
        </w:rPr>
        <w:t xml:space="preserve"> </w:t>
      </w:r>
      <w:r w:rsidRPr="006A2FE2">
        <w:rPr>
          <w:sz w:val="24"/>
        </w:rPr>
        <w:t>day)</w:t>
      </w:r>
    </w:p>
    <w:p w14:paraId="7463DD06" w14:textId="77777777" w:rsidR="0040455F" w:rsidRPr="006A2FE2" w:rsidRDefault="0040455F" w:rsidP="00712126">
      <w:pPr>
        <w:pStyle w:val="ListParagraph"/>
        <w:numPr>
          <w:ilvl w:val="2"/>
          <w:numId w:val="15"/>
        </w:numPr>
        <w:tabs>
          <w:tab w:val="left" w:pos="900"/>
          <w:tab w:val="left" w:pos="1350"/>
          <w:tab w:val="left" w:pos="1440"/>
          <w:tab w:val="left" w:pos="1620"/>
        </w:tabs>
        <w:spacing w:line="360" w:lineRule="auto"/>
        <w:ind w:left="270" w:right="401" w:firstLine="450"/>
        <w:jc w:val="both"/>
        <w:rPr>
          <w:sz w:val="24"/>
        </w:rPr>
      </w:pPr>
      <w:r w:rsidRPr="006A2FE2">
        <w:rPr>
          <w:sz w:val="24"/>
        </w:rPr>
        <w:t>Emergence of new pressure ulcer stage 2 or higher, when no previous stage 2 or</w:t>
      </w:r>
      <w:r w:rsidRPr="006A2FE2">
        <w:rPr>
          <w:spacing w:val="-13"/>
          <w:sz w:val="24"/>
        </w:rPr>
        <w:t xml:space="preserve"> </w:t>
      </w:r>
      <w:r w:rsidRPr="006A2FE2">
        <w:rPr>
          <w:sz w:val="24"/>
        </w:rPr>
        <w:t xml:space="preserve">higher </w:t>
      </w:r>
      <w:r>
        <w:rPr>
          <w:sz w:val="24"/>
        </w:rPr>
        <w:t xml:space="preserve">  </w:t>
      </w:r>
      <w:r w:rsidRPr="006A2FE2">
        <w:rPr>
          <w:sz w:val="24"/>
        </w:rPr>
        <w:t>was</w:t>
      </w:r>
      <w:r w:rsidRPr="006A2FE2">
        <w:rPr>
          <w:spacing w:val="-1"/>
          <w:sz w:val="24"/>
        </w:rPr>
        <w:t xml:space="preserve"> </w:t>
      </w:r>
      <w:r w:rsidRPr="006A2FE2">
        <w:rPr>
          <w:spacing w:val="-1"/>
          <w:sz w:val="24"/>
        </w:rPr>
        <w:tab/>
      </w:r>
      <w:r w:rsidRPr="006A2FE2">
        <w:rPr>
          <w:sz w:val="24"/>
        </w:rPr>
        <w:t>present</w:t>
      </w:r>
    </w:p>
    <w:p w14:paraId="3623227F" w14:textId="77777777" w:rsidR="0040455F" w:rsidRPr="006A2FE2" w:rsidRDefault="0040455F" w:rsidP="00712126">
      <w:pPr>
        <w:pStyle w:val="ListParagraph"/>
        <w:numPr>
          <w:ilvl w:val="2"/>
          <w:numId w:val="15"/>
        </w:numPr>
        <w:tabs>
          <w:tab w:val="left" w:pos="920"/>
          <w:tab w:val="left" w:pos="921"/>
        </w:tabs>
        <w:spacing w:line="360" w:lineRule="auto"/>
        <w:ind w:left="270" w:firstLine="450"/>
        <w:jc w:val="both"/>
        <w:rPr>
          <w:sz w:val="24"/>
        </w:rPr>
      </w:pPr>
      <w:r w:rsidRPr="006A2FE2">
        <w:rPr>
          <w:sz w:val="24"/>
        </w:rPr>
        <w:t xml:space="preserve">Initiation of use of trunk restraint or chair prevents </w:t>
      </w:r>
      <w:proofErr w:type="gramStart"/>
      <w:r w:rsidRPr="006A2FE2">
        <w:rPr>
          <w:sz w:val="24"/>
        </w:rPr>
        <w:t>rising</w:t>
      </w:r>
      <w:proofErr w:type="gramEnd"/>
    </w:p>
    <w:p w14:paraId="7CEF2A97" w14:textId="77777777" w:rsidR="0040455F" w:rsidRPr="006A2FE2" w:rsidRDefault="0040455F" w:rsidP="00712126">
      <w:pPr>
        <w:pStyle w:val="ListParagraph"/>
        <w:numPr>
          <w:ilvl w:val="2"/>
          <w:numId w:val="15"/>
        </w:numPr>
        <w:tabs>
          <w:tab w:val="left" w:pos="920"/>
          <w:tab w:val="left" w:pos="921"/>
        </w:tabs>
        <w:spacing w:line="360" w:lineRule="auto"/>
        <w:ind w:left="270" w:firstLine="450"/>
        <w:jc w:val="both"/>
        <w:rPr>
          <w:sz w:val="24"/>
        </w:rPr>
      </w:pPr>
      <w:r w:rsidRPr="006A2FE2">
        <w:rPr>
          <w:sz w:val="24"/>
        </w:rPr>
        <w:t>Hospital admits or emergency department</w:t>
      </w:r>
      <w:r w:rsidRPr="006A2FE2">
        <w:rPr>
          <w:spacing w:val="-6"/>
          <w:sz w:val="24"/>
        </w:rPr>
        <w:t xml:space="preserve"> </w:t>
      </w:r>
      <w:r w:rsidRPr="006A2FE2">
        <w:rPr>
          <w:sz w:val="24"/>
        </w:rPr>
        <w:t>visit.</w:t>
      </w:r>
    </w:p>
    <w:p w14:paraId="3EA83FAE" w14:textId="197BFBC5" w:rsidR="0040455F" w:rsidRPr="00E21B4D" w:rsidRDefault="0040455F" w:rsidP="00E21B4D">
      <w:pPr>
        <w:pStyle w:val="ListParagraph"/>
        <w:numPr>
          <w:ilvl w:val="2"/>
          <w:numId w:val="15"/>
        </w:numPr>
        <w:tabs>
          <w:tab w:val="left" w:pos="920"/>
          <w:tab w:val="left" w:pos="921"/>
        </w:tabs>
        <w:spacing w:line="360" w:lineRule="auto"/>
        <w:ind w:left="270" w:firstLine="450"/>
        <w:jc w:val="both"/>
        <w:rPr>
          <w:sz w:val="24"/>
        </w:rPr>
      </w:pPr>
      <w:r w:rsidRPr="006A2FE2">
        <w:rPr>
          <w:sz w:val="24"/>
        </w:rPr>
        <w:t xml:space="preserve">Change in cognitive </w:t>
      </w:r>
      <w:proofErr w:type="gramStart"/>
      <w:r w:rsidRPr="006A2FE2">
        <w:rPr>
          <w:sz w:val="24"/>
        </w:rPr>
        <w:t>status</w:t>
      </w:r>
      <w:proofErr w:type="gramEnd"/>
    </w:p>
    <w:p w14:paraId="579FC842" w14:textId="77777777" w:rsidR="0040455F" w:rsidRPr="006A2FE2" w:rsidRDefault="0040455F" w:rsidP="00712126">
      <w:pPr>
        <w:pStyle w:val="BodyText"/>
        <w:tabs>
          <w:tab w:val="left" w:pos="900"/>
        </w:tabs>
        <w:spacing w:line="360" w:lineRule="auto"/>
        <w:ind w:left="270" w:firstLine="450"/>
        <w:jc w:val="both"/>
      </w:pPr>
      <w:r w:rsidRPr="006A2FE2">
        <w:t>Improvement in function and health that trigger a change of condition assessment are:</w:t>
      </w:r>
    </w:p>
    <w:p w14:paraId="27D261D9" w14:textId="77777777" w:rsidR="0040455F" w:rsidRPr="006A2FE2" w:rsidRDefault="0040455F" w:rsidP="00712126">
      <w:pPr>
        <w:pStyle w:val="ListParagraph"/>
        <w:numPr>
          <w:ilvl w:val="2"/>
          <w:numId w:val="15"/>
        </w:numPr>
        <w:tabs>
          <w:tab w:val="left" w:pos="920"/>
          <w:tab w:val="left" w:pos="921"/>
          <w:tab w:val="left" w:pos="1170"/>
        </w:tabs>
        <w:spacing w:before="137" w:line="360" w:lineRule="auto"/>
        <w:ind w:left="270" w:firstLine="450"/>
        <w:jc w:val="both"/>
        <w:rPr>
          <w:sz w:val="24"/>
        </w:rPr>
      </w:pPr>
      <w:r w:rsidRPr="006A2FE2">
        <w:rPr>
          <w:sz w:val="24"/>
        </w:rPr>
        <w:t>Improvement in decision making from last</w:t>
      </w:r>
      <w:r w:rsidRPr="006A2FE2">
        <w:rPr>
          <w:spacing w:val="-1"/>
          <w:sz w:val="24"/>
        </w:rPr>
        <w:t xml:space="preserve"> </w:t>
      </w:r>
      <w:proofErr w:type="gramStart"/>
      <w:r w:rsidRPr="006A2FE2">
        <w:rPr>
          <w:sz w:val="24"/>
        </w:rPr>
        <w:t>assessment</w:t>
      </w:r>
      <w:proofErr w:type="gramEnd"/>
    </w:p>
    <w:p w14:paraId="4D007B74" w14:textId="77777777" w:rsidR="0040455F" w:rsidRPr="006A2FE2" w:rsidRDefault="0040455F" w:rsidP="00712126">
      <w:pPr>
        <w:pStyle w:val="ListParagraph"/>
        <w:numPr>
          <w:ilvl w:val="2"/>
          <w:numId w:val="15"/>
        </w:numPr>
        <w:tabs>
          <w:tab w:val="left" w:pos="920"/>
          <w:tab w:val="left" w:pos="921"/>
          <w:tab w:val="left" w:pos="1170"/>
        </w:tabs>
        <w:spacing w:line="360" w:lineRule="auto"/>
        <w:ind w:left="270" w:firstLine="450"/>
        <w:jc w:val="both"/>
        <w:rPr>
          <w:sz w:val="24"/>
        </w:rPr>
      </w:pPr>
      <w:r w:rsidRPr="006A2FE2">
        <w:rPr>
          <w:sz w:val="24"/>
        </w:rPr>
        <w:t>Improvement in an ADL</w:t>
      </w:r>
      <w:r w:rsidRPr="006A2FE2">
        <w:rPr>
          <w:spacing w:val="-2"/>
          <w:sz w:val="24"/>
        </w:rPr>
        <w:t xml:space="preserve"> </w:t>
      </w:r>
      <w:r w:rsidRPr="006A2FE2">
        <w:rPr>
          <w:sz w:val="24"/>
        </w:rPr>
        <w:t>area</w:t>
      </w:r>
    </w:p>
    <w:p w14:paraId="268CDEC5" w14:textId="77777777" w:rsidR="0040455F" w:rsidRPr="006A2FE2" w:rsidRDefault="0040455F" w:rsidP="00712126">
      <w:pPr>
        <w:pStyle w:val="ListParagraph"/>
        <w:numPr>
          <w:ilvl w:val="2"/>
          <w:numId w:val="15"/>
        </w:numPr>
        <w:tabs>
          <w:tab w:val="left" w:pos="920"/>
          <w:tab w:val="left" w:pos="921"/>
          <w:tab w:val="left" w:pos="1170"/>
        </w:tabs>
        <w:spacing w:line="360" w:lineRule="auto"/>
        <w:ind w:left="270" w:firstLine="450"/>
        <w:jc w:val="both"/>
        <w:rPr>
          <w:sz w:val="24"/>
        </w:rPr>
      </w:pPr>
      <w:r w:rsidRPr="006A2FE2">
        <w:rPr>
          <w:sz w:val="24"/>
        </w:rPr>
        <w:t>Decrease in the prevalence of sad or anxious mood</w:t>
      </w:r>
      <w:r w:rsidRPr="006A2FE2">
        <w:rPr>
          <w:spacing w:val="-3"/>
          <w:sz w:val="24"/>
        </w:rPr>
        <w:t xml:space="preserve"> </w:t>
      </w:r>
      <w:proofErr w:type="gramStart"/>
      <w:r w:rsidRPr="006A2FE2">
        <w:rPr>
          <w:sz w:val="24"/>
        </w:rPr>
        <w:t>pattern</w:t>
      </w:r>
      <w:proofErr w:type="gramEnd"/>
    </w:p>
    <w:p w14:paraId="054AE5F1" w14:textId="77777777" w:rsidR="0040455F" w:rsidRPr="006A2FE2" w:rsidRDefault="0040455F" w:rsidP="00712126">
      <w:pPr>
        <w:pStyle w:val="ListParagraph"/>
        <w:numPr>
          <w:ilvl w:val="2"/>
          <w:numId w:val="15"/>
        </w:numPr>
        <w:tabs>
          <w:tab w:val="left" w:pos="920"/>
          <w:tab w:val="left" w:pos="921"/>
          <w:tab w:val="left" w:pos="1170"/>
        </w:tabs>
        <w:spacing w:before="2" w:line="360" w:lineRule="auto"/>
        <w:ind w:left="270" w:firstLine="450"/>
        <w:jc w:val="both"/>
        <w:rPr>
          <w:sz w:val="24"/>
        </w:rPr>
      </w:pPr>
      <w:r w:rsidRPr="006A2FE2">
        <w:rPr>
          <w:sz w:val="24"/>
        </w:rPr>
        <w:t xml:space="preserve">Decrease in the number of </w:t>
      </w:r>
      <w:proofErr w:type="gramStart"/>
      <w:r w:rsidRPr="006A2FE2">
        <w:rPr>
          <w:sz w:val="24"/>
        </w:rPr>
        <w:t>behavior</w:t>
      </w:r>
      <w:proofErr w:type="gramEnd"/>
      <w:r w:rsidRPr="006A2FE2">
        <w:rPr>
          <w:spacing w:val="-3"/>
          <w:sz w:val="24"/>
        </w:rPr>
        <w:t xml:space="preserve"> </w:t>
      </w:r>
      <w:r w:rsidRPr="006A2FE2">
        <w:rPr>
          <w:sz w:val="24"/>
        </w:rPr>
        <w:t>symptoms</w:t>
      </w:r>
    </w:p>
    <w:p w14:paraId="2563EEC6" w14:textId="77777777" w:rsidR="0040455F" w:rsidRPr="006A2FE2" w:rsidRDefault="0040455F" w:rsidP="00712126">
      <w:pPr>
        <w:pStyle w:val="ListParagraph"/>
        <w:numPr>
          <w:ilvl w:val="2"/>
          <w:numId w:val="15"/>
        </w:numPr>
        <w:tabs>
          <w:tab w:val="left" w:pos="920"/>
          <w:tab w:val="left" w:pos="921"/>
          <w:tab w:val="left" w:pos="1170"/>
        </w:tabs>
        <w:spacing w:line="360" w:lineRule="auto"/>
        <w:ind w:left="270" w:firstLine="450"/>
        <w:jc w:val="both"/>
        <w:rPr>
          <w:sz w:val="24"/>
        </w:rPr>
      </w:pPr>
      <w:r w:rsidRPr="006A2FE2">
        <w:rPr>
          <w:sz w:val="24"/>
        </w:rPr>
        <w:t>Improvement in incontinence</w:t>
      </w:r>
      <w:r w:rsidRPr="006A2FE2">
        <w:rPr>
          <w:spacing w:val="-2"/>
          <w:sz w:val="24"/>
        </w:rPr>
        <w:t xml:space="preserve"> </w:t>
      </w:r>
      <w:r w:rsidRPr="006A2FE2">
        <w:rPr>
          <w:sz w:val="24"/>
        </w:rPr>
        <w:t>pattern.</w:t>
      </w:r>
    </w:p>
    <w:p w14:paraId="05CBD975" w14:textId="77777777" w:rsidR="0040455F" w:rsidRPr="006A2FE2" w:rsidRDefault="0040455F" w:rsidP="00712126">
      <w:pPr>
        <w:pStyle w:val="BodyText"/>
        <w:tabs>
          <w:tab w:val="left" w:pos="900"/>
        </w:tabs>
        <w:spacing w:before="11" w:line="360" w:lineRule="auto"/>
        <w:ind w:left="270" w:firstLine="450"/>
        <w:jc w:val="both"/>
      </w:pPr>
    </w:p>
    <w:p w14:paraId="78620177" w14:textId="77777777" w:rsidR="0040455F" w:rsidRPr="006A2FE2" w:rsidRDefault="0040455F" w:rsidP="00CA1B55">
      <w:pPr>
        <w:pStyle w:val="BodyText"/>
        <w:spacing w:line="360" w:lineRule="auto"/>
        <w:ind w:left="270"/>
        <w:jc w:val="both"/>
      </w:pPr>
      <w:r w:rsidRPr="006A2FE2">
        <w:t>The risk assessment self-scores are based on the risk areas. The scoring of the HRA is one component of the risk stratification determination. Another is based on the clinical assessment of the risk of clinical deterioration by a member</w:t>
      </w:r>
      <w:r w:rsidRPr="000C2EC5">
        <w:t xml:space="preserve"> </w:t>
      </w:r>
      <w:r w:rsidRPr="00ED68FA">
        <w:t>found within Imperial’s internal predictive modeling software</w:t>
      </w:r>
      <w:r w:rsidRPr="000C2EC5">
        <w:t>.</w:t>
      </w:r>
      <w:r w:rsidRPr="006A2FE2">
        <w:t xml:space="preserve"> Based on authorization and claims data, a risk profile updated with each data in load. The scoring monitors the age, gender, high risk medications, mental health/substance abuse conditions, number of </w:t>
      </w:r>
      <w:proofErr w:type="gramStart"/>
      <w:r w:rsidRPr="006A2FE2">
        <w:t>diagnosis</w:t>
      </w:r>
      <w:proofErr w:type="gramEnd"/>
      <w:r w:rsidRPr="006A2FE2">
        <w:t xml:space="preserve">, </w:t>
      </w:r>
      <w:r w:rsidRPr="006A2FE2">
        <w:lastRenderedPageBreak/>
        <w:t>active medications, and previous hospitalizations in the past 6 months. The determination of involvement cadence is based on the needs of the member which include the calculation from the HRA, the calculated risk software and member preference. Members scoring high risk are offered weekly visits.  Medium risk is offered bi-monthly. Low risk is offered monthly.</w:t>
      </w:r>
    </w:p>
    <w:p w14:paraId="62DF39A0" w14:textId="77777777" w:rsidR="0040455F" w:rsidRPr="00712126" w:rsidRDefault="0040455F" w:rsidP="00CA1B55">
      <w:pPr>
        <w:pStyle w:val="BodyText"/>
        <w:ind w:left="270"/>
        <w:jc w:val="both"/>
        <w:rPr>
          <w:color w:val="FF0000"/>
          <w:sz w:val="2"/>
          <w:szCs w:val="2"/>
          <w:highlight w:val="yellow"/>
        </w:rPr>
      </w:pPr>
    </w:p>
    <w:p w14:paraId="28B291A8" w14:textId="2B4AB166" w:rsidR="0040455F" w:rsidRDefault="0040455F" w:rsidP="00CA1B55">
      <w:pPr>
        <w:spacing w:line="360" w:lineRule="auto"/>
        <w:ind w:left="270"/>
        <w:jc w:val="both"/>
        <w:rPr>
          <w:sz w:val="24"/>
          <w:szCs w:val="24"/>
        </w:rPr>
      </w:pPr>
      <w:r w:rsidRPr="32E2A146">
        <w:rPr>
          <w:sz w:val="24"/>
          <w:szCs w:val="24"/>
        </w:rPr>
        <w:t xml:space="preserve">Through </w:t>
      </w:r>
      <w:proofErr w:type="spellStart"/>
      <w:r w:rsidRPr="32E2A146">
        <w:rPr>
          <w:sz w:val="24"/>
          <w:szCs w:val="24"/>
        </w:rPr>
        <w:t>HealthView</w:t>
      </w:r>
      <w:proofErr w:type="spellEnd"/>
      <w:r w:rsidRPr="32E2A146">
        <w:rPr>
          <w:sz w:val="24"/>
          <w:szCs w:val="24"/>
        </w:rPr>
        <w:t xml:space="preserve"> X platform, further, responses to the HRA will be combined with demographic, utilization, and non-clinical data (Census, etc</w:t>
      </w:r>
      <w:r w:rsidR="00D86545">
        <w:rPr>
          <w:sz w:val="24"/>
          <w:szCs w:val="24"/>
        </w:rPr>
        <w:t>.</w:t>
      </w:r>
      <w:r w:rsidRPr="32E2A146">
        <w:rPr>
          <w:sz w:val="24"/>
          <w:szCs w:val="24"/>
        </w:rPr>
        <w:t>). through a modified Minnesota risk algorithm to produce a risk score for each member.</w:t>
      </w:r>
      <w:hyperlink r:id="rId22" w:anchor="_ftn1" w:history="1">
        <w:hyperlink r:id="rId23" w:history="1">
          <w:r w:rsidRPr="32E2A146">
            <w:rPr>
              <w:rFonts w:ascii="Calibri" w:eastAsia="Calibri" w:hAnsi="Calibri" w:cs="Calibri"/>
              <w:vertAlign w:val="superscript"/>
            </w:rPr>
            <w:t>[1]</w:t>
          </w:r>
        </w:hyperlink>
      </w:hyperlink>
      <w:r w:rsidRPr="32E2A146">
        <w:rPr>
          <w:sz w:val="24"/>
          <w:szCs w:val="24"/>
        </w:rPr>
        <w:t xml:space="preserve">  The Clinical team will perform an analysis on the scores to determine groupings based on terciles: high, medium and low risk.  The team will use these scores and terciles to assign members to programs, such as chronic disease management, and other interventions to maintain and/or improve health</w:t>
      </w:r>
      <w:r>
        <w:rPr>
          <w:sz w:val="24"/>
          <w:szCs w:val="24"/>
        </w:rPr>
        <w:t xml:space="preserve"> </w:t>
      </w:r>
      <w:r>
        <w:rPr>
          <w:rStyle w:val="FootnoteReference"/>
          <w:sz w:val="24"/>
          <w:szCs w:val="24"/>
        </w:rPr>
        <w:footnoteReference w:id="34"/>
      </w:r>
      <w:r w:rsidRPr="32E2A146">
        <w:rPr>
          <w:sz w:val="24"/>
          <w:szCs w:val="24"/>
        </w:rPr>
        <w:t xml:space="preserve">. </w:t>
      </w:r>
    </w:p>
    <w:p w14:paraId="6B845119" w14:textId="77777777" w:rsidR="00244A90" w:rsidRPr="00712126" w:rsidRDefault="00244A90" w:rsidP="00CA1B55">
      <w:pPr>
        <w:spacing w:line="360" w:lineRule="auto"/>
        <w:ind w:left="270"/>
        <w:jc w:val="both"/>
        <w:rPr>
          <w:color w:val="212121"/>
          <w:sz w:val="2"/>
          <w:szCs w:val="2"/>
          <w:highlight w:val="green"/>
        </w:rPr>
      </w:pPr>
    </w:p>
    <w:p w14:paraId="658AAE66" w14:textId="77777777" w:rsidR="0040455F" w:rsidRPr="00712126" w:rsidRDefault="0040455F" w:rsidP="00CA1B55">
      <w:pPr>
        <w:spacing w:line="360" w:lineRule="auto"/>
        <w:ind w:left="270"/>
        <w:jc w:val="both"/>
        <w:rPr>
          <w:color w:val="212121"/>
          <w:sz w:val="2"/>
          <w:szCs w:val="2"/>
          <w:highlight w:val="yellow"/>
        </w:rPr>
      </w:pPr>
    </w:p>
    <w:p w14:paraId="12D437F3" w14:textId="7A782142" w:rsidR="0040455F" w:rsidRDefault="0040455F" w:rsidP="00CA1B55">
      <w:pPr>
        <w:pStyle w:val="BodyText"/>
        <w:spacing w:line="360" w:lineRule="auto"/>
        <w:ind w:left="270"/>
        <w:jc w:val="both"/>
        <w:rPr>
          <w:rFonts w:ascii="Calibri" w:eastAsia="Calibri" w:hAnsi="Calibri" w:cs="Calibri"/>
        </w:rPr>
      </w:pPr>
      <w:r w:rsidRPr="32E2A146">
        <w:t xml:space="preserve">If a member has a utilization, whether inpatient or outpatient, data generated from these encounters will be used to modify the ICP.  Similarly, encounters between the </w:t>
      </w:r>
      <w:r w:rsidR="008A755B">
        <w:t xml:space="preserve">Imperial Health </w:t>
      </w:r>
      <w:r w:rsidR="00F85D0C">
        <w:t xml:space="preserve">Plan </w:t>
      </w:r>
      <w:r w:rsidR="00F85D0C" w:rsidRPr="32E2A146">
        <w:t>care</w:t>
      </w:r>
      <w:r w:rsidRPr="32E2A146">
        <w:t xml:space="preserve"> team and the patient, caregiver and family will also be used to modify the ICP to make the care plan a living plan that is responsive to the needs of th</w:t>
      </w:r>
      <w:r w:rsidRPr="32E2A146">
        <w:rPr>
          <w:rFonts w:ascii="Calibri" w:eastAsia="Calibri" w:hAnsi="Calibri" w:cs="Calibri"/>
        </w:rPr>
        <w:t>e patient.</w:t>
      </w:r>
    </w:p>
    <w:p w14:paraId="06FB2F06" w14:textId="544FF8FE" w:rsidR="00244A90" w:rsidRPr="00712126" w:rsidRDefault="00244A90" w:rsidP="00712126">
      <w:pPr>
        <w:pStyle w:val="BodyText"/>
        <w:spacing w:line="360" w:lineRule="auto"/>
        <w:ind w:left="270"/>
        <w:jc w:val="both"/>
        <w:rPr>
          <w:color w:val="000000" w:themeColor="text1"/>
        </w:rPr>
      </w:pPr>
      <w:bookmarkStart w:id="41" w:name="_Hlk126141042"/>
      <w:r w:rsidRPr="00712126">
        <w:rPr>
          <w:color w:val="000000" w:themeColor="text1"/>
        </w:rPr>
        <w:t>ICPs are updated at least annually. Patients are risk stratified based on number of chronic conditions (up</w:t>
      </w:r>
      <w:r w:rsidR="00251BD3">
        <w:rPr>
          <w:color w:val="000000" w:themeColor="text1"/>
        </w:rPr>
        <w:t xml:space="preserve"> </w:t>
      </w:r>
      <w:r w:rsidRPr="00712126">
        <w:rPr>
          <w:color w:val="000000" w:themeColor="text1"/>
        </w:rPr>
        <w:t xml:space="preserve">to 2-low); 2-4 conditions -medium; more than 4 – high risk. High and moderate risk patients get an ICP at least annually and to the extent possible, quarterly. </w:t>
      </w:r>
      <w:r w:rsidR="006361EE" w:rsidRPr="00712126">
        <w:rPr>
          <w:color w:val="000000" w:themeColor="text1"/>
        </w:rPr>
        <w:t>Every member will receive</w:t>
      </w:r>
      <w:r w:rsidRPr="00712126">
        <w:rPr>
          <w:color w:val="000000" w:themeColor="text1"/>
        </w:rPr>
        <w:t xml:space="preserve"> an ICP</w:t>
      </w:r>
      <w:r w:rsidR="006361EE" w:rsidRPr="00712126">
        <w:rPr>
          <w:color w:val="000000" w:themeColor="text1"/>
        </w:rPr>
        <w:t xml:space="preserve">. If health </w:t>
      </w:r>
      <w:proofErr w:type="gramStart"/>
      <w:r w:rsidR="006361EE" w:rsidRPr="00712126">
        <w:rPr>
          <w:color w:val="000000" w:themeColor="text1"/>
        </w:rPr>
        <w:t>condition</w:t>
      </w:r>
      <w:proofErr w:type="gramEnd"/>
      <w:r w:rsidR="006361EE" w:rsidRPr="00712126">
        <w:rPr>
          <w:color w:val="000000" w:themeColor="text1"/>
        </w:rPr>
        <w:t xml:space="preserve"> changes, care plan will be updated to address the health care needs</w:t>
      </w:r>
      <w:r w:rsidRPr="00712126">
        <w:rPr>
          <w:color w:val="000000" w:themeColor="text1"/>
        </w:rPr>
        <w:t xml:space="preserve">. If patients refuse </w:t>
      </w:r>
      <w:r w:rsidR="00B51911" w:rsidRPr="00712126">
        <w:rPr>
          <w:color w:val="000000" w:themeColor="text1"/>
        </w:rPr>
        <w:t xml:space="preserve">or unable to reach to complete </w:t>
      </w:r>
      <w:r w:rsidRPr="00712126">
        <w:rPr>
          <w:color w:val="000000" w:themeColor="text1"/>
        </w:rPr>
        <w:t>a</w:t>
      </w:r>
      <w:r w:rsidR="00B51911" w:rsidRPr="00712126">
        <w:rPr>
          <w:color w:val="000000" w:themeColor="text1"/>
        </w:rPr>
        <w:t>n</w:t>
      </w:r>
      <w:r w:rsidRPr="00712126">
        <w:rPr>
          <w:color w:val="000000" w:themeColor="text1"/>
        </w:rPr>
        <w:t xml:space="preserve"> HRAT, records from providers, PBM, supplementary benefits vendors, specialists, enrollment questionnaires, encounter data, claims data and authorization data is used to create a risk profile for the member. The HRAT is updated within 90 days of enrollment. If </w:t>
      </w:r>
      <w:proofErr w:type="gramStart"/>
      <w:r w:rsidRPr="00712126">
        <w:rPr>
          <w:color w:val="000000" w:themeColor="text1"/>
        </w:rPr>
        <w:t>member</w:t>
      </w:r>
      <w:proofErr w:type="gramEnd"/>
      <w:r w:rsidRPr="00712126">
        <w:rPr>
          <w:color w:val="000000" w:themeColor="text1"/>
        </w:rPr>
        <w:t xml:space="preserve"> is not reachable, the UTR letter is sent but the profile is generated as above and updated whenever member contact is made. Thereafter annual HRA are administered. Health status changes are monitored through ER visits, observations </w:t>
      </w:r>
      <w:proofErr w:type="gramStart"/>
      <w:r w:rsidRPr="00712126">
        <w:rPr>
          <w:color w:val="000000" w:themeColor="text1"/>
        </w:rPr>
        <w:t>stays</w:t>
      </w:r>
      <w:proofErr w:type="gramEnd"/>
      <w:r w:rsidRPr="00712126">
        <w:rPr>
          <w:color w:val="000000" w:themeColor="text1"/>
        </w:rPr>
        <w:t>, admits, surgeries, authorization requests for high intensity interventions, new treatment requests for cancer therapy, trauma claims, failure to thrive admissions.</w:t>
      </w:r>
    </w:p>
    <w:bookmarkEnd w:id="41"/>
    <w:p w14:paraId="6DA0E705" w14:textId="77777777" w:rsidR="00244A90" w:rsidRPr="00712126" w:rsidRDefault="00244A90" w:rsidP="00CA1B55">
      <w:pPr>
        <w:pStyle w:val="BodyText"/>
        <w:spacing w:line="360" w:lineRule="auto"/>
        <w:ind w:left="270"/>
        <w:jc w:val="both"/>
        <w:rPr>
          <w:color w:val="FF0000"/>
          <w:sz w:val="2"/>
          <w:szCs w:val="2"/>
          <w:highlight w:val="yellow"/>
        </w:rPr>
      </w:pPr>
    </w:p>
    <w:p w14:paraId="72731827" w14:textId="77777777" w:rsidR="0040455F" w:rsidRPr="001E70B9" w:rsidRDefault="0040455F" w:rsidP="00CA1B55">
      <w:pPr>
        <w:pStyle w:val="BodyText"/>
        <w:spacing w:before="1"/>
        <w:ind w:left="270"/>
        <w:jc w:val="both"/>
        <w:rPr>
          <w:b/>
          <w:bCs/>
          <w:color w:val="000000" w:themeColor="text1"/>
          <w:u w:val="single"/>
        </w:rPr>
      </w:pPr>
      <w:r w:rsidRPr="001E70B9">
        <w:rPr>
          <w:b/>
          <w:bCs/>
          <w:color w:val="000000" w:themeColor="text1"/>
          <w:u w:val="single"/>
        </w:rPr>
        <w:t xml:space="preserve">2. C. Face to Face Encounter </w:t>
      </w:r>
    </w:p>
    <w:p w14:paraId="76452A6E" w14:textId="12E576D3" w:rsidR="0040455F" w:rsidRDefault="008A755B" w:rsidP="00CA1B55">
      <w:pPr>
        <w:pStyle w:val="BodyText"/>
        <w:spacing w:line="360" w:lineRule="auto"/>
        <w:ind w:left="270"/>
        <w:jc w:val="both"/>
        <w:rPr>
          <w:b/>
          <w:bCs/>
        </w:rPr>
      </w:pPr>
      <w:r>
        <w:t>Imperial Health Plan</w:t>
      </w:r>
      <w:r w:rsidR="0040455F">
        <w:t xml:space="preserve"> assists members with </w:t>
      </w:r>
      <w:r w:rsidR="0040455F" w:rsidRPr="567CF7E9">
        <w:t>schedul</w:t>
      </w:r>
      <w:r w:rsidR="0040455F">
        <w:t>ing</w:t>
      </w:r>
      <w:r w:rsidR="0040455F" w:rsidRPr="567CF7E9">
        <w:t xml:space="preserve"> face-to-face encounters through different modalities, based on member’s health risk and needs.</w:t>
      </w:r>
    </w:p>
    <w:p w14:paraId="5679BD7D" w14:textId="77777777" w:rsidR="0040455F" w:rsidRDefault="0040455F" w:rsidP="00CA1B55">
      <w:pPr>
        <w:pStyle w:val="BodyText"/>
        <w:spacing w:before="1" w:line="360" w:lineRule="auto"/>
        <w:ind w:left="270"/>
        <w:jc w:val="both"/>
        <w:rPr>
          <w:b/>
          <w:bCs/>
        </w:rPr>
      </w:pPr>
      <w:r w:rsidRPr="567CF7E9">
        <w:rPr>
          <w:b/>
          <w:bCs/>
        </w:rPr>
        <w:lastRenderedPageBreak/>
        <w:t>2C Factor 1: Face-to-Face Essentials</w:t>
      </w:r>
    </w:p>
    <w:p w14:paraId="6FB1E493" w14:textId="58DC860A" w:rsidR="0040455F" w:rsidRDefault="008A755B" w:rsidP="00CA1B55">
      <w:pPr>
        <w:pStyle w:val="BodyText"/>
        <w:spacing w:line="360" w:lineRule="auto"/>
        <w:ind w:left="270"/>
        <w:jc w:val="both"/>
      </w:pPr>
      <w:r>
        <w:t>Imperial Health Plan</w:t>
      </w:r>
      <w:r w:rsidR="0040455F">
        <w:t xml:space="preserve"> </w:t>
      </w:r>
      <w:r w:rsidR="0040455F" w:rsidRPr="32E2A146">
        <w:t>performs the Health Risk Assessment annually, with the first HRA beginning the first twelve months of enrollment</w:t>
      </w:r>
      <w:r w:rsidR="0040455F">
        <w:t xml:space="preserve">. </w:t>
      </w:r>
      <w:r w:rsidR="0040455F" w:rsidRPr="32E2A146">
        <w:t xml:space="preserve">To ensure members schedule appointments with their Primary Care Physician (PCP), case managers </w:t>
      </w:r>
      <w:r w:rsidR="0040455F">
        <w:t xml:space="preserve">in the member’s ICT </w:t>
      </w:r>
      <w:r w:rsidR="0040455F" w:rsidRPr="32E2A146">
        <w:t xml:space="preserve">will offer to assist members in the process of setting up appointments. If the member accepts, the Case Manager will help schedule appointments, either in-person or a virtual encounter such as Teladoc.  </w:t>
      </w:r>
    </w:p>
    <w:p w14:paraId="741EC02B" w14:textId="417E10C8" w:rsidR="004624BF" w:rsidRDefault="0040455F" w:rsidP="00CA1B55">
      <w:pPr>
        <w:pStyle w:val="BodyText"/>
        <w:tabs>
          <w:tab w:val="left" w:pos="540"/>
        </w:tabs>
        <w:spacing w:line="360" w:lineRule="auto"/>
        <w:ind w:left="270"/>
        <w:jc w:val="both"/>
        <w:rPr>
          <w:b/>
          <w:bCs/>
        </w:rPr>
      </w:pPr>
      <w:r w:rsidRPr="32E2A146">
        <w:t xml:space="preserve">The case managers will attempt to reach members three times, </w:t>
      </w:r>
      <w:proofErr w:type="gramStart"/>
      <w:r w:rsidRPr="32E2A146">
        <w:t>offering assistance</w:t>
      </w:r>
      <w:proofErr w:type="gramEnd"/>
      <w:r w:rsidRPr="32E2A146">
        <w:t xml:space="preserve"> in scheduling face-to-face encounters. If they are unreachable after three attempts, the Case Manager will mail a letter to the member regarding Imperial’s attempt in contacting them.</w:t>
      </w:r>
      <w:r w:rsidR="00244A90">
        <w:t xml:space="preserve"> </w:t>
      </w:r>
      <w:bookmarkStart w:id="42" w:name="_Hlk126141071"/>
      <w:r w:rsidR="00244A90">
        <w:t xml:space="preserve">Face to face encounters via virtual or in </w:t>
      </w:r>
      <w:proofErr w:type="gramStart"/>
      <w:r w:rsidR="00244A90">
        <w:t>person  are</w:t>
      </w:r>
      <w:proofErr w:type="gramEnd"/>
      <w:r w:rsidR="00244A90">
        <w:t xml:space="preserve"> attempted to ensure that the density of information gained is clinically helpful.</w:t>
      </w:r>
      <w:r w:rsidR="00251BD3">
        <w:t xml:space="preserve"> P</w:t>
      </w:r>
      <w:r w:rsidR="00244A90">
        <w:t xml:space="preserve">atient navigators, </w:t>
      </w:r>
      <w:r w:rsidR="00251BD3">
        <w:t>C</w:t>
      </w:r>
      <w:r w:rsidR="00244A90">
        <w:t xml:space="preserve">ase </w:t>
      </w:r>
      <w:r w:rsidR="00251BD3">
        <w:t>M</w:t>
      </w:r>
      <w:r w:rsidR="00244A90">
        <w:t xml:space="preserve">anager, </w:t>
      </w:r>
      <w:r w:rsidR="00251BD3">
        <w:t>P</w:t>
      </w:r>
      <w:r w:rsidR="00244A90">
        <w:t xml:space="preserve">harmacy </w:t>
      </w:r>
      <w:r w:rsidR="00251BD3">
        <w:t>S</w:t>
      </w:r>
      <w:r w:rsidR="00244A90">
        <w:t xml:space="preserve">taff, PCPs, </w:t>
      </w:r>
      <w:r w:rsidR="00251BD3">
        <w:t>and S</w:t>
      </w:r>
      <w:r w:rsidR="00244A90">
        <w:t xml:space="preserve">pecialists notes are used to gain this insight. For virtual encounters, members </w:t>
      </w:r>
      <w:proofErr w:type="gramStart"/>
      <w:r w:rsidR="00244A90">
        <w:t>is</w:t>
      </w:r>
      <w:proofErr w:type="gramEnd"/>
      <w:r w:rsidR="00244A90">
        <w:t xml:space="preserve"> provided an opportunity to decline the meeting at the beginning of the meeting when the member or </w:t>
      </w:r>
      <w:r w:rsidR="00501CFE">
        <w:t>Power of Attorney (</w:t>
      </w:r>
      <w:r w:rsidR="00244A90">
        <w:t>POA</w:t>
      </w:r>
      <w:r w:rsidR="00501CFE">
        <w:t>)</w:t>
      </w:r>
      <w:r w:rsidR="00244A90">
        <w:t xml:space="preserve"> is requested to respond in the affirmative or decline the virtual visit. The member decision is recorded in the patient record.</w:t>
      </w:r>
    </w:p>
    <w:bookmarkEnd w:id="42"/>
    <w:p w14:paraId="5666BE13" w14:textId="77777777" w:rsidR="00395D83" w:rsidRPr="00712126" w:rsidRDefault="00395D83" w:rsidP="00CA1B55">
      <w:pPr>
        <w:pStyle w:val="BodyText"/>
        <w:spacing w:line="360" w:lineRule="auto"/>
        <w:ind w:left="270"/>
        <w:jc w:val="both"/>
        <w:rPr>
          <w:b/>
          <w:bCs/>
          <w:sz w:val="2"/>
          <w:szCs w:val="2"/>
        </w:rPr>
      </w:pPr>
    </w:p>
    <w:p w14:paraId="3FF00E57" w14:textId="356A9F1C" w:rsidR="0040455F" w:rsidRPr="006A2FE2" w:rsidRDefault="0040455F" w:rsidP="00CA1B55">
      <w:pPr>
        <w:pStyle w:val="BodyText"/>
        <w:spacing w:line="360" w:lineRule="auto"/>
        <w:ind w:left="270"/>
        <w:jc w:val="both"/>
        <w:rPr>
          <w:b/>
          <w:bCs/>
        </w:rPr>
      </w:pPr>
      <w:r w:rsidRPr="567CF7E9">
        <w:rPr>
          <w:b/>
          <w:bCs/>
        </w:rPr>
        <w:t xml:space="preserve">2C Factor 2: Identifying Appropriate Personnel </w:t>
      </w:r>
    </w:p>
    <w:p w14:paraId="7762E8A8" w14:textId="25C461AF" w:rsidR="0040455F" w:rsidRPr="001E70B9" w:rsidRDefault="008A755B" w:rsidP="00CA1B55">
      <w:pPr>
        <w:pStyle w:val="BodyText"/>
        <w:spacing w:line="360" w:lineRule="auto"/>
        <w:ind w:left="270"/>
        <w:jc w:val="both"/>
      </w:pPr>
      <w:r>
        <w:t>Imperial Health Plan</w:t>
      </w:r>
      <w:r w:rsidR="0040455F">
        <w:t xml:space="preserve"> </w:t>
      </w:r>
      <w:r w:rsidR="0040455F" w:rsidRPr="32E2A146">
        <w:t>includes multiple appropriate personnel who can deliver care for our members including but not limited to licensed:</w:t>
      </w:r>
    </w:p>
    <w:p w14:paraId="2884790F" w14:textId="77777777" w:rsidR="0040455F" w:rsidRDefault="0040455F" w:rsidP="00CA1B55">
      <w:pPr>
        <w:pStyle w:val="BodyText"/>
        <w:numPr>
          <w:ilvl w:val="0"/>
          <w:numId w:val="4"/>
        </w:numPr>
        <w:tabs>
          <w:tab w:val="left" w:pos="1080"/>
        </w:tabs>
        <w:spacing w:before="1" w:line="360" w:lineRule="auto"/>
        <w:ind w:left="270" w:firstLine="540"/>
        <w:jc w:val="both"/>
        <w:rPr>
          <w:rFonts w:asciiTheme="minorHAnsi" w:eastAsiaTheme="minorEastAsia" w:hAnsiTheme="minorHAnsi" w:cstheme="minorBidi"/>
        </w:rPr>
      </w:pPr>
      <w:r w:rsidRPr="32E2A146">
        <w:t xml:space="preserve">Physicians </w:t>
      </w:r>
    </w:p>
    <w:p w14:paraId="7D24EA05" w14:textId="77777777" w:rsidR="0040455F" w:rsidRDefault="0040455F" w:rsidP="00CA1B55">
      <w:pPr>
        <w:pStyle w:val="BodyText"/>
        <w:numPr>
          <w:ilvl w:val="0"/>
          <w:numId w:val="4"/>
        </w:numPr>
        <w:tabs>
          <w:tab w:val="left" w:pos="1080"/>
        </w:tabs>
        <w:spacing w:before="1" w:line="360" w:lineRule="auto"/>
        <w:ind w:left="270" w:firstLine="540"/>
        <w:jc w:val="both"/>
      </w:pPr>
      <w:r w:rsidRPr="32E2A146">
        <w:t>Specialists</w:t>
      </w:r>
    </w:p>
    <w:p w14:paraId="0C32BD27" w14:textId="77777777" w:rsidR="0040455F" w:rsidRDefault="0040455F" w:rsidP="00CA1B55">
      <w:pPr>
        <w:pStyle w:val="BodyText"/>
        <w:numPr>
          <w:ilvl w:val="0"/>
          <w:numId w:val="4"/>
        </w:numPr>
        <w:tabs>
          <w:tab w:val="left" w:pos="1080"/>
        </w:tabs>
        <w:spacing w:before="1" w:line="360" w:lineRule="auto"/>
        <w:ind w:left="270" w:firstLine="540"/>
        <w:jc w:val="both"/>
      </w:pPr>
      <w:r w:rsidRPr="72C1BAD4">
        <w:t>Contracted Providers/Physicians</w:t>
      </w:r>
    </w:p>
    <w:p w14:paraId="118F340C" w14:textId="77777777" w:rsidR="0040455F" w:rsidRDefault="0040455F" w:rsidP="00CA1B55">
      <w:pPr>
        <w:pStyle w:val="BodyText"/>
        <w:numPr>
          <w:ilvl w:val="0"/>
          <w:numId w:val="4"/>
        </w:numPr>
        <w:tabs>
          <w:tab w:val="left" w:pos="1080"/>
        </w:tabs>
        <w:spacing w:before="1" w:line="360" w:lineRule="auto"/>
        <w:ind w:left="270" w:firstLine="540"/>
        <w:jc w:val="both"/>
      </w:pPr>
      <w:r w:rsidRPr="72C1BAD4">
        <w:t>Pharmacist</w:t>
      </w:r>
    </w:p>
    <w:p w14:paraId="3DCC70A6" w14:textId="77777777" w:rsidR="0040455F" w:rsidRDefault="0040455F" w:rsidP="00CA1B55">
      <w:pPr>
        <w:pStyle w:val="BodyText"/>
        <w:numPr>
          <w:ilvl w:val="0"/>
          <w:numId w:val="4"/>
        </w:numPr>
        <w:tabs>
          <w:tab w:val="left" w:pos="1080"/>
        </w:tabs>
        <w:spacing w:before="1" w:line="360" w:lineRule="auto"/>
        <w:ind w:left="270" w:firstLine="540"/>
        <w:jc w:val="both"/>
      </w:pPr>
      <w:r w:rsidRPr="72C1BAD4">
        <w:t>Behavioral Health Consultant</w:t>
      </w:r>
    </w:p>
    <w:p w14:paraId="670A644C" w14:textId="77777777" w:rsidR="0040455F" w:rsidRDefault="0040455F" w:rsidP="00CA1B55">
      <w:pPr>
        <w:pStyle w:val="BodyText"/>
        <w:numPr>
          <w:ilvl w:val="0"/>
          <w:numId w:val="4"/>
        </w:numPr>
        <w:tabs>
          <w:tab w:val="left" w:pos="1080"/>
        </w:tabs>
        <w:spacing w:before="1" w:line="360" w:lineRule="auto"/>
        <w:ind w:left="270" w:firstLine="540"/>
        <w:jc w:val="both"/>
      </w:pPr>
      <w:r>
        <w:t>Nurse Practitioners</w:t>
      </w:r>
    </w:p>
    <w:p w14:paraId="3E85F174" w14:textId="4AE9854B" w:rsidR="0040455F" w:rsidRPr="006A2FE2" w:rsidRDefault="0040455F" w:rsidP="00CA1B55">
      <w:pPr>
        <w:pStyle w:val="BodyText"/>
        <w:spacing w:before="1" w:line="360" w:lineRule="auto"/>
        <w:ind w:left="270"/>
        <w:jc w:val="both"/>
      </w:pPr>
      <w:r w:rsidRPr="32E2A146">
        <w:t xml:space="preserve">All appropriate personnel provide services for members based on their unique health needs, through different modalities. This includes in-person, Teladoc and Home Health Care. During home health care visits, licensed physicians, </w:t>
      </w:r>
      <w:proofErr w:type="gramStart"/>
      <w:r w:rsidRPr="32E2A146">
        <w:t>specialists</w:t>
      </w:r>
      <w:proofErr w:type="gramEnd"/>
      <w:r w:rsidRPr="32E2A146">
        <w:t xml:space="preserve"> or nurse practitioners will visit members to provide the care needed. Home Health services include completing health assessments, preventative exams, continuous monitoring of their health and assisting in reducing unnecessary emergency room visits. These services are offered to members who have limited access or resources to visit a physician in person or limited </w:t>
      </w:r>
      <w:r w:rsidRPr="32E2A146">
        <w:lastRenderedPageBreak/>
        <w:t xml:space="preserve">resources to utilize virtual visits and Teladoc. Clinical Pharmacist are available to assist members questions and creating a plan for medication management. The coordination of services will be based on the care plan created by the Case Manager and the </w:t>
      </w:r>
      <w:proofErr w:type="gramStart"/>
      <w:r w:rsidRPr="32E2A146">
        <w:t>member’s</w:t>
      </w:r>
      <w:proofErr w:type="gramEnd"/>
      <w:r w:rsidRPr="32E2A146">
        <w:t xml:space="preserve"> ICT. </w:t>
      </w:r>
    </w:p>
    <w:p w14:paraId="338CC682" w14:textId="77777777" w:rsidR="0040455F" w:rsidRPr="006A2FE2" w:rsidRDefault="0040455F" w:rsidP="00CA1B55">
      <w:pPr>
        <w:pStyle w:val="BodyText"/>
        <w:spacing w:before="1" w:line="360" w:lineRule="auto"/>
        <w:ind w:left="270"/>
        <w:jc w:val="both"/>
        <w:rPr>
          <w:b/>
          <w:bCs/>
        </w:rPr>
      </w:pPr>
      <w:r w:rsidRPr="72C1BAD4">
        <w:rPr>
          <w:b/>
          <w:bCs/>
        </w:rPr>
        <w:t>2C Factor 3: Verification of qualifying encounter</w:t>
      </w:r>
    </w:p>
    <w:p w14:paraId="62F1028E" w14:textId="148A9D75" w:rsidR="0040455F" w:rsidRPr="006A2FE2" w:rsidRDefault="0040455F" w:rsidP="00CA1B55">
      <w:pPr>
        <w:pStyle w:val="BodyText"/>
        <w:spacing w:before="1" w:line="360" w:lineRule="auto"/>
        <w:ind w:left="270"/>
        <w:jc w:val="both"/>
      </w:pPr>
      <w:r w:rsidRPr="32E2A146">
        <w:t xml:space="preserve">After a member’s appointment, contracted providers will submit a claim to </w:t>
      </w:r>
      <w:r w:rsidR="008A755B">
        <w:t>Imperial Health Plan</w:t>
      </w:r>
      <w:r w:rsidRPr="32E2A146">
        <w:t xml:space="preserve"> verifying the member’s visit, documenting qualifying face-to-face encounters: in-person, Home Health Care and Teladoc. Case managers can also access appointment history from the documents submitted </w:t>
      </w:r>
      <w:proofErr w:type="gramStart"/>
      <w:r w:rsidRPr="32E2A146">
        <w:t>on</w:t>
      </w:r>
      <w:proofErr w:type="gramEnd"/>
      <w:r w:rsidRPr="32E2A146">
        <w:t xml:space="preserve"> EZCare detailing the visits. </w:t>
      </w:r>
    </w:p>
    <w:p w14:paraId="52FBE9CF" w14:textId="4AD62A33" w:rsidR="0040455F" w:rsidRDefault="0040455F" w:rsidP="00CA1B55">
      <w:pPr>
        <w:pStyle w:val="BodyText"/>
        <w:tabs>
          <w:tab w:val="left" w:pos="270"/>
          <w:tab w:val="left" w:pos="360"/>
        </w:tabs>
        <w:spacing w:before="1" w:line="360" w:lineRule="auto"/>
        <w:ind w:left="270"/>
        <w:jc w:val="both"/>
      </w:pPr>
      <w:r w:rsidRPr="567CF7E9">
        <w:rPr>
          <w:b/>
          <w:bCs/>
        </w:rPr>
        <w:t xml:space="preserve">2C Factor 4: Types of Clinical Functions </w:t>
      </w:r>
    </w:p>
    <w:p w14:paraId="25459D71" w14:textId="77777777" w:rsidR="0040455F" w:rsidRPr="001E70B9" w:rsidRDefault="0040455F" w:rsidP="00CA1B55">
      <w:pPr>
        <w:pStyle w:val="BodyText"/>
        <w:tabs>
          <w:tab w:val="left" w:pos="900"/>
        </w:tabs>
        <w:spacing w:before="1" w:line="360" w:lineRule="auto"/>
        <w:ind w:left="270"/>
        <w:jc w:val="both"/>
        <w:rPr>
          <w:rFonts w:asciiTheme="minorHAnsi" w:eastAsiaTheme="minorEastAsia" w:hAnsiTheme="minorHAnsi" w:cstheme="minorBidi"/>
        </w:rPr>
      </w:pPr>
      <w:r w:rsidRPr="32E2A146">
        <w:t>During face-to-face visits, various clinical functions are conducted including but not limited to:</w:t>
      </w:r>
    </w:p>
    <w:p w14:paraId="7AB5B976" w14:textId="77777777" w:rsidR="0040455F" w:rsidRPr="006A2FE2" w:rsidRDefault="0040455F" w:rsidP="00CA1B55">
      <w:pPr>
        <w:pStyle w:val="BodyText"/>
        <w:numPr>
          <w:ilvl w:val="0"/>
          <w:numId w:val="3"/>
        </w:numPr>
        <w:tabs>
          <w:tab w:val="left" w:pos="1170"/>
        </w:tabs>
        <w:spacing w:before="1" w:line="360" w:lineRule="auto"/>
        <w:ind w:firstLine="90"/>
        <w:jc w:val="both"/>
        <w:rPr>
          <w:rFonts w:asciiTheme="minorHAnsi" w:eastAsiaTheme="minorEastAsia" w:hAnsiTheme="minorHAnsi" w:cstheme="minorBidi"/>
        </w:rPr>
      </w:pPr>
      <w:r>
        <w:t>Health</w:t>
      </w:r>
      <w:r w:rsidRPr="32E2A146">
        <w:t xml:space="preserve"> Risk Assessments (HRA)</w:t>
      </w:r>
    </w:p>
    <w:p w14:paraId="2898D3A9" w14:textId="77777777" w:rsidR="0040455F" w:rsidRDefault="0040455F" w:rsidP="00CA1B55">
      <w:pPr>
        <w:pStyle w:val="BodyText"/>
        <w:numPr>
          <w:ilvl w:val="0"/>
          <w:numId w:val="3"/>
        </w:numPr>
        <w:tabs>
          <w:tab w:val="left" w:pos="1170"/>
        </w:tabs>
        <w:spacing w:before="1" w:line="360" w:lineRule="auto"/>
        <w:ind w:firstLine="90"/>
        <w:jc w:val="both"/>
      </w:pPr>
      <w:r w:rsidRPr="32E2A146">
        <w:t>Coordinating face-to-face appointments</w:t>
      </w:r>
    </w:p>
    <w:p w14:paraId="09FCD489" w14:textId="77777777" w:rsidR="0040455F" w:rsidRDefault="0040455F" w:rsidP="00CA1B55">
      <w:pPr>
        <w:pStyle w:val="BodyText"/>
        <w:numPr>
          <w:ilvl w:val="0"/>
          <w:numId w:val="3"/>
        </w:numPr>
        <w:tabs>
          <w:tab w:val="left" w:pos="1170"/>
        </w:tabs>
        <w:spacing w:before="1" w:line="360" w:lineRule="auto"/>
        <w:ind w:firstLine="90"/>
        <w:jc w:val="both"/>
      </w:pPr>
      <w:r w:rsidRPr="32E2A146">
        <w:t>Home Health Care Enrollment</w:t>
      </w:r>
    </w:p>
    <w:p w14:paraId="437252F4" w14:textId="77777777" w:rsidR="0040455F" w:rsidRPr="006A2FE2" w:rsidRDefault="0040455F" w:rsidP="00CA1B55">
      <w:pPr>
        <w:pStyle w:val="BodyText"/>
        <w:numPr>
          <w:ilvl w:val="0"/>
          <w:numId w:val="3"/>
        </w:numPr>
        <w:tabs>
          <w:tab w:val="left" w:pos="1170"/>
        </w:tabs>
        <w:spacing w:before="1" w:line="360" w:lineRule="auto"/>
        <w:ind w:firstLine="90"/>
        <w:jc w:val="both"/>
        <w:rPr>
          <w:rFonts w:asciiTheme="minorHAnsi" w:eastAsiaTheme="minorEastAsia" w:hAnsiTheme="minorHAnsi" w:cstheme="minorBidi"/>
        </w:rPr>
      </w:pPr>
      <w:r w:rsidRPr="72C1BAD4">
        <w:t>Annual Wellness Visits and Preventative Exams</w:t>
      </w:r>
    </w:p>
    <w:p w14:paraId="13E5238D" w14:textId="77777777" w:rsidR="0040455F" w:rsidRPr="006A2FE2" w:rsidRDefault="0040455F" w:rsidP="00CA1B55">
      <w:pPr>
        <w:pStyle w:val="ListParagraph"/>
        <w:numPr>
          <w:ilvl w:val="0"/>
          <w:numId w:val="3"/>
        </w:numPr>
        <w:tabs>
          <w:tab w:val="left" w:pos="1170"/>
        </w:tabs>
        <w:spacing w:line="360" w:lineRule="auto"/>
        <w:ind w:firstLine="90"/>
        <w:jc w:val="both"/>
        <w:rPr>
          <w:rFonts w:asciiTheme="minorHAnsi" w:eastAsiaTheme="minorEastAsia" w:hAnsiTheme="minorHAnsi" w:cstheme="minorBidi"/>
          <w:sz w:val="24"/>
          <w:szCs w:val="24"/>
        </w:rPr>
      </w:pPr>
      <w:r w:rsidRPr="72C1BAD4">
        <w:rPr>
          <w:sz w:val="24"/>
          <w:szCs w:val="24"/>
        </w:rPr>
        <w:t>Member Care Plan Review</w:t>
      </w:r>
      <w:r>
        <w:tab/>
      </w:r>
    </w:p>
    <w:p w14:paraId="58918195" w14:textId="77777777" w:rsidR="0040455F" w:rsidRPr="006A2FE2" w:rsidRDefault="0040455F" w:rsidP="00CA1B55">
      <w:pPr>
        <w:pStyle w:val="ListParagraph"/>
        <w:numPr>
          <w:ilvl w:val="0"/>
          <w:numId w:val="3"/>
        </w:numPr>
        <w:tabs>
          <w:tab w:val="left" w:pos="1170"/>
        </w:tabs>
        <w:spacing w:line="360" w:lineRule="auto"/>
        <w:ind w:firstLine="90"/>
        <w:jc w:val="both"/>
        <w:rPr>
          <w:rFonts w:asciiTheme="minorHAnsi" w:eastAsiaTheme="minorEastAsia" w:hAnsiTheme="minorHAnsi" w:cstheme="minorBidi"/>
          <w:sz w:val="24"/>
          <w:szCs w:val="24"/>
        </w:rPr>
      </w:pPr>
      <w:r w:rsidRPr="567CF7E9">
        <w:rPr>
          <w:sz w:val="24"/>
          <w:szCs w:val="24"/>
        </w:rPr>
        <w:t xml:space="preserve">Health Education Referrals </w:t>
      </w:r>
    </w:p>
    <w:p w14:paraId="61251528" w14:textId="77777777" w:rsidR="0040455F" w:rsidRDefault="0040455F" w:rsidP="00CA1B55">
      <w:pPr>
        <w:pStyle w:val="ListParagraph"/>
        <w:numPr>
          <w:ilvl w:val="0"/>
          <w:numId w:val="3"/>
        </w:numPr>
        <w:tabs>
          <w:tab w:val="left" w:pos="1170"/>
        </w:tabs>
        <w:spacing w:line="360" w:lineRule="auto"/>
        <w:ind w:firstLine="90"/>
        <w:jc w:val="both"/>
        <w:rPr>
          <w:sz w:val="24"/>
          <w:szCs w:val="24"/>
        </w:rPr>
      </w:pPr>
      <w:r w:rsidRPr="32E2A146">
        <w:rPr>
          <w:sz w:val="24"/>
          <w:szCs w:val="24"/>
        </w:rPr>
        <w:t>Medication Management</w:t>
      </w:r>
    </w:p>
    <w:p w14:paraId="66A98C2D" w14:textId="77777777" w:rsidR="0040455F" w:rsidRPr="006A2FE2" w:rsidRDefault="0040455F" w:rsidP="00CA1B55">
      <w:pPr>
        <w:pStyle w:val="ListParagraph"/>
        <w:numPr>
          <w:ilvl w:val="0"/>
          <w:numId w:val="3"/>
        </w:numPr>
        <w:tabs>
          <w:tab w:val="left" w:pos="1170"/>
        </w:tabs>
        <w:spacing w:before="1" w:line="360" w:lineRule="auto"/>
        <w:ind w:firstLine="90"/>
        <w:jc w:val="both"/>
        <w:rPr>
          <w:sz w:val="24"/>
          <w:szCs w:val="24"/>
        </w:rPr>
      </w:pPr>
      <w:r w:rsidRPr="32E2A146">
        <w:rPr>
          <w:sz w:val="24"/>
          <w:szCs w:val="24"/>
        </w:rPr>
        <w:t>Behavioral Health Assessment</w:t>
      </w:r>
    </w:p>
    <w:p w14:paraId="117382BA" w14:textId="77777777" w:rsidR="0040455F" w:rsidRPr="006A2FE2" w:rsidRDefault="0040455F" w:rsidP="00CA1B55">
      <w:pPr>
        <w:pStyle w:val="BodyText"/>
        <w:spacing w:before="1" w:line="360" w:lineRule="auto"/>
        <w:ind w:left="270"/>
        <w:jc w:val="both"/>
      </w:pPr>
      <w:r w:rsidRPr="32E2A146">
        <w:t xml:space="preserve">These clinical functions are used to ensure members are receiving continuous care and are aware of    the various health care services offered in the health plan. Based on a member’s overall health and an updated ICP, new specialists may be </w:t>
      </w:r>
      <w:r>
        <w:t>referred. Out-patient services or</w:t>
      </w:r>
      <w:r w:rsidRPr="32E2A146">
        <w:t xml:space="preserve"> self-management programs</w:t>
      </w:r>
      <w:r>
        <w:t xml:space="preserve"> referrals</w:t>
      </w:r>
      <w:r w:rsidRPr="32E2A146">
        <w:t xml:space="preserve"> may be incorporated into face-to-face encounters. Further preventative exams may be conducted if a member addresses new health concerns. Examples of self-management programs can include diabetes, nutrition, weight maintenance and smoking cessation. Additional preventative exams may be conducted to prevent emergency room visits. If a patient is prescribed new medication, the pharmacist will provide guidance in medication administration and instructions for members to follow accordingly. If a member was newly discharged from the hospital, a new health assessment will be conducted to reevaluate their health status and new health risks that should be addressed. This can include post-discharge visits with their primary care provider, new diet changes, medication </w:t>
      </w:r>
      <w:r w:rsidRPr="32E2A146">
        <w:lastRenderedPageBreak/>
        <w:t xml:space="preserve">management and additional services that can assist during their recovery period. </w:t>
      </w:r>
    </w:p>
    <w:p w14:paraId="176ACE06" w14:textId="77777777" w:rsidR="0040455F" w:rsidRPr="006A2FE2" w:rsidRDefault="0040455F" w:rsidP="00CA1B55">
      <w:pPr>
        <w:pStyle w:val="BodyText"/>
        <w:spacing w:before="1" w:line="259" w:lineRule="auto"/>
        <w:ind w:left="270"/>
        <w:jc w:val="both"/>
        <w:rPr>
          <w:b/>
          <w:bCs/>
        </w:rPr>
      </w:pPr>
      <w:r w:rsidRPr="0E20C2B9">
        <w:rPr>
          <w:b/>
          <w:bCs/>
        </w:rPr>
        <w:t>2C Factor 5: Addressing Identified Health Concerns</w:t>
      </w:r>
    </w:p>
    <w:p w14:paraId="776E7559" w14:textId="77777777" w:rsidR="0040455F" w:rsidRPr="006A2FE2" w:rsidRDefault="0040455F" w:rsidP="00CA1B55">
      <w:pPr>
        <w:pStyle w:val="BodyText"/>
        <w:spacing w:before="1" w:line="360" w:lineRule="auto"/>
        <w:ind w:left="270"/>
        <w:jc w:val="both"/>
        <w:rPr>
          <w:b/>
          <w:bCs/>
        </w:rPr>
      </w:pPr>
    </w:p>
    <w:p w14:paraId="6398C7DF" w14:textId="77777777" w:rsidR="0040455F" w:rsidRPr="006A2FE2" w:rsidRDefault="0040455F" w:rsidP="00CA1B55">
      <w:pPr>
        <w:tabs>
          <w:tab w:val="left" w:pos="1080"/>
        </w:tabs>
        <w:spacing w:before="1" w:line="360" w:lineRule="auto"/>
        <w:ind w:left="270"/>
        <w:jc w:val="both"/>
        <w:rPr>
          <w:sz w:val="24"/>
          <w:szCs w:val="24"/>
        </w:rPr>
      </w:pPr>
      <w:r w:rsidRPr="567CF7E9">
        <w:rPr>
          <w:sz w:val="24"/>
          <w:szCs w:val="24"/>
        </w:rPr>
        <w:t>The Imperial case manager is responsible for addressing how health concerns identified during encounters and educating members or their caregivers about issues that might develop.  These concerns may include:</w:t>
      </w:r>
    </w:p>
    <w:p w14:paraId="7738AF9E" w14:textId="77777777" w:rsidR="0040455F" w:rsidRPr="006A2FE2" w:rsidRDefault="0040455F" w:rsidP="00CA1B55">
      <w:pPr>
        <w:pStyle w:val="ListParagraph"/>
        <w:numPr>
          <w:ilvl w:val="0"/>
          <w:numId w:val="2"/>
        </w:numPr>
        <w:tabs>
          <w:tab w:val="left" w:pos="720"/>
          <w:tab w:val="left" w:pos="810"/>
        </w:tabs>
        <w:spacing w:before="1" w:line="360" w:lineRule="auto"/>
        <w:ind w:left="270" w:firstLine="270"/>
        <w:jc w:val="both"/>
        <w:rPr>
          <w:sz w:val="24"/>
          <w:szCs w:val="24"/>
        </w:rPr>
      </w:pPr>
      <w:r w:rsidRPr="567CF7E9">
        <w:rPr>
          <w:sz w:val="24"/>
          <w:szCs w:val="24"/>
        </w:rPr>
        <w:t>Conditions that compromise member safety</w:t>
      </w:r>
    </w:p>
    <w:p w14:paraId="54B63908" w14:textId="77777777" w:rsidR="0040455F" w:rsidRPr="006A2FE2" w:rsidRDefault="0040455F" w:rsidP="00CA1B55">
      <w:pPr>
        <w:pStyle w:val="ListParagraph"/>
        <w:numPr>
          <w:ilvl w:val="0"/>
          <w:numId w:val="2"/>
        </w:numPr>
        <w:tabs>
          <w:tab w:val="left" w:pos="720"/>
          <w:tab w:val="left" w:pos="810"/>
        </w:tabs>
        <w:spacing w:before="1" w:line="360" w:lineRule="auto"/>
        <w:ind w:left="270" w:firstLine="270"/>
        <w:jc w:val="both"/>
        <w:rPr>
          <w:sz w:val="24"/>
          <w:szCs w:val="24"/>
        </w:rPr>
      </w:pPr>
      <w:r w:rsidRPr="567CF7E9">
        <w:rPr>
          <w:sz w:val="24"/>
          <w:szCs w:val="24"/>
        </w:rPr>
        <w:t>History of high service utilization</w:t>
      </w:r>
    </w:p>
    <w:p w14:paraId="6DB6D2D4" w14:textId="77777777" w:rsidR="0040455F" w:rsidRPr="006A2FE2" w:rsidRDefault="0040455F" w:rsidP="00CA1B55">
      <w:pPr>
        <w:pStyle w:val="ListParagraph"/>
        <w:numPr>
          <w:ilvl w:val="0"/>
          <w:numId w:val="2"/>
        </w:numPr>
        <w:tabs>
          <w:tab w:val="left" w:pos="720"/>
          <w:tab w:val="left" w:pos="810"/>
        </w:tabs>
        <w:spacing w:before="1" w:line="360" w:lineRule="auto"/>
        <w:ind w:left="270" w:firstLine="270"/>
        <w:jc w:val="both"/>
        <w:rPr>
          <w:sz w:val="24"/>
          <w:szCs w:val="24"/>
        </w:rPr>
      </w:pPr>
      <w:r w:rsidRPr="567CF7E9">
        <w:rPr>
          <w:sz w:val="24"/>
          <w:szCs w:val="24"/>
        </w:rPr>
        <w:t>Use of inappropriate services</w:t>
      </w:r>
    </w:p>
    <w:p w14:paraId="19C2F093" w14:textId="77777777" w:rsidR="0040455F" w:rsidRPr="006A2FE2" w:rsidRDefault="0040455F" w:rsidP="00CA1B55">
      <w:pPr>
        <w:pStyle w:val="ListParagraph"/>
        <w:numPr>
          <w:ilvl w:val="0"/>
          <w:numId w:val="2"/>
        </w:numPr>
        <w:tabs>
          <w:tab w:val="left" w:pos="720"/>
          <w:tab w:val="left" w:pos="810"/>
        </w:tabs>
        <w:spacing w:before="1" w:line="360" w:lineRule="auto"/>
        <w:ind w:left="270" w:firstLine="270"/>
        <w:jc w:val="both"/>
        <w:rPr>
          <w:sz w:val="24"/>
          <w:szCs w:val="24"/>
        </w:rPr>
      </w:pPr>
      <w:r w:rsidRPr="567CF7E9">
        <w:rPr>
          <w:sz w:val="24"/>
          <w:szCs w:val="24"/>
        </w:rPr>
        <w:t xml:space="preserve">Current treatment plan has been </w:t>
      </w:r>
      <w:proofErr w:type="gramStart"/>
      <w:r w:rsidRPr="567CF7E9">
        <w:rPr>
          <w:sz w:val="24"/>
          <w:szCs w:val="24"/>
        </w:rPr>
        <w:t>ineffective</w:t>
      </w:r>
      <w:proofErr w:type="gramEnd"/>
    </w:p>
    <w:p w14:paraId="6693FE0F" w14:textId="77777777" w:rsidR="0040455F" w:rsidRPr="006A2FE2" w:rsidRDefault="0040455F" w:rsidP="00CA1B55">
      <w:pPr>
        <w:pStyle w:val="ListParagraph"/>
        <w:numPr>
          <w:ilvl w:val="0"/>
          <w:numId w:val="2"/>
        </w:numPr>
        <w:tabs>
          <w:tab w:val="left" w:pos="720"/>
          <w:tab w:val="left" w:pos="810"/>
        </w:tabs>
        <w:spacing w:before="1" w:line="360" w:lineRule="auto"/>
        <w:ind w:left="270" w:firstLine="270"/>
        <w:jc w:val="both"/>
        <w:rPr>
          <w:sz w:val="24"/>
          <w:szCs w:val="24"/>
        </w:rPr>
      </w:pPr>
      <w:r w:rsidRPr="567CF7E9">
        <w:rPr>
          <w:sz w:val="24"/>
          <w:szCs w:val="24"/>
        </w:rPr>
        <w:t>Permanent or temporary loss of function</w:t>
      </w:r>
    </w:p>
    <w:p w14:paraId="56866A4D" w14:textId="77777777" w:rsidR="0040455F" w:rsidRPr="006A2FE2" w:rsidRDefault="0040455F" w:rsidP="00CA1B55">
      <w:pPr>
        <w:pStyle w:val="ListParagraph"/>
        <w:numPr>
          <w:ilvl w:val="0"/>
          <w:numId w:val="2"/>
        </w:numPr>
        <w:tabs>
          <w:tab w:val="left" w:pos="720"/>
          <w:tab w:val="left" w:pos="810"/>
        </w:tabs>
        <w:spacing w:before="1" w:line="360" w:lineRule="auto"/>
        <w:ind w:left="270" w:firstLine="270"/>
        <w:jc w:val="both"/>
        <w:rPr>
          <w:sz w:val="24"/>
          <w:szCs w:val="24"/>
        </w:rPr>
      </w:pPr>
      <w:r w:rsidRPr="567CF7E9">
        <w:rPr>
          <w:sz w:val="24"/>
          <w:szCs w:val="24"/>
        </w:rPr>
        <w:t>High-cost illnesses or injuries</w:t>
      </w:r>
    </w:p>
    <w:p w14:paraId="7DA8F88A" w14:textId="77777777" w:rsidR="0040455F" w:rsidRPr="006A2FE2" w:rsidRDefault="0040455F" w:rsidP="00CA1B55">
      <w:pPr>
        <w:pStyle w:val="ListParagraph"/>
        <w:numPr>
          <w:ilvl w:val="0"/>
          <w:numId w:val="2"/>
        </w:numPr>
        <w:tabs>
          <w:tab w:val="left" w:pos="720"/>
          <w:tab w:val="left" w:pos="810"/>
        </w:tabs>
        <w:spacing w:before="1" w:line="360" w:lineRule="auto"/>
        <w:ind w:left="270" w:firstLine="270"/>
        <w:jc w:val="both"/>
        <w:rPr>
          <w:sz w:val="24"/>
          <w:szCs w:val="24"/>
        </w:rPr>
      </w:pPr>
      <w:r w:rsidRPr="567CF7E9">
        <w:rPr>
          <w:sz w:val="24"/>
          <w:szCs w:val="24"/>
        </w:rPr>
        <w:t>Co-morbid conditions</w:t>
      </w:r>
    </w:p>
    <w:p w14:paraId="5653CDE7" w14:textId="77777777" w:rsidR="0040455F" w:rsidRPr="006A2FE2" w:rsidRDefault="0040455F" w:rsidP="00CA1B55">
      <w:pPr>
        <w:pStyle w:val="ListParagraph"/>
        <w:numPr>
          <w:ilvl w:val="0"/>
          <w:numId w:val="2"/>
        </w:numPr>
        <w:tabs>
          <w:tab w:val="left" w:pos="720"/>
          <w:tab w:val="left" w:pos="810"/>
        </w:tabs>
        <w:spacing w:before="1" w:line="360" w:lineRule="auto"/>
        <w:ind w:left="270" w:firstLine="270"/>
        <w:jc w:val="both"/>
        <w:rPr>
          <w:sz w:val="24"/>
          <w:szCs w:val="24"/>
        </w:rPr>
      </w:pPr>
      <w:r w:rsidRPr="567CF7E9">
        <w:rPr>
          <w:sz w:val="24"/>
          <w:szCs w:val="24"/>
        </w:rPr>
        <w:t>Medical/psychological/functional complications</w:t>
      </w:r>
    </w:p>
    <w:p w14:paraId="680EF5DA" w14:textId="77777777" w:rsidR="0040455F" w:rsidRPr="006A2FE2" w:rsidRDefault="0040455F" w:rsidP="00CA1B55">
      <w:pPr>
        <w:pStyle w:val="ListParagraph"/>
        <w:numPr>
          <w:ilvl w:val="0"/>
          <w:numId w:val="2"/>
        </w:numPr>
        <w:tabs>
          <w:tab w:val="left" w:pos="720"/>
          <w:tab w:val="left" w:pos="810"/>
        </w:tabs>
        <w:spacing w:before="1" w:line="360" w:lineRule="auto"/>
        <w:ind w:left="270" w:firstLine="270"/>
        <w:jc w:val="both"/>
        <w:rPr>
          <w:sz w:val="24"/>
          <w:szCs w:val="24"/>
        </w:rPr>
      </w:pPr>
      <w:r w:rsidRPr="567CF7E9">
        <w:rPr>
          <w:sz w:val="24"/>
          <w:szCs w:val="24"/>
        </w:rPr>
        <w:t xml:space="preserve">Health education deficits, including preventive </w:t>
      </w:r>
      <w:proofErr w:type="gramStart"/>
      <w:r w:rsidRPr="567CF7E9">
        <w:rPr>
          <w:sz w:val="24"/>
          <w:szCs w:val="24"/>
        </w:rPr>
        <w:t>services</w:t>
      </w:r>
      <w:proofErr w:type="gramEnd"/>
    </w:p>
    <w:p w14:paraId="20FA8B5B" w14:textId="77777777" w:rsidR="0040455F" w:rsidRPr="006A2FE2" w:rsidRDefault="0040455F" w:rsidP="00CA1B55">
      <w:pPr>
        <w:pStyle w:val="ListParagraph"/>
        <w:numPr>
          <w:ilvl w:val="0"/>
          <w:numId w:val="2"/>
        </w:numPr>
        <w:tabs>
          <w:tab w:val="left" w:pos="720"/>
          <w:tab w:val="left" w:pos="810"/>
        </w:tabs>
        <w:spacing w:before="1" w:line="360" w:lineRule="auto"/>
        <w:ind w:left="270" w:firstLine="270"/>
        <w:jc w:val="both"/>
        <w:rPr>
          <w:sz w:val="24"/>
          <w:szCs w:val="24"/>
        </w:rPr>
      </w:pPr>
      <w:r w:rsidRPr="567CF7E9">
        <w:rPr>
          <w:sz w:val="24"/>
          <w:szCs w:val="24"/>
        </w:rPr>
        <w:t>Poor or inconsistent treatment/medication adherence</w:t>
      </w:r>
    </w:p>
    <w:p w14:paraId="46C0EFC2" w14:textId="77777777" w:rsidR="0040455F" w:rsidRPr="006A2FE2" w:rsidRDefault="0040455F" w:rsidP="00CA1B55">
      <w:pPr>
        <w:pStyle w:val="ListParagraph"/>
        <w:numPr>
          <w:ilvl w:val="0"/>
          <w:numId w:val="2"/>
        </w:numPr>
        <w:tabs>
          <w:tab w:val="left" w:pos="720"/>
          <w:tab w:val="left" w:pos="810"/>
        </w:tabs>
        <w:spacing w:before="1" w:line="360" w:lineRule="auto"/>
        <w:ind w:left="270" w:firstLine="270"/>
        <w:jc w:val="both"/>
        <w:rPr>
          <w:sz w:val="24"/>
          <w:szCs w:val="24"/>
        </w:rPr>
      </w:pPr>
      <w:r w:rsidRPr="567CF7E9">
        <w:rPr>
          <w:sz w:val="24"/>
          <w:szCs w:val="24"/>
        </w:rPr>
        <w:t>Inadequate social support</w:t>
      </w:r>
    </w:p>
    <w:p w14:paraId="72BACD2D" w14:textId="77777777" w:rsidR="0040455F" w:rsidRPr="006A2FE2" w:rsidRDefault="0040455F" w:rsidP="00CA1B55">
      <w:pPr>
        <w:pStyle w:val="ListParagraph"/>
        <w:numPr>
          <w:ilvl w:val="0"/>
          <w:numId w:val="2"/>
        </w:numPr>
        <w:tabs>
          <w:tab w:val="left" w:pos="720"/>
          <w:tab w:val="left" w:pos="810"/>
        </w:tabs>
        <w:spacing w:before="1" w:line="360" w:lineRule="auto"/>
        <w:ind w:left="270" w:firstLine="270"/>
        <w:jc w:val="both"/>
        <w:rPr>
          <w:sz w:val="24"/>
          <w:szCs w:val="24"/>
        </w:rPr>
      </w:pPr>
      <w:r w:rsidRPr="567CF7E9">
        <w:rPr>
          <w:sz w:val="24"/>
          <w:szCs w:val="24"/>
        </w:rPr>
        <w:t xml:space="preserve">Lack of financial resources to meet health or other basic </w:t>
      </w:r>
      <w:proofErr w:type="gramStart"/>
      <w:r w:rsidRPr="567CF7E9">
        <w:rPr>
          <w:sz w:val="24"/>
          <w:szCs w:val="24"/>
        </w:rPr>
        <w:t>needs</w:t>
      </w:r>
      <w:proofErr w:type="gramEnd"/>
    </w:p>
    <w:p w14:paraId="035E202D" w14:textId="301F6A8C" w:rsidR="0040455F" w:rsidRPr="006A2FE2" w:rsidRDefault="0040455F" w:rsidP="00CA1B55">
      <w:pPr>
        <w:pStyle w:val="ListParagraph"/>
        <w:numPr>
          <w:ilvl w:val="0"/>
          <w:numId w:val="2"/>
        </w:numPr>
        <w:tabs>
          <w:tab w:val="left" w:pos="630"/>
          <w:tab w:val="left" w:pos="720"/>
          <w:tab w:val="left" w:pos="2070"/>
        </w:tabs>
        <w:spacing w:before="1" w:line="360" w:lineRule="auto"/>
        <w:ind w:hanging="180"/>
        <w:jc w:val="both"/>
        <w:rPr>
          <w:sz w:val="24"/>
          <w:szCs w:val="24"/>
        </w:rPr>
      </w:pPr>
      <w:r w:rsidRPr="567CF7E9">
        <w:rPr>
          <w:sz w:val="24"/>
          <w:szCs w:val="24"/>
        </w:rPr>
        <w:t xml:space="preserve">Identification of barriers, or potential barriers, to meeting goals or complying with </w:t>
      </w:r>
      <w:r w:rsidR="00F85D0C" w:rsidRPr="567CF7E9">
        <w:rPr>
          <w:sz w:val="24"/>
          <w:szCs w:val="24"/>
        </w:rPr>
        <w:t xml:space="preserve">the </w:t>
      </w:r>
      <w:r w:rsidR="00F85D0C">
        <w:rPr>
          <w:sz w:val="24"/>
          <w:szCs w:val="24"/>
        </w:rPr>
        <w:t>case</w:t>
      </w:r>
      <w:r w:rsidRPr="567CF7E9">
        <w:rPr>
          <w:sz w:val="24"/>
          <w:szCs w:val="24"/>
        </w:rPr>
        <w:t xml:space="preserve"> management plan</w:t>
      </w:r>
    </w:p>
    <w:p w14:paraId="4D051652" w14:textId="4C44E188" w:rsidR="0040455F" w:rsidRPr="006A2FE2" w:rsidRDefault="0040455F" w:rsidP="00CA1B55">
      <w:pPr>
        <w:tabs>
          <w:tab w:val="left" w:pos="990"/>
        </w:tabs>
        <w:spacing w:before="1" w:line="360" w:lineRule="auto"/>
        <w:ind w:left="270"/>
        <w:jc w:val="both"/>
        <w:rPr>
          <w:sz w:val="24"/>
          <w:szCs w:val="24"/>
        </w:rPr>
      </w:pPr>
      <w:r w:rsidRPr="567CF7E9">
        <w:rPr>
          <w:sz w:val="24"/>
          <w:szCs w:val="24"/>
        </w:rPr>
        <w:t xml:space="preserve">The case manager then works with the </w:t>
      </w:r>
      <w:proofErr w:type="gramStart"/>
      <w:r w:rsidRPr="567CF7E9">
        <w:rPr>
          <w:sz w:val="24"/>
          <w:szCs w:val="24"/>
        </w:rPr>
        <w:t>member</w:t>
      </w:r>
      <w:proofErr w:type="gramEnd"/>
      <w:r w:rsidRPr="567CF7E9">
        <w:rPr>
          <w:sz w:val="24"/>
          <w:szCs w:val="24"/>
        </w:rPr>
        <w:t xml:space="preserve">, caregiver, healthcare providers and other members of the IDT to develop interventions to address these </w:t>
      </w:r>
      <w:r w:rsidR="00F85D0C" w:rsidRPr="567CF7E9">
        <w:rPr>
          <w:sz w:val="24"/>
          <w:szCs w:val="24"/>
        </w:rPr>
        <w:t>concerns and</w:t>
      </w:r>
      <w:r w:rsidRPr="567CF7E9">
        <w:rPr>
          <w:sz w:val="24"/>
          <w:szCs w:val="24"/>
        </w:rPr>
        <w:t xml:space="preserve"> support the achievement of health goals.  The case manager will set the frequency of reviews of the care plan, after determination of the member’s risk level and utilization pattern, and then document the proposed intervention, communicate it to the member, and then set any necessary follow-ups.  These interventions will be in addition to the at least annual review of the ICP, any time that the condition of the member changes, or upon the completion of an ICP goal or need for revision.</w:t>
      </w:r>
      <w:r w:rsidR="00F175D0">
        <w:rPr>
          <w:rStyle w:val="FootnoteReference"/>
          <w:sz w:val="24"/>
          <w:szCs w:val="24"/>
        </w:rPr>
        <w:footnoteReference w:id="35"/>
      </w:r>
    </w:p>
    <w:p w14:paraId="50E623FB" w14:textId="5355DBCC" w:rsidR="0040455F" w:rsidRPr="006A2FE2" w:rsidRDefault="0040455F" w:rsidP="00CA1B55">
      <w:pPr>
        <w:spacing w:before="1" w:line="360" w:lineRule="auto"/>
        <w:ind w:left="270"/>
        <w:jc w:val="both"/>
        <w:rPr>
          <w:sz w:val="24"/>
          <w:szCs w:val="24"/>
        </w:rPr>
      </w:pPr>
      <w:r w:rsidRPr="567CF7E9">
        <w:rPr>
          <w:sz w:val="24"/>
          <w:szCs w:val="24"/>
        </w:rPr>
        <w:t xml:space="preserve">Completion of the HRA will trigger standard care plans based on health status and established clinical </w:t>
      </w:r>
      <w:r w:rsidRPr="567CF7E9">
        <w:rPr>
          <w:sz w:val="24"/>
          <w:szCs w:val="24"/>
        </w:rPr>
        <w:lastRenderedPageBreak/>
        <w:t>practice guidelines and best practices.  The care manager can, in consultation with the IDT and member, modify these care plans in drafting the ICP</w:t>
      </w:r>
      <w:r w:rsidR="00F175D0">
        <w:rPr>
          <w:rStyle w:val="FootnoteReference"/>
          <w:sz w:val="24"/>
          <w:szCs w:val="24"/>
        </w:rPr>
        <w:footnoteReference w:id="36"/>
      </w:r>
      <w:r w:rsidRPr="567CF7E9">
        <w:rPr>
          <w:sz w:val="24"/>
          <w:szCs w:val="24"/>
        </w:rPr>
        <w:t>.</w:t>
      </w:r>
    </w:p>
    <w:p w14:paraId="27FF38E4" w14:textId="77777777" w:rsidR="0040455F" w:rsidRPr="006A2FE2" w:rsidRDefault="0040455F" w:rsidP="00CA1B55">
      <w:pPr>
        <w:spacing w:before="1" w:line="360" w:lineRule="auto"/>
        <w:ind w:left="270"/>
        <w:jc w:val="both"/>
        <w:rPr>
          <w:sz w:val="24"/>
          <w:szCs w:val="24"/>
        </w:rPr>
      </w:pPr>
      <w:r w:rsidRPr="567CF7E9">
        <w:rPr>
          <w:sz w:val="24"/>
          <w:szCs w:val="24"/>
        </w:rPr>
        <w:t>Some of these interventions include:</w:t>
      </w:r>
    </w:p>
    <w:p w14:paraId="05363B1A" w14:textId="77777777" w:rsidR="0040455F" w:rsidRPr="006A2FE2" w:rsidRDefault="0040455F" w:rsidP="00CA1B55">
      <w:pPr>
        <w:pStyle w:val="ListParagraph"/>
        <w:numPr>
          <w:ilvl w:val="0"/>
          <w:numId w:val="1"/>
        </w:numPr>
        <w:spacing w:before="1" w:line="360" w:lineRule="auto"/>
        <w:ind w:left="990" w:hanging="270"/>
        <w:jc w:val="both"/>
        <w:rPr>
          <w:sz w:val="24"/>
          <w:szCs w:val="24"/>
        </w:rPr>
      </w:pPr>
      <w:r w:rsidRPr="32E2A146">
        <w:rPr>
          <w:sz w:val="24"/>
          <w:szCs w:val="24"/>
        </w:rPr>
        <w:t>Health education</w:t>
      </w:r>
    </w:p>
    <w:p w14:paraId="0C8617BC" w14:textId="77777777" w:rsidR="0040455F" w:rsidRPr="006A2FE2" w:rsidRDefault="0040455F" w:rsidP="00CA1B55">
      <w:pPr>
        <w:pStyle w:val="ListParagraph"/>
        <w:numPr>
          <w:ilvl w:val="0"/>
          <w:numId w:val="1"/>
        </w:numPr>
        <w:spacing w:before="1" w:line="360" w:lineRule="auto"/>
        <w:ind w:left="990" w:hanging="270"/>
        <w:jc w:val="both"/>
        <w:rPr>
          <w:sz w:val="24"/>
          <w:szCs w:val="24"/>
        </w:rPr>
      </w:pPr>
      <w:r w:rsidRPr="32E2A146">
        <w:rPr>
          <w:sz w:val="24"/>
          <w:szCs w:val="24"/>
        </w:rPr>
        <w:t>Interpretation of benefits and coverage</w:t>
      </w:r>
    </w:p>
    <w:p w14:paraId="0F493F1F" w14:textId="77777777" w:rsidR="0040455F" w:rsidRPr="006A2FE2" w:rsidRDefault="0040455F" w:rsidP="00CA1B55">
      <w:pPr>
        <w:pStyle w:val="ListParagraph"/>
        <w:numPr>
          <w:ilvl w:val="0"/>
          <w:numId w:val="1"/>
        </w:numPr>
        <w:spacing w:before="1" w:line="360" w:lineRule="auto"/>
        <w:ind w:left="990" w:hanging="270"/>
        <w:jc w:val="both"/>
        <w:rPr>
          <w:sz w:val="24"/>
          <w:szCs w:val="24"/>
        </w:rPr>
      </w:pPr>
      <w:r w:rsidRPr="567CF7E9">
        <w:rPr>
          <w:sz w:val="24"/>
          <w:szCs w:val="24"/>
        </w:rPr>
        <w:t>Community resource referrals</w:t>
      </w:r>
    </w:p>
    <w:p w14:paraId="0807481B" w14:textId="77777777" w:rsidR="0040455F" w:rsidRPr="006A2FE2" w:rsidRDefault="0040455F" w:rsidP="00CA1B55">
      <w:pPr>
        <w:pStyle w:val="ListParagraph"/>
        <w:numPr>
          <w:ilvl w:val="0"/>
          <w:numId w:val="1"/>
        </w:numPr>
        <w:spacing w:before="1" w:line="360" w:lineRule="auto"/>
        <w:ind w:left="990" w:hanging="270"/>
        <w:jc w:val="both"/>
        <w:rPr>
          <w:sz w:val="24"/>
          <w:szCs w:val="24"/>
        </w:rPr>
      </w:pPr>
      <w:r w:rsidRPr="567CF7E9">
        <w:rPr>
          <w:sz w:val="24"/>
          <w:szCs w:val="24"/>
        </w:rPr>
        <w:t>Facilitating referrals to other health organizations</w:t>
      </w:r>
    </w:p>
    <w:p w14:paraId="1A65DDFF" w14:textId="798C0096" w:rsidR="0040455F" w:rsidRPr="006A2FE2" w:rsidRDefault="0040455F" w:rsidP="00CA1B55">
      <w:pPr>
        <w:pStyle w:val="ListParagraph"/>
        <w:numPr>
          <w:ilvl w:val="0"/>
          <w:numId w:val="1"/>
        </w:numPr>
        <w:spacing w:before="1" w:line="360" w:lineRule="auto"/>
        <w:ind w:left="990" w:hanging="270"/>
        <w:jc w:val="both"/>
        <w:rPr>
          <w:sz w:val="24"/>
          <w:szCs w:val="24"/>
        </w:rPr>
      </w:pPr>
      <w:r w:rsidRPr="567CF7E9">
        <w:rPr>
          <w:sz w:val="24"/>
          <w:szCs w:val="24"/>
        </w:rPr>
        <w:t>Post-discharge service authorizations and member outreach (</w:t>
      </w:r>
      <w:r w:rsidR="00D96D53" w:rsidRPr="567CF7E9">
        <w:rPr>
          <w:sz w:val="24"/>
          <w:szCs w:val="24"/>
        </w:rPr>
        <w:t>e.g.,</w:t>
      </w:r>
      <w:r w:rsidRPr="567CF7E9">
        <w:rPr>
          <w:sz w:val="24"/>
          <w:szCs w:val="24"/>
        </w:rPr>
        <w:t xml:space="preserve"> DME, home health services and coordination of physician appointments) </w:t>
      </w:r>
    </w:p>
    <w:p w14:paraId="51023D3A" w14:textId="77777777" w:rsidR="0040455F" w:rsidRPr="006A2FE2" w:rsidRDefault="0040455F" w:rsidP="00CA1B55">
      <w:pPr>
        <w:pStyle w:val="ListParagraph"/>
        <w:numPr>
          <w:ilvl w:val="0"/>
          <w:numId w:val="1"/>
        </w:numPr>
        <w:spacing w:before="1" w:line="360" w:lineRule="auto"/>
        <w:ind w:left="990" w:hanging="270"/>
        <w:jc w:val="both"/>
        <w:rPr>
          <w:sz w:val="24"/>
          <w:szCs w:val="24"/>
        </w:rPr>
      </w:pPr>
      <w:r w:rsidRPr="567CF7E9">
        <w:rPr>
          <w:sz w:val="24"/>
          <w:szCs w:val="24"/>
        </w:rPr>
        <w:t>Service coordination</w:t>
      </w:r>
    </w:p>
    <w:p w14:paraId="5DF3BFBF" w14:textId="77777777" w:rsidR="0040455F" w:rsidRPr="006A2FE2" w:rsidRDefault="0040455F" w:rsidP="00CA1B55">
      <w:pPr>
        <w:pStyle w:val="ListParagraph"/>
        <w:numPr>
          <w:ilvl w:val="0"/>
          <w:numId w:val="1"/>
        </w:numPr>
        <w:spacing w:before="1" w:line="360" w:lineRule="auto"/>
        <w:ind w:left="990" w:hanging="270"/>
        <w:jc w:val="both"/>
        <w:rPr>
          <w:sz w:val="24"/>
          <w:szCs w:val="24"/>
        </w:rPr>
      </w:pPr>
      <w:r w:rsidRPr="567CF7E9">
        <w:rPr>
          <w:sz w:val="24"/>
          <w:szCs w:val="24"/>
        </w:rPr>
        <w:t>Medication reconciliation review</w:t>
      </w:r>
    </w:p>
    <w:p w14:paraId="6B0FEEE1" w14:textId="77777777" w:rsidR="0040455F" w:rsidRPr="006A2FE2" w:rsidRDefault="0040455F" w:rsidP="00CA1B55">
      <w:pPr>
        <w:pStyle w:val="ListParagraph"/>
        <w:numPr>
          <w:ilvl w:val="0"/>
          <w:numId w:val="1"/>
        </w:numPr>
        <w:spacing w:before="1" w:line="360" w:lineRule="auto"/>
        <w:ind w:left="990" w:hanging="270"/>
        <w:jc w:val="both"/>
        <w:rPr>
          <w:sz w:val="24"/>
          <w:szCs w:val="24"/>
        </w:rPr>
      </w:pPr>
      <w:r w:rsidRPr="567CF7E9">
        <w:rPr>
          <w:sz w:val="24"/>
          <w:szCs w:val="24"/>
        </w:rPr>
        <w:t xml:space="preserve">Assistance in developing a self-management </w:t>
      </w:r>
      <w:proofErr w:type="gramStart"/>
      <w:r w:rsidRPr="567CF7E9">
        <w:rPr>
          <w:sz w:val="24"/>
          <w:szCs w:val="24"/>
        </w:rPr>
        <w:t>plan</w:t>
      </w:r>
      <w:proofErr w:type="gramEnd"/>
    </w:p>
    <w:p w14:paraId="5D4C2E8A" w14:textId="19189968" w:rsidR="0040455F" w:rsidRPr="006A2FE2" w:rsidRDefault="0040455F" w:rsidP="00CA1B55">
      <w:pPr>
        <w:pStyle w:val="ListParagraph"/>
        <w:numPr>
          <w:ilvl w:val="0"/>
          <w:numId w:val="1"/>
        </w:numPr>
        <w:spacing w:before="1" w:line="360" w:lineRule="auto"/>
        <w:ind w:left="990" w:hanging="270"/>
        <w:jc w:val="both"/>
        <w:rPr>
          <w:sz w:val="24"/>
          <w:szCs w:val="24"/>
        </w:rPr>
      </w:pPr>
      <w:r w:rsidRPr="567CF7E9">
        <w:rPr>
          <w:sz w:val="24"/>
          <w:szCs w:val="24"/>
        </w:rPr>
        <w:t>Community-based services (e.g.</w:t>
      </w:r>
      <w:r w:rsidR="008922F4">
        <w:rPr>
          <w:sz w:val="24"/>
          <w:szCs w:val="24"/>
        </w:rPr>
        <w:t>,</w:t>
      </w:r>
      <w:r w:rsidRPr="567CF7E9">
        <w:rPr>
          <w:sz w:val="24"/>
          <w:szCs w:val="24"/>
        </w:rPr>
        <w:t xml:space="preserve"> home or hospital visits) </w:t>
      </w:r>
    </w:p>
    <w:p w14:paraId="4EA24743" w14:textId="77777777" w:rsidR="0040455F" w:rsidRPr="006A2FE2" w:rsidRDefault="0040455F" w:rsidP="00CA1B55">
      <w:pPr>
        <w:pStyle w:val="ListParagraph"/>
        <w:numPr>
          <w:ilvl w:val="0"/>
          <w:numId w:val="1"/>
        </w:numPr>
        <w:spacing w:before="1" w:line="360" w:lineRule="auto"/>
        <w:ind w:left="990" w:hanging="270"/>
        <w:jc w:val="both"/>
        <w:rPr>
          <w:sz w:val="24"/>
          <w:szCs w:val="24"/>
        </w:rPr>
      </w:pPr>
      <w:r w:rsidRPr="567CF7E9">
        <w:rPr>
          <w:sz w:val="24"/>
          <w:szCs w:val="24"/>
        </w:rPr>
        <w:t>Provider-based Intensive Case Management (Behavioral Health)</w:t>
      </w:r>
    </w:p>
    <w:p w14:paraId="37977AAA" w14:textId="015243C8" w:rsidR="008922F4" w:rsidRDefault="0040455F" w:rsidP="00CA1B55">
      <w:pPr>
        <w:pStyle w:val="ListParagraph"/>
        <w:numPr>
          <w:ilvl w:val="0"/>
          <w:numId w:val="1"/>
        </w:numPr>
        <w:spacing w:before="1" w:line="360" w:lineRule="auto"/>
        <w:ind w:left="990" w:hanging="270"/>
        <w:jc w:val="both"/>
        <w:rPr>
          <w:sz w:val="24"/>
          <w:szCs w:val="24"/>
        </w:rPr>
      </w:pPr>
      <w:r w:rsidRPr="567CF7E9">
        <w:rPr>
          <w:sz w:val="24"/>
          <w:szCs w:val="24"/>
        </w:rPr>
        <w:t xml:space="preserve">Special needs program interventions </w:t>
      </w:r>
    </w:p>
    <w:p w14:paraId="76EDEF3F" w14:textId="77777777" w:rsidR="008922F4" w:rsidRDefault="008922F4" w:rsidP="00CA1B55">
      <w:pPr>
        <w:pStyle w:val="ListParagraph"/>
        <w:numPr>
          <w:ilvl w:val="0"/>
          <w:numId w:val="1"/>
        </w:numPr>
        <w:spacing w:before="1" w:line="360" w:lineRule="auto"/>
        <w:ind w:left="990" w:hanging="270"/>
        <w:jc w:val="both"/>
        <w:rPr>
          <w:sz w:val="24"/>
          <w:szCs w:val="24"/>
        </w:rPr>
      </w:pPr>
      <w:r w:rsidRPr="00F85D0C">
        <w:rPr>
          <w:sz w:val="24"/>
          <w:szCs w:val="24"/>
        </w:rPr>
        <w:t>Ongoing assessment of barriers to meeting goals or complying with the case management plan and interventions to address those</w:t>
      </w:r>
      <w:r>
        <w:rPr>
          <w:sz w:val="24"/>
          <w:szCs w:val="24"/>
        </w:rPr>
        <w:t xml:space="preserve"> </w:t>
      </w:r>
      <w:proofErr w:type="gramStart"/>
      <w:r>
        <w:rPr>
          <w:sz w:val="24"/>
          <w:szCs w:val="24"/>
        </w:rPr>
        <w:t>barriers</w:t>
      </w:r>
      <w:proofErr w:type="gramEnd"/>
    </w:p>
    <w:p w14:paraId="1DEE6473" w14:textId="6C634390" w:rsidR="00F85D0C" w:rsidRPr="005F0885" w:rsidRDefault="008922F4" w:rsidP="005F0885">
      <w:pPr>
        <w:pStyle w:val="ListParagraph"/>
        <w:numPr>
          <w:ilvl w:val="0"/>
          <w:numId w:val="1"/>
        </w:numPr>
        <w:spacing w:before="1" w:line="360" w:lineRule="auto"/>
        <w:ind w:left="990" w:hanging="270"/>
        <w:jc w:val="both"/>
        <w:rPr>
          <w:sz w:val="24"/>
          <w:szCs w:val="24"/>
        </w:rPr>
      </w:pPr>
      <w:r>
        <w:rPr>
          <w:sz w:val="24"/>
          <w:szCs w:val="24"/>
        </w:rPr>
        <w:t xml:space="preserve">Referral to other physical and </w:t>
      </w:r>
      <w:r w:rsidRPr="00F85D0C">
        <w:rPr>
          <w:sz w:val="24"/>
          <w:szCs w:val="24"/>
        </w:rPr>
        <w:t>behavioral CM</w:t>
      </w:r>
      <w:r>
        <w:rPr>
          <w:sz w:val="24"/>
          <w:szCs w:val="24"/>
        </w:rPr>
        <w:t xml:space="preserve"> programs</w:t>
      </w:r>
    </w:p>
    <w:p w14:paraId="634067BD" w14:textId="67D68531" w:rsidR="0040455F" w:rsidRPr="004174AC" w:rsidRDefault="0040455F" w:rsidP="004174AC">
      <w:pPr>
        <w:tabs>
          <w:tab w:val="left" w:pos="810"/>
        </w:tabs>
        <w:spacing w:before="1" w:line="360" w:lineRule="auto"/>
        <w:ind w:left="270"/>
        <w:jc w:val="both"/>
        <w:rPr>
          <w:sz w:val="24"/>
          <w:szCs w:val="24"/>
        </w:rPr>
      </w:pPr>
      <w:r w:rsidRPr="32E2A146">
        <w:rPr>
          <w:sz w:val="24"/>
          <w:szCs w:val="24"/>
        </w:rPr>
        <w:t>Finally, the IDT will use Global IDT guidelines in streamlining the IDT and review processes.  The guidelines in turn will identify members, based on severity and unmet needs, who will most benefit from intensive case management.  Members with less severity and need can be reviewed less frequently, with a minimum of an annual review.</w:t>
      </w:r>
    </w:p>
    <w:p w14:paraId="68725895" w14:textId="6B8D2CE8" w:rsidR="0040455F" w:rsidRDefault="0040455F" w:rsidP="00E21B4D">
      <w:pPr>
        <w:pStyle w:val="BodyText"/>
        <w:spacing w:before="1" w:line="259" w:lineRule="auto"/>
        <w:ind w:left="270"/>
        <w:jc w:val="both"/>
        <w:rPr>
          <w:b/>
          <w:bCs/>
        </w:rPr>
      </w:pPr>
      <w:r w:rsidRPr="567CF7E9">
        <w:rPr>
          <w:b/>
          <w:bCs/>
        </w:rPr>
        <w:t>2C Factor 6: Care Coordination Activities</w:t>
      </w:r>
    </w:p>
    <w:p w14:paraId="05BD4631" w14:textId="77777777" w:rsidR="0040455F" w:rsidRDefault="0040455F" w:rsidP="00CA1B55">
      <w:pPr>
        <w:pStyle w:val="BodyText"/>
        <w:spacing w:before="1" w:line="360" w:lineRule="auto"/>
        <w:ind w:left="270"/>
        <w:jc w:val="both"/>
      </w:pPr>
      <w:r w:rsidRPr="32E2A146">
        <w:t xml:space="preserve">The ICT will help coordinate follow-up appointments for members based on their care plan and </w:t>
      </w:r>
      <w:proofErr w:type="gramStart"/>
      <w:r w:rsidRPr="32E2A146">
        <w:t>documentations</w:t>
      </w:r>
      <w:proofErr w:type="gramEnd"/>
      <w:r w:rsidRPr="32E2A146">
        <w:t xml:space="preserve"> provided after their annual visits. Case managers will discuss their health needs and what type of services can help address their health needs. Follow-up appointments are also advised and created for members to continue receiving adequate care from their providers. Member’s ICT will </w:t>
      </w:r>
      <w:r w:rsidRPr="32E2A146">
        <w:lastRenderedPageBreak/>
        <w:t xml:space="preserve">review referral requests for specialists, following up on authorizations and referring members to preventative health education programs. </w:t>
      </w:r>
    </w:p>
    <w:p w14:paraId="493A7528" w14:textId="77777777" w:rsidR="0040455F" w:rsidRPr="00712126" w:rsidRDefault="0040455F" w:rsidP="00CA1B55">
      <w:pPr>
        <w:pStyle w:val="BodyText"/>
        <w:spacing w:before="1" w:line="360" w:lineRule="auto"/>
        <w:ind w:left="270"/>
        <w:jc w:val="both"/>
        <w:rPr>
          <w:sz w:val="2"/>
          <w:szCs w:val="2"/>
        </w:rPr>
      </w:pPr>
    </w:p>
    <w:p w14:paraId="2E1F70A3" w14:textId="0DF9F402" w:rsidR="0040455F" w:rsidRPr="00E21B4D" w:rsidRDefault="0040455F" w:rsidP="00E21B4D">
      <w:pPr>
        <w:pStyle w:val="Heading1"/>
        <w:tabs>
          <w:tab w:val="left" w:pos="674"/>
        </w:tabs>
        <w:spacing w:line="259" w:lineRule="auto"/>
        <w:ind w:left="270"/>
        <w:jc w:val="both"/>
        <w:rPr>
          <w:color w:val="000000" w:themeColor="text1"/>
          <w:highlight w:val="yellow"/>
          <w:u w:val="single"/>
        </w:rPr>
      </w:pPr>
      <w:r w:rsidRPr="00E21B4D">
        <w:rPr>
          <w:color w:val="000000" w:themeColor="text1"/>
          <w:u w:val="single"/>
        </w:rPr>
        <w:t>2. D. Individualized Care Plan</w:t>
      </w:r>
      <w:r w:rsidRPr="00E21B4D">
        <w:rPr>
          <w:color w:val="000000" w:themeColor="text1"/>
          <w:spacing w:val="-1"/>
          <w:u w:val="single"/>
        </w:rPr>
        <w:t xml:space="preserve"> </w:t>
      </w:r>
      <w:r w:rsidRPr="00E21B4D">
        <w:rPr>
          <w:color w:val="000000" w:themeColor="text1"/>
          <w:u w:val="single"/>
        </w:rPr>
        <w:t xml:space="preserve">(ICP) </w:t>
      </w:r>
    </w:p>
    <w:p w14:paraId="4A237EB3" w14:textId="49129E22" w:rsidR="00CD3C74" w:rsidRPr="00E21B4D" w:rsidRDefault="0040455F" w:rsidP="00E21B4D">
      <w:pPr>
        <w:pStyle w:val="BodyText"/>
        <w:spacing w:line="360" w:lineRule="auto"/>
        <w:ind w:left="270"/>
        <w:jc w:val="both"/>
        <w:rPr>
          <w:rFonts w:eastAsia="Calibri"/>
          <w:bCs/>
        </w:rPr>
      </w:pPr>
      <w:r w:rsidRPr="00861AE9">
        <w:t xml:space="preserve"> In compliance with</w:t>
      </w:r>
      <w:r w:rsidRPr="00861AE9">
        <w:rPr>
          <w:u w:val="single"/>
        </w:rPr>
        <w:t xml:space="preserve"> </w:t>
      </w:r>
      <w:r w:rsidRPr="00314F4A">
        <w:t>regulations at</w:t>
      </w:r>
      <w:r w:rsidRPr="00314F4A">
        <w:rPr>
          <w:rFonts w:eastAsia="Calibri"/>
          <w:b/>
        </w:rPr>
        <w:t xml:space="preserve"> 42 CFR §422.101(f)(ii); 42 CFR §422.152(g)(2)(iv)</w:t>
      </w:r>
      <w:r w:rsidRPr="00314F4A">
        <w:rPr>
          <w:rFonts w:eastAsia="Calibri"/>
          <w:bCs/>
        </w:rPr>
        <w:t xml:space="preserve"> Imperial maintains an ICP for everyone enrolled in the SNP.</w:t>
      </w:r>
    </w:p>
    <w:p w14:paraId="00D7FFE3" w14:textId="77777777" w:rsidR="0040455F" w:rsidRPr="00861AE9" w:rsidRDefault="0040455F" w:rsidP="00CA1B55">
      <w:pPr>
        <w:pStyle w:val="BodyText"/>
        <w:ind w:left="270"/>
        <w:jc w:val="both"/>
      </w:pPr>
      <w:r w:rsidRPr="00861AE9">
        <w:rPr>
          <w:b/>
          <w:bCs/>
        </w:rPr>
        <w:t>2D Factor 1: Essential Components of the model of care is ICP.</w:t>
      </w:r>
    </w:p>
    <w:p w14:paraId="798047C1" w14:textId="77777777" w:rsidR="0040455F" w:rsidRPr="006A2FE2" w:rsidRDefault="0040455F" w:rsidP="00CA1B55">
      <w:pPr>
        <w:pStyle w:val="BodyText"/>
        <w:spacing w:before="137" w:line="362" w:lineRule="auto"/>
        <w:ind w:left="270" w:right="249"/>
        <w:jc w:val="both"/>
      </w:pPr>
      <w:r w:rsidRPr="00861AE9">
        <w:t>Depending upon findings of the triggered areas on the assessment completed by the facility or the</w:t>
      </w:r>
      <w:r w:rsidRPr="006A2FE2">
        <w:t xml:space="preserve"> completed HRA, the care plan includes the following:</w:t>
      </w:r>
    </w:p>
    <w:p w14:paraId="494DC255" w14:textId="77777777" w:rsidR="0040455F" w:rsidRPr="006A2FE2" w:rsidRDefault="0040455F" w:rsidP="00CA1B55">
      <w:pPr>
        <w:pStyle w:val="ListParagraph"/>
        <w:numPr>
          <w:ilvl w:val="0"/>
          <w:numId w:val="13"/>
        </w:numPr>
        <w:tabs>
          <w:tab w:val="left" w:pos="1281"/>
          <w:tab w:val="left" w:pos="1710"/>
        </w:tabs>
        <w:spacing w:line="271" w:lineRule="exact"/>
        <w:ind w:left="270" w:firstLine="810"/>
        <w:jc w:val="both"/>
        <w:rPr>
          <w:sz w:val="24"/>
        </w:rPr>
      </w:pPr>
      <w:r w:rsidRPr="006A2FE2">
        <w:rPr>
          <w:sz w:val="24"/>
        </w:rPr>
        <w:t>Functional</w:t>
      </w:r>
      <w:r w:rsidRPr="006A2FE2">
        <w:rPr>
          <w:spacing w:val="-1"/>
          <w:sz w:val="24"/>
        </w:rPr>
        <w:t xml:space="preserve"> </w:t>
      </w:r>
      <w:r w:rsidRPr="006A2FE2">
        <w:rPr>
          <w:sz w:val="24"/>
        </w:rPr>
        <w:t>status</w:t>
      </w:r>
    </w:p>
    <w:p w14:paraId="472508A0" w14:textId="77777777" w:rsidR="0040455F" w:rsidRPr="006A2FE2" w:rsidRDefault="0040455F" w:rsidP="00CA1B55">
      <w:pPr>
        <w:pStyle w:val="ListParagraph"/>
        <w:numPr>
          <w:ilvl w:val="0"/>
          <w:numId w:val="13"/>
        </w:numPr>
        <w:tabs>
          <w:tab w:val="left" w:pos="1281"/>
          <w:tab w:val="left" w:pos="1710"/>
        </w:tabs>
        <w:ind w:left="270" w:firstLine="810"/>
        <w:jc w:val="both"/>
        <w:rPr>
          <w:sz w:val="24"/>
        </w:rPr>
      </w:pPr>
      <w:r w:rsidRPr="006A2FE2">
        <w:rPr>
          <w:sz w:val="24"/>
        </w:rPr>
        <w:t>Sensory and physical</w:t>
      </w:r>
      <w:r w:rsidRPr="006A2FE2">
        <w:rPr>
          <w:spacing w:val="-2"/>
          <w:sz w:val="24"/>
        </w:rPr>
        <w:t xml:space="preserve"> </w:t>
      </w:r>
      <w:r w:rsidRPr="006A2FE2">
        <w:rPr>
          <w:sz w:val="24"/>
        </w:rPr>
        <w:t>impairments</w:t>
      </w:r>
    </w:p>
    <w:p w14:paraId="72C8C27B" w14:textId="77777777" w:rsidR="0040455F" w:rsidRPr="006A2FE2" w:rsidRDefault="0040455F" w:rsidP="00CA1B55">
      <w:pPr>
        <w:pStyle w:val="ListParagraph"/>
        <w:numPr>
          <w:ilvl w:val="0"/>
          <w:numId w:val="13"/>
        </w:numPr>
        <w:tabs>
          <w:tab w:val="left" w:pos="1281"/>
          <w:tab w:val="left" w:pos="1710"/>
        </w:tabs>
        <w:ind w:left="270" w:firstLine="810"/>
        <w:jc w:val="both"/>
        <w:rPr>
          <w:sz w:val="24"/>
        </w:rPr>
      </w:pPr>
      <w:r w:rsidRPr="006A2FE2">
        <w:rPr>
          <w:sz w:val="24"/>
        </w:rPr>
        <w:t>Nutritional status and</w:t>
      </w:r>
      <w:r w:rsidRPr="006A2FE2">
        <w:rPr>
          <w:spacing w:val="-1"/>
          <w:sz w:val="24"/>
        </w:rPr>
        <w:t xml:space="preserve"> </w:t>
      </w:r>
      <w:r w:rsidRPr="006A2FE2">
        <w:rPr>
          <w:sz w:val="24"/>
        </w:rPr>
        <w:t>requirements</w:t>
      </w:r>
    </w:p>
    <w:p w14:paraId="1AD9D927" w14:textId="77777777" w:rsidR="0040455F" w:rsidRPr="006A2FE2" w:rsidRDefault="0040455F" w:rsidP="00CA1B55">
      <w:pPr>
        <w:pStyle w:val="ListParagraph"/>
        <w:numPr>
          <w:ilvl w:val="0"/>
          <w:numId w:val="13"/>
        </w:numPr>
        <w:tabs>
          <w:tab w:val="left" w:pos="1281"/>
          <w:tab w:val="left" w:pos="1710"/>
        </w:tabs>
        <w:ind w:left="270" w:firstLine="810"/>
        <w:jc w:val="both"/>
        <w:rPr>
          <w:sz w:val="24"/>
        </w:rPr>
      </w:pPr>
      <w:r w:rsidRPr="006A2FE2">
        <w:rPr>
          <w:sz w:val="24"/>
        </w:rPr>
        <w:t>Treatments and</w:t>
      </w:r>
      <w:r w:rsidRPr="006A2FE2">
        <w:rPr>
          <w:spacing w:val="-1"/>
          <w:sz w:val="24"/>
        </w:rPr>
        <w:t xml:space="preserve"> </w:t>
      </w:r>
      <w:r w:rsidRPr="006A2FE2">
        <w:rPr>
          <w:sz w:val="24"/>
        </w:rPr>
        <w:t>procedures</w:t>
      </w:r>
    </w:p>
    <w:p w14:paraId="326C795F" w14:textId="445B92E7" w:rsidR="0040455F" w:rsidRPr="006A2FE2" w:rsidRDefault="0040455F" w:rsidP="00CA1B55">
      <w:pPr>
        <w:pStyle w:val="ListParagraph"/>
        <w:numPr>
          <w:ilvl w:val="0"/>
          <w:numId w:val="13"/>
        </w:numPr>
        <w:tabs>
          <w:tab w:val="left" w:pos="1281"/>
          <w:tab w:val="left" w:pos="1710"/>
        </w:tabs>
        <w:ind w:left="270" w:firstLine="810"/>
        <w:jc w:val="both"/>
        <w:rPr>
          <w:sz w:val="24"/>
        </w:rPr>
      </w:pPr>
      <w:r w:rsidRPr="006A2FE2">
        <w:rPr>
          <w:sz w:val="24"/>
        </w:rPr>
        <w:t>Psychosocial</w:t>
      </w:r>
      <w:r w:rsidRPr="006A2FE2">
        <w:rPr>
          <w:spacing w:val="-1"/>
          <w:sz w:val="24"/>
        </w:rPr>
        <w:t xml:space="preserve"> </w:t>
      </w:r>
      <w:r w:rsidRPr="006A2FE2">
        <w:rPr>
          <w:sz w:val="24"/>
        </w:rPr>
        <w:t>status</w:t>
      </w:r>
    </w:p>
    <w:p w14:paraId="067900F1" w14:textId="77777777" w:rsidR="0040455F" w:rsidRPr="006A2FE2" w:rsidRDefault="0040455F" w:rsidP="00CA1B55">
      <w:pPr>
        <w:pStyle w:val="ListParagraph"/>
        <w:numPr>
          <w:ilvl w:val="0"/>
          <w:numId w:val="13"/>
        </w:numPr>
        <w:tabs>
          <w:tab w:val="left" w:pos="1280"/>
          <w:tab w:val="left" w:pos="1281"/>
          <w:tab w:val="left" w:pos="1710"/>
        </w:tabs>
        <w:ind w:left="270" w:firstLine="810"/>
        <w:jc w:val="both"/>
        <w:rPr>
          <w:sz w:val="24"/>
        </w:rPr>
      </w:pPr>
      <w:r w:rsidRPr="006A2FE2">
        <w:rPr>
          <w:sz w:val="24"/>
        </w:rPr>
        <w:t>Dental</w:t>
      </w:r>
      <w:r w:rsidRPr="006A2FE2">
        <w:rPr>
          <w:spacing w:val="-1"/>
          <w:sz w:val="24"/>
        </w:rPr>
        <w:t xml:space="preserve"> </w:t>
      </w:r>
      <w:r w:rsidRPr="006A2FE2">
        <w:rPr>
          <w:sz w:val="24"/>
        </w:rPr>
        <w:t>condition</w:t>
      </w:r>
    </w:p>
    <w:p w14:paraId="6B25BF57" w14:textId="77777777" w:rsidR="0040455F" w:rsidRPr="006A2FE2" w:rsidRDefault="0040455F" w:rsidP="00CA1B55">
      <w:pPr>
        <w:pStyle w:val="ListParagraph"/>
        <w:numPr>
          <w:ilvl w:val="0"/>
          <w:numId w:val="13"/>
        </w:numPr>
        <w:tabs>
          <w:tab w:val="left" w:pos="1281"/>
          <w:tab w:val="left" w:pos="1710"/>
        </w:tabs>
        <w:ind w:left="270" w:firstLine="810"/>
        <w:jc w:val="both"/>
        <w:rPr>
          <w:sz w:val="24"/>
        </w:rPr>
      </w:pPr>
      <w:r w:rsidRPr="006A2FE2">
        <w:rPr>
          <w:sz w:val="24"/>
        </w:rPr>
        <w:t>Rehabilitation and restorative</w:t>
      </w:r>
      <w:r w:rsidRPr="006A2FE2">
        <w:rPr>
          <w:spacing w:val="-2"/>
          <w:sz w:val="24"/>
        </w:rPr>
        <w:t xml:space="preserve"> </w:t>
      </w:r>
      <w:r w:rsidRPr="006A2FE2">
        <w:rPr>
          <w:sz w:val="24"/>
        </w:rPr>
        <w:t>potential</w:t>
      </w:r>
    </w:p>
    <w:p w14:paraId="222A69BD" w14:textId="77777777" w:rsidR="0040455F" w:rsidRPr="006A2FE2" w:rsidRDefault="0040455F" w:rsidP="00CA1B55">
      <w:pPr>
        <w:pStyle w:val="ListParagraph"/>
        <w:numPr>
          <w:ilvl w:val="0"/>
          <w:numId w:val="13"/>
        </w:numPr>
        <w:tabs>
          <w:tab w:val="left" w:pos="1281"/>
          <w:tab w:val="left" w:pos="1710"/>
        </w:tabs>
        <w:ind w:left="270" w:firstLine="810"/>
        <w:jc w:val="both"/>
        <w:rPr>
          <w:sz w:val="24"/>
        </w:rPr>
      </w:pPr>
      <w:r w:rsidRPr="006A2FE2">
        <w:rPr>
          <w:sz w:val="24"/>
        </w:rPr>
        <w:t>Cognitive</w:t>
      </w:r>
      <w:r w:rsidRPr="006A2FE2">
        <w:rPr>
          <w:spacing w:val="-1"/>
          <w:sz w:val="24"/>
        </w:rPr>
        <w:t xml:space="preserve"> </w:t>
      </w:r>
      <w:r w:rsidRPr="006A2FE2">
        <w:rPr>
          <w:sz w:val="24"/>
        </w:rPr>
        <w:t>status</w:t>
      </w:r>
    </w:p>
    <w:p w14:paraId="50273853" w14:textId="77777777" w:rsidR="0040455F" w:rsidRPr="006A2FE2" w:rsidRDefault="0040455F" w:rsidP="00CA1B55">
      <w:pPr>
        <w:pStyle w:val="ListParagraph"/>
        <w:numPr>
          <w:ilvl w:val="0"/>
          <w:numId w:val="13"/>
        </w:numPr>
        <w:tabs>
          <w:tab w:val="left" w:pos="1280"/>
          <w:tab w:val="left" w:pos="1281"/>
          <w:tab w:val="left" w:pos="1710"/>
        </w:tabs>
        <w:ind w:left="270" w:firstLine="810"/>
        <w:jc w:val="both"/>
        <w:rPr>
          <w:sz w:val="24"/>
        </w:rPr>
      </w:pPr>
      <w:r w:rsidRPr="006A2FE2">
        <w:rPr>
          <w:sz w:val="24"/>
        </w:rPr>
        <w:t>Drug therapy</w:t>
      </w:r>
    </w:p>
    <w:p w14:paraId="0BA898A1" w14:textId="77777777" w:rsidR="0040455F" w:rsidRPr="006A2FE2" w:rsidRDefault="0040455F" w:rsidP="00CA1B55">
      <w:pPr>
        <w:pStyle w:val="ListParagraph"/>
        <w:numPr>
          <w:ilvl w:val="0"/>
          <w:numId w:val="13"/>
        </w:numPr>
        <w:tabs>
          <w:tab w:val="left" w:pos="1280"/>
          <w:tab w:val="left" w:pos="1281"/>
          <w:tab w:val="left" w:pos="1710"/>
        </w:tabs>
        <w:ind w:left="270" w:firstLine="810"/>
        <w:jc w:val="both"/>
        <w:rPr>
          <w:sz w:val="24"/>
        </w:rPr>
      </w:pPr>
      <w:r w:rsidRPr="006A2FE2">
        <w:rPr>
          <w:sz w:val="24"/>
        </w:rPr>
        <w:t>Dietary</w:t>
      </w:r>
      <w:r w:rsidRPr="006A2FE2">
        <w:rPr>
          <w:spacing w:val="-5"/>
          <w:sz w:val="24"/>
        </w:rPr>
        <w:t xml:space="preserve"> </w:t>
      </w:r>
      <w:r w:rsidRPr="006A2FE2">
        <w:rPr>
          <w:sz w:val="24"/>
        </w:rPr>
        <w:t>preferences</w:t>
      </w:r>
    </w:p>
    <w:p w14:paraId="5DF40F1C" w14:textId="77777777" w:rsidR="0040455F" w:rsidRPr="006A2FE2" w:rsidRDefault="0040455F" w:rsidP="00CA1B55">
      <w:pPr>
        <w:pStyle w:val="BodyText"/>
        <w:spacing w:before="2"/>
        <w:ind w:left="270"/>
        <w:jc w:val="both"/>
        <w:rPr>
          <w:sz w:val="36"/>
        </w:rPr>
      </w:pPr>
    </w:p>
    <w:p w14:paraId="1F1DAC38" w14:textId="6A495B09" w:rsidR="0040455F" w:rsidRDefault="0040455F" w:rsidP="00E21B4D">
      <w:pPr>
        <w:pStyle w:val="BodyText"/>
        <w:spacing w:line="360" w:lineRule="auto"/>
        <w:ind w:left="270" w:right="238"/>
        <w:jc w:val="both"/>
      </w:pPr>
      <w:r w:rsidRPr="006A2FE2">
        <w:t xml:space="preserve">The essential components of the ICP include the results of the HRA which helps risk stratify the member and allows for planning of resources needed to effectively serve that member. The ICP allows the Care Manager to focus on setting goals and interventions for the member based on that member’s needs such as chronic conditions, psychosocial issues, personal goals. According to the needs identified in the HRA, special services and benefits are included in the members care plan. Outcomes of goals are measured and documented in the care plan. The care plan is developed in collaboration with the </w:t>
      </w:r>
      <w:proofErr w:type="gramStart"/>
      <w:r w:rsidRPr="006A2FE2">
        <w:t>member</w:t>
      </w:r>
      <w:proofErr w:type="gramEnd"/>
      <w:r w:rsidRPr="006A2FE2">
        <w:t xml:space="preserve"> and personal goals are a large factor for consideration. </w:t>
      </w:r>
      <w:r>
        <w:t>If caregivers are involved, they are ICP will detail their responsibility to help member’s reach their personal goals. Caregivers can include paid caregivers or family members and friends. It is the members ICT to review goals and treatment plans with the member’s caregiver. This can include medication management, providing transportation services to routine follow-ups and assistance with their ADLs.</w:t>
      </w:r>
    </w:p>
    <w:p w14:paraId="3E28A9B8" w14:textId="1B365C90" w:rsidR="0040455F" w:rsidRDefault="0040455F" w:rsidP="00E21B4D">
      <w:pPr>
        <w:pStyle w:val="BodyText"/>
        <w:spacing w:line="360" w:lineRule="auto"/>
        <w:ind w:left="270" w:right="238"/>
        <w:jc w:val="both"/>
      </w:pPr>
      <w:r w:rsidRPr="006A2FE2">
        <w:t xml:space="preserve">Member preference for providers and care location, personal health goals and how the care is delivered are honored to the extent possible. </w:t>
      </w:r>
      <w:r w:rsidRPr="00ED68FA">
        <w:t xml:space="preserve">The member’s care preference is also accommodated such as the need for specific providers and location where care is delivered, personal health goals and </w:t>
      </w:r>
      <w:r w:rsidRPr="00ED68FA">
        <w:lastRenderedPageBreak/>
        <w:t>achievements, milestones, self-management goals and objectives, the beneficiary’s personal healthcare preferences (likes and dislikes), services specifically tailored to the beneficiary’s needs, and the identification of whether these goals are met or not met.</w:t>
      </w:r>
      <w:r w:rsidRPr="006A2FE2">
        <w:t xml:space="preserve"> </w:t>
      </w:r>
    </w:p>
    <w:p w14:paraId="6267BA0E" w14:textId="0F89B032" w:rsidR="0040455F" w:rsidRDefault="0040455F" w:rsidP="00E21B4D">
      <w:pPr>
        <w:pStyle w:val="BodyText"/>
        <w:spacing w:line="360" w:lineRule="auto"/>
        <w:ind w:left="270" w:right="238"/>
        <w:jc w:val="both"/>
      </w:pPr>
      <w:r>
        <w:t xml:space="preserve">Beneficiaries’ personal health care preferences are also acknowledged and addressed. This may involve working with diet preferences due to cultural influences whereby a certain food may be unhealthy. The ICP will work within cultural contact to help develop a diet plan that works for the beneficiary while attaining the hoped-for result. </w:t>
      </w:r>
    </w:p>
    <w:p w14:paraId="4821A92E" w14:textId="30392443" w:rsidR="0040455F" w:rsidRDefault="0040455F" w:rsidP="00CA1B55">
      <w:pPr>
        <w:pStyle w:val="BodyText"/>
        <w:spacing w:line="360" w:lineRule="auto"/>
        <w:ind w:left="270" w:right="238"/>
        <w:jc w:val="both"/>
      </w:pPr>
      <w:r w:rsidRPr="006A2FE2">
        <w:t xml:space="preserve">If the beneficiary’s goals are not met, a reassessment process of the goals will occur to identify a meaningful and achievable goal. Special services and benefits are included in the member’s plan of care according to the needs identified on the Health Risk Assessment. The outcomes of goals are measured and documented in the care plan. The ICP also addresses add-on benefits and services for vulnerable beneficiaries such as those with dementia, </w:t>
      </w:r>
      <w:r>
        <w:t>persons with substance use disorders</w:t>
      </w:r>
      <w:r w:rsidRPr="006A2FE2">
        <w:t>, frequent falls, member’s utilizing 9 or more medications, unmanaged chronic disease, end-of life matters or no relationship with a PCP</w:t>
      </w:r>
      <w:r>
        <w:t>.</w:t>
      </w:r>
    </w:p>
    <w:p w14:paraId="472DFAE6" w14:textId="77777777" w:rsidR="00E21B4D" w:rsidRPr="006A2FE2" w:rsidRDefault="00E21B4D" w:rsidP="00CA1B55">
      <w:pPr>
        <w:pStyle w:val="BodyText"/>
        <w:spacing w:line="360" w:lineRule="auto"/>
        <w:ind w:left="270" w:right="238"/>
        <w:jc w:val="both"/>
        <w:rPr>
          <w:sz w:val="35"/>
        </w:rPr>
      </w:pPr>
    </w:p>
    <w:p w14:paraId="4E642067" w14:textId="77777777" w:rsidR="0040455F" w:rsidRPr="00ED68FA" w:rsidRDefault="0040455F" w:rsidP="00CA1B55">
      <w:pPr>
        <w:pStyle w:val="BodyText"/>
        <w:ind w:left="270" w:right="195"/>
        <w:jc w:val="both"/>
        <w:rPr>
          <w:b/>
          <w:bCs/>
        </w:rPr>
      </w:pPr>
      <w:r w:rsidRPr="12639B32">
        <w:rPr>
          <w:b/>
          <w:bCs/>
        </w:rPr>
        <w:t>2D Factor 2: The process to develop the ICP, including how often the ICP is modified as beneficiaries’ health care needs change.</w:t>
      </w:r>
    </w:p>
    <w:p w14:paraId="723BEF53" w14:textId="77777777" w:rsidR="0040455F" w:rsidRPr="006A2FE2" w:rsidRDefault="0040455F" w:rsidP="00CA1B55">
      <w:pPr>
        <w:pStyle w:val="BodyText"/>
        <w:spacing w:before="11"/>
        <w:jc w:val="both"/>
      </w:pPr>
    </w:p>
    <w:p w14:paraId="0059302D" w14:textId="77777777" w:rsidR="0040455F" w:rsidRPr="006A2FE2" w:rsidRDefault="0040455F" w:rsidP="00CA1B55">
      <w:pPr>
        <w:pStyle w:val="BodyText"/>
        <w:spacing w:before="90" w:line="360" w:lineRule="auto"/>
        <w:ind w:left="270" w:right="150"/>
        <w:jc w:val="both"/>
      </w:pPr>
      <w:r w:rsidRPr="006A2FE2">
        <w:t>Based upon the above information, input from the member and Interdisciplinary Care Team (ICT), the team will develop a plan of care to include interventions, referrals, education opportunities, preventive care, medication, and safety based on member’s preferences and needs. The ICP is developed in compliance with Regulations at 42 CFR §422.101(f)(ii); 42CFR §422.152(g)(2)(iv) that stipulate that all SNPs must develop and implement an ICP for everyone enrolled in the SNP.</w:t>
      </w:r>
    </w:p>
    <w:p w14:paraId="7899ECE9" w14:textId="77777777" w:rsidR="0040455F" w:rsidRPr="006A2FE2" w:rsidRDefault="0040455F" w:rsidP="00CA1B55">
      <w:pPr>
        <w:pStyle w:val="BodyText"/>
        <w:spacing w:before="160" w:line="360" w:lineRule="auto"/>
        <w:ind w:left="270" w:right="143"/>
        <w:jc w:val="both"/>
      </w:pPr>
      <w:r w:rsidRPr="006A2FE2">
        <w:t xml:space="preserve">All members of the interdisciplinary care team (ICT) and the </w:t>
      </w:r>
      <w:proofErr w:type="gramStart"/>
      <w:r w:rsidRPr="006A2FE2">
        <w:t>member</w:t>
      </w:r>
      <w:proofErr w:type="gramEnd"/>
      <w:r w:rsidRPr="006A2FE2">
        <w:t xml:space="preserve"> work together to develop the care plan. To the extent possible, the member is a key part of the planning team and is involved in the development and review of the plan. The plan of care can be updated at any time. It is a living document and comes in two types, based on time resolution factors. For problems and issues that are short in time to resolve, they are placed on a temporary care plan as they are considered not to be a long or permanent change in care. Temporary care plans have short time frames and are discontinued when completed. They are tracked for trends. For long term issues, the care plan is reviewed and revised </w:t>
      </w:r>
      <w:r w:rsidRPr="006A2FE2">
        <w:lastRenderedPageBreak/>
        <w:t>quarterly, annually and as a change in condition is identified. The care plan is maintained at the facility in the member’s chart.</w:t>
      </w:r>
    </w:p>
    <w:p w14:paraId="44229A2F" w14:textId="77777777" w:rsidR="0040455F" w:rsidRPr="006A2FE2" w:rsidRDefault="0040455F" w:rsidP="00CA1B55">
      <w:pPr>
        <w:pStyle w:val="BodyText"/>
        <w:spacing w:before="163" w:line="360" w:lineRule="auto"/>
        <w:ind w:left="270"/>
        <w:jc w:val="both"/>
      </w:pPr>
      <w:r w:rsidRPr="006A2FE2">
        <w:t xml:space="preserve">Modifications are made to the care plan as changes occur. Communication of the care plan and updates </w:t>
      </w:r>
      <w:r w:rsidRPr="009B0EC9">
        <w:t xml:space="preserve">are </w:t>
      </w:r>
      <w:r w:rsidRPr="006A2FE2">
        <w:t xml:space="preserve">provided through Imperial’s Case Management System. A hard copy of </w:t>
      </w:r>
      <w:proofErr w:type="gramStart"/>
      <w:r w:rsidRPr="006A2FE2">
        <w:t>care</w:t>
      </w:r>
      <w:proofErr w:type="gramEnd"/>
      <w:r w:rsidRPr="006A2FE2">
        <w:t xml:space="preserve"> plan will be sent to the external providers via fax or email.</w:t>
      </w:r>
    </w:p>
    <w:p w14:paraId="58CAC1E6" w14:textId="25E64E64" w:rsidR="0040455F" w:rsidRPr="006A2FE2" w:rsidRDefault="0040455F" w:rsidP="00CA1B55">
      <w:pPr>
        <w:pStyle w:val="BodyText"/>
        <w:spacing w:before="163" w:line="360" w:lineRule="auto"/>
        <w:ind w:left="270"/>
        <w:jc w:val="both"/>
      </w:pPr>
      <w:r w:rsidRPr="006A2FE2">
        <w:t xml:space="preserve">Member care plans are reviewed and revised by the member’s care manager, in coordination with the member’s primary care practitioner. All members of the ICT are involved in the development and review of the ICP. The member, whenever </w:t>
      </w:r>
      <w:proofErr w:type="gramStart"/>
      <w:r w:rsidRPr="006A2FE2">
        <w:t>feasible</w:t>
      </w:r>
      <w:proofErr w:type="gramEnd"/>
      <w:r w:rsidRPr="006A2FE2">
        <w:t xml:space="preserve"> is a vital component of the ICT and is involved in the development and review of his/her plan of care. In addition, specialists involved in the care of the member are involved in the development and review of the plan of care. Revisions are based upon the changing health needs of the </w:t>
      </w:r>
      <w:proofErr w:type="gramStart"/>
      <w:r w:rsidRPr="006A2FE2">
        <w:t>member</w:t>
      </w:r>
      <w:proofErr w:type="gramEnd"/>
      <w:r w:rsidRPr="006A2FE2">
        <w:t xml:space="preserve">, as identified in the HRA and feedback from providers. </w:t>
      </w:r>
    </w:p>
    <w:p w14:paraId="757D7E93" w14:textId="77777777" w:rsidR="0040455F" w:rsidRPr="006A2FE2" w:rsidRDefault="0040455F" w:rsidP="00CA1B55">
      <w:pPr>
        <w:pStyle w:val="BodyText"/>
        <w:spacing w:before="163" w:line="360" w:lineRule="auto"/>
        <w:ind w:left="270"/>
        <w:jc w:val="both"/>
      </w:pPr>
      <w:r w:rsidRPr="006A2FE2">
        <w:t>Care plans are reviewed and revised according to the following frequency:</w:t>
      </w:r>
    </w:p>
    <w:p w14:paraId="6A6DCE6D" w14:textId="77777777" w:rsidR="0040455F" w:rsidRPr="006A2FE2" w:rsidRDefault="0040455F" w:rsidP="00CA1B55">
      <w:pPr>
        <w:pStyle w:val="BodyText"/>
        <w:numPr>
          <w:ilvl w:val="0"/>
          <w:numId w:val="17"/>
        </w:numPr>
        <w:tabs>
          <w:tab w:val="left" w:pos="360"/>
          <w:tab w:val="left" w:pos="630"/>
          <w:tab w:val="left" w:pos="810"/>
          <w:tab w:val="left" w:pos="1080"/>
          <w:tab w:val="left" w:pos="1260"/>
        </w:tabs>
        <w:spacing w:before="163" w:line="360" w:lineRule="auto"/>
        <w:ind w:left="540" w:firstLine="270"/>
        <w:jc w:val="both"/>
      </w:pPr>
      <w:r w:rsidRPr="006A2FE2">
        <w:t>Every six months, following completion of the Health Risk Assessment.</w:t>
      </w:r>
    </w:p>
    <w:p w14:paraId="2187B71D" w14:textId="0F5A26ED" w:rsidR="0040455F" w:rsidRPr="00073406" w:rsidRDefault="0040455F" w:rsidP="00CA1B55">
      <w:pPr>
        <w:pStyle w:val="BodyText"/>
        <w:numPr>
          <w:ilvl w:val="0"/>
          <w:numId w:val="17"/>
        </w:numPr>
        <w:tabs>
          <w:tab w:val="left" w:pos="360"/>
          <w:tab w:val="left" w:pos="720"/>
          <w:tab w:val="left" w:pos="900"/>
          <w:tab w:val="left" w:pos="1260"/>
        </w:tabs>
        <w:spacing w:before="163" w:line="360" w:lineRule="auto"/>
        <w:ind w:left="1080" w:hanging="270"/>
        <w:jc w:val="both"/>
        <w:rPr>
          <w:sz w:val="26"/>
        </w:rPr>
      </w:pPr>
      <w:r w:rsidRPr="006A2FE2">
        <w:t>When there has been a change in the member’s condition (i.e., hospitalization, new onset of chronic condition and change in psychosocial function). The ICP revision includes an evaluation of the identified goals and whether they have been met.</w:t>
      </w:r>
    </w:p>
    <w:p w14:paraId="21F7724F" w14:textId="3F7CDBBA" w:rsidR="00A0540A" w:rsidRPr="00A22023" w:rsidRDefault="0040455F" w:rsidP="00D03860">
      <w:pPr>
        <w:pStyle w:val="BodyText"/>
        <w:spacing w:line="360" w:lineRule="auto"/>
        <w:ind w:left="270"/>
        <w:jc w:val="both"/>
      </w:pPr>
      <w:r w:rsidRPr="00A22023">
        <w:t xml:space="preserve">Depending on the clinical milieu, number of chronic conditions, extent of medication list, prior ER visits, prior hospitalizations, and review of HRAs and ICP, beneficiaries are stratified into low, medium, and high risk. </w:t>
      </w:r>
    </w:p>
    <w:p w14:paraId="4C01B036" w14:textId="77777777" w:rsidR="0040455F" w:rsidRPr="006A2FE2" w:rsidRDefault="0040455F" w:rsidP="00CA1B55">
      <w:pPr>
        <w:pStyle w:val="BodyText"/>
        <w:spacing w:before="9"/>
        <w:jc w:val="both"/>
        <w:rPr>
          <w:sz w:val="23"/>
        </w:rPr>
      </w:pPr>
    </w:p>
    <w:p w14:paraId="77D1D3E4" w14:textId="77777777" w:rsidR="0040455F" w:rsidRPr="00ED68FA" w:rsidRDefault="0040455F" w:rsidP="00CA1B55">
      <w:pPr>
        <w:pStyle w:val="BodyText"/>
        <w:ind w:left="270" w:right="795"/>
        <w:jc w:val="both"/>
        <w:rPr>
          <w:b/>
          <w:bCs/>
        </w:rPr>
      </w:pPr>
      <w:r w:rsidRPr="12639B32">
        <w:rPr>
          <w:b/>
          <w:bCs/>
        </w:rPr>
        <w:t>2D: Factor 3: The personnel responsible for development of the ICP, including how beneficiaries and/or caregivers are involved.</w:t>
      </w:r>
    </w:p>
    <w:p w14:paraId="47BACE95" w14:textId="77777777" w:rsidR="0040455F" w:rsidRPr="006A2FE2" w:rsidRDefault="0040455F" w:rsidP="00CA1B55">
      <w:pPr>
        <w:pStyle w:val="BodyText"/>
        <w:spacing w:before="2"/>
        <w:ind w:left="270"/>
        <w:jc w:val="both"/>
        <w:rPr>
          <w:sz w:val="16"/>
        </w:rPr>
      </w:pPr>
    </w:p>
    <w:p w14:paraId="5444B262" w14:textId="0CD91070" w:rsidR="00073406" w:rsidRDefault="0040455F" w:rsidP="00F85D0C">
      <w:pPr>
        <w:pStyle w:val="BodyText"/>
        <w:spacing w:before="90" w:line="360" w:lineRule="auto"/>
        <w:ind w:left="270"/>
        <w:jc w:val="both"/>
      </w:pPr>
      <w:r w:rsidRPr="006A2FE2">
        <w:t xml:space="preserve">The case manager leads the ICT and </w:t>
      </w:r>
      <w:proofErr w:type="gramStart"/>
      <w:r w:rsidRPr="006A2FE2">
        <w:t>engage</w:t>
      </w:r>
      <w:proofErr w:type="gramEnd"/>
      <w:r w:rsidRPr="006A2FE2">
        <w:t xml:space="preserve"> the member, member’s family/caregiver to facilitate the development of a care plan in collaboration with the interdisciplinary care team. The care plan outlines the activities and services that will be provided to the member to support established health goals and outcomes and will be managed by the case manager. Additionally, the ICT works with members’ primary care providers (PCPs) to ensure that care is coordinated. The </w:t>
      </w:r>
      <w:proofErr w:type="gramStart"/>
      <w:r w:rsidRPr="006A2FE2">
        <w:t>member</w:t>
      </w:r>
      <w:proofErr w:type="gramEnd"/>
      <w:r w:rsidRPr="006A2FE2">
        <w:t xml:space="preserve"> and family representatives are</w:t>
      </w:r>
      <w:r>
        <w:t xml:space="preserve"> also</w:t>
      </w:r>
      <w:r w:rsidRPr="006A2FE2">
        <w:t xml:space="preserve"> involved in the development of the plan as well</w:t>
      </w:r>
      <w:r>
        <w:t xml:space="preserve"> to assist member in treatment plan management</w:t>
      </w:r>
      <w:r w:rsidRPr="006A2FE2">
        <w:t xml:space="preserve">. </w:t>
      </w:r>
      <w:r w:rsidRPr="006A2FE2">
        <w:lastRenderedPageBreak/>
        <w:t xml:space="preserve">All stakeholders work with the member’s PCP and other providers to identify and prioritize issues, implement solutions, and deliver the services. The Care Managers </w:t>
      </w:r>
      <w:r>
        <w:t xml:space="preserve">who help develop the care plans </w:t>
      </w:r>
      <w:r w:rsidRPr="006A2FE2">
        <w:t xml:space="preserve">are Registered Nurses. The model is member-centric and depends on member engagement, activation, and empowerment. The care plan identifies the member’s services and benefit to be provided that have measurable outcomes and goals. The care manager discusses the plan with the </w:t>
      </w:r>
      <w:proofErr w:type="gramStart"/>
      <w:r w:rsidRPr="006A2FE2">
        <w:t>member</w:t>
      </w:r>
      <w:proofErr w:type="gramEnd"/>
      <w:r w:rsidRPr="006A2FE2">
        <w:t xml:space="preserve"> to reach feasible goals.</w:t>
      </w:r>
      <w:r>
        <w:t xml:space="preserve"> The team meets at least quarterly and if the beneficiary is stratified into a medium of high-risk category, the meetings occur every 4-8 weeks. </w:t>
      </w:r>
    </w:p>
    <w:p w14:paraId="7E585BBF" w14:textId="77777777" w:rsidR="00F85D0C" w:rsidRPr="00D03860" w:rsidRDefault="00F85D0C" w:rsidP="00F85D0C">
      <w:pPr>
        <w:pStyle w:val="BodyText"/>
        <w:spacing w:before="90" w:line="360" w:lineRule="auto"/>
        <w:ind w:left="270"/>
        <w:jc w:val="both"/>
      </w:pPr>
    </w:p>
    <w:p w14:paraId="31C09C76" w14:textId="49FF3381" w:rsidR="0040455F" w:rsidRDefault="0040455F" w:rsidP="00E21B4D">
      <w:pPr>
        <w:pStyle w:val="BodyText"/>
        <w:spacing w:before="10" w:line="360" w:lineRule="auto"/>
        <w:ind w:left="270"/>
        <w:jc w:val="both"/>
      </w:pPr>
      <w:r>
        <w:t xml:space="preserve">The beneficiary and the caregiver are also involved to the extent possible. Their participation is encouraged during the team meetings and preferences and guidance factored into the care plan. This involvement is important to promote self-management. When engaged, the patient becomes the primary decision maker with the team engaging to identify patient needs, preferences, and strengths. Any changes are incorporated into the plan and shared with the beneficiary and caregiver. </w:t>
      </w:r>
    </w:p>
    <w:p w14:paraId="54EEB91E" w14:textId="000BA00B" w:rsidR="00A0540A" w:rsidRPr="00ED68FA" w:rsidRDefault="0040455F" w:rsidP="00721E44">
      <w:pPr>
        <w:pStyle w:val="BodyText"/>
        <w:spacing w:before="10" w:line="360" w:lineRule="auto"/>
        <w:ind w:left="270"/>
        <w:jc w:val="both"/>
      </w:pPr>
      <w:r>
        <w:t xml:space="preserve">ICP changes are made when a patient’s clinical experience changes, such as diagnosis, admission, or change of support or functional status. </w:t>
      </w:r>
    </w:p>
    <w:p w14:paraId="2D578DC1" w14:textId="77777777" w:rsidR="0040455F" w:rsidRPr="00ED68FA" w:rsidRDefault="0040455F" w:rsidP="00CA1B55">
      <w:pPr>
        <w:pStyle w:val="BodyText"/>
        <w:spacing w:line="360" w:lineRule="auto"/>
        <w:ind w:left="270"/>
        <w:jc w:val="both"/>
        <w:rPr>
          <w:b/>
          <w:bCs/>
        </w:rPr>
      </w:pPr>
      <w:r w:rsidRPr="12639B32">
        <w:rPr>
          <w:b/>
          <w:bCs/>
        </w:rPr>
        <w:t>2D Factor 4: How the ICP is documented, updated and where it is maintained.</w:t>
      </w:r>
    </w:p>
    <w:p w14:paraId="073EE3F4" w14:textId="3723CDD8" w:rsidR="00E939F5" w:rsidRDefault="0040455F" w:rsidP="005F0885">
      <w:pPr>
        <w:pStyle w:val="BodyText"/>
        <w:spacing w:before="161" w:line="360" w:lineRule="auto"/>
        <w:ind w:left="270" w:right="186"/>
        <w:jc w:val="both"/>
      </w:pPr>
      <w:r w:rsidRPr="006A2FE2">
        <w:t xml:space="preserve">The ICP is created, maintained, revised, documented, and stored in </w:t>
      </w:r>
      <w:proofErr w:type="spellStart"/>
      <w:r>
        <w:t>HealthViewX</w:t>
      </w:r>
      <w:proofErr w:type="spellEnd"/>
      <w:r w:rsidRPr="006A2FE2">
        <w:t xml:space="preserve">. The member is mailed </w:t>
      </w:r>
      <w:r>
        <w:t xml:space="preserve">a </w:t>
      </w:r>
      <w:r w:rsidRPr="006A2FE2">
        <w:t xml:space="preserve">hard copy of ICP. The external ICT </w:t>
      </w:r>
      <w:proofErr w:type="gramStart"/>
      <w:r w:rsidRPr="006A2FE2">
        <w:t>receive</w:t>
      </w:r>
      <w:proofErr w:type="gramEnd"/>
      <w:r w:rsidRPr="006A2FE2">
        <w:t xml:space="preserve"> the ICP via web portal mail or fax. Imperial maintains a policy and procedure relating to HIPAA and information system back-up and disaster recovery procedures. This </w:t>
      </w:r>
      <w:r>
        <w:t>also includes</w:t>
      </w:r>
      <w:r w:rsidRPr="006A2FE2">
        <w:t xml:space="preserve"> the ICP as </w:t>
      </w:r>
      <w:proofErr w:type="gramStart"/>
      <w:r w:rsidRPr="006A2FE2">
        <w:t>well</w:t>
      </w:r>
      <w:proofErr w:type="gramEnd"/>
      <w:r w:rsidRPr="006A2FE2">
        <w:t xml:space="preserve"> which is part of the patient’s medical record.</w:t>
      </w:r>
      <w:r>
        <w:t xml:space="preserve"> The ICP document is uploaded into the clinical health IT platform used by I</w:t>
      </w:r>
      <w:r w:rsidR="008A755B">
        <w:t>mperial Health Plan</w:t>
      </w:r>
      <w:r>
        <w:t xml:space="preserve"> and is accessible by authorized personnel. As the beneficiary conditions change or the ICP is modified, the updated document is also uploaded into the EZcare system. </w:t>
      </w:r>
    </w:p>
    <w:p w14:paraId="4905E88D" w14:textId="77777777" w:rsidR="00E939F5" w:rsidRPr="00ED68FA" w:rsidRDefault="00E939F5" w:rsidP="00E21B4D">
      <w:pPr>
        <w:pStyle w:val="BodyText"/>
        <w:ind w:right="855"/>
        <w:jc w:val="both"/>
      </w:pPr>
    </w:p>
    <w:p w14:paraId="2302D650" w14:textId="77777777" w:rsidR="0040455F" w:rsidRPr="00ED68FA" w:rsidRDefault="0040455F" w:rsidP="00CA1B55">
      <w:pPr>
        <w:pStyle w:val="BodyText"/>
        <w:ind w:left="270" w:right="170"/>
        <w:jc w:val="both"/>
        <w:rPr>
          <w:b/>
          <w:bCs/>
        </w:rPr>
      </w:pPr>
      <w:r w:rsidRPr="12639B32">
        <w:rPr>
          <w:b/>
          <w:bCs/>
        </w:rPr>
        <w:t>2D Factor 5: How updates and modifications to the ICP are communicated to the beneficiary and other stakeholders.</w:t>
      </w:r>
    </w:p>
    <w:p w14:paraId="3EE482EB" w14:textId="77777777" w:rsidR="0040455F" w:rsidRPr="006A2FE2" w:rsidRDefault="0040455F" w:rsidP="00CA1B55">
      <w:pPr>
        <w:pStyle w:val="BodyText"/>
        <w:spacing w:before="161" w:line="360" w:lineRule="auto"/>
        <w:ind w:left="270" w:right="249"/>
        <w:jc w:val="both"/>
      </w:pPr>
      <w:r w:rsidRPr="006A2FE2">
        <w:t xml:space="preserve">The Case Manager is responsible for communicating to the members, ICT, plan staff and network providers of any revision to the ICP. ICP is changed with a consult with member and communicated via mail, face to face interaction, or telephone. Case Manager communicates the significant event that occurred to trigger the revision in ICP to all ICT by updating the management system. The PCP is </w:t>
      </w:r>
      <w:r w:rsidRPr="006A2FE2">
        <w:lastRenderedPageBreak/>
        <w:t>faxed a copy of the</w:t>
      </w:r>
      <w:r>
        <w:t xml:space="preserve"> updated</w:t>
      </w:r>
      <w:r w:rsidRPr="006A2FE2">
        <w:t xml:space="preserve"> ICP and is asked </w:t>
      </w:r>
      <w:r>
        <w:t>to verify their</w:t>
      </w:r>
      <w:r w:rsidRPr="006A2FE2">
        <w:t xml:space="preserve"> collaboration. </w:t>
      </w:r>
      <w:proofErr w:type="gramStart"/>
      <w:r w:rsidRPr="006A2FE2">
        <w:t>Management</w:t>
      </w:r>
      <w:proofErr w:type="gramEnd"/>
      <w:r w:rsidRPr="006A2FE2">
        <w:t xml:space="preserve"> team will be communicated via face-to-face interaction, fax, email, web portal, or telephone and ICP will be updated in the system.</w:t>
      </w:r>
    </w:p>
    <w:p w14:paraId="3291BB7D" w14:textId="77777777" w:rsidR="0040455F" w:rsidRPr="001C708C" w:rsidRDefault="0040455F" w:rsidP="00CA1B55">
      <w:pPr>
        <w:pStyle w:val="BodyText"/>
        <w:spacing w:before="9"/>
        <w:jc w:val="both"/>
        <w:rPr>
          <w:color w:val="000000" w:themeColor="text1"/>
        </w:rPr>
      </w:pPr>
    </w:p>
    <w:p w14:paraId="1BD26B73" w14:textId="10940859" w:rsidR="0040455F" w:rsidRPr="001C708C" w:rsidRDefault="0040455F" w:rsidP="00CA1B55">
      <w:pPr>
        <w:pStyle w:val="Heading1"/>
        <w:tabs>
          <w:tab w:val="left" w:pos="674"/>
        </w:tabs>
        <w:ind w:left="270"/>
        <w:jc w:val="both"/>
        <w:rPr>
          <w:color w:val="000000" w:themeColor="text1"/>
        </w:rPr>
      </w:pPr>
      <w:r w:rsidRPr="001C708C">
        <w:rPr>
          <w:color w:val="000000" w:themeColor="text1"/>
          <w:u w:val="single"/>
        </w:rPr>
        <w:t>2.E. Interdisciplinary Care Team</w:t>
      </w:r>
      <w:r w:rsidRPr="001C708C">
        <w:rPr>
          <w:color w:val="000000" w:themeColor="text1"/>
          <w:spacing w:val="-6"/>
          <w:u w:val="single"/>
        </w:rPr>
        <w:t xml:space="preserve"> </w:t>
      </w:r>
      <w:r w:rsidRPr="001C708C">
        <w:rPr>
          <w:color w:val="000000" w:themeColor="text1"/>
          <w:u w:val="single"/>
        </w:rPr>
        <w:t xml:space="preserve">(ICT) </w:t>
      </w:r>
    </w:p>
    <w:p w14:paraId="7270E7BA" w14:textId="77777777" w:rsidR="0040455F" w:rsidRPr="00712126" w:rsidRDefault="0040455F" w:rsidP="00CA1B55">
      <w:pPr>
        <w:pStyle w:val="BodyText"/>
        <w:spacing w:before="1" w:line="360" w:lineRule="auto"/>
        <w:ind w:left="270"/>
        <w:jc w:val="both"/>
        <w:rPr>
          <w:color w:val="000000" w:themeColor="text1"/>
          <w:sz w:val="2"/>
          <w:szCs w:val="2"/>
          <w:highlight w:val="yellow"/>
        </w:rPr>
      </w:pPr>
    </w:p>
    <w:p w14:paraId="7076B950" w14:textId="77777777" w:rsidR="0040455F" w:rsidRPr="00ED68FA" w:rsidRDefault="0040455F" w:rsidP="00CA1B55">
      <w:pPr>
        <w:pStyle w:val="BodyText"/>
        <w:spacing w:before="1" w:line="360" w:lineRule="auto"/>
        <w:ind w:left="270"/>
        <w:jc w:val="both"/>
      </w:pPr>
      <w:r w:rsidRPr="00ED68FA">
        <w:t xml:space="preserve">In compliance with regulations at 42 CFR §422.101(f)(iii); 42CFR §422.152(g)(2)(iv) </w:t>
      </w:r>
      <w:r w:rsidRPr="00CA2C2D">
        <w:t>that require</w:t>
      </w:r>
      <w:r w:rsidRPr="00ED68FA">
        <w:t xml:space="preserve"> all SNPs to use an ICT in the management of care for </w:t>
      </w:r>
      <w:r w:rsidRPr="00B371BA">
        <w:t>everyone</w:t>
      </w:r>
      <w:r w:rsidRPr="00ED68FA">
        <w:t xml:space="preserve"> enrolled in the SNP, </w:t>
      </w:r>
      <w:r w:rsidRPr="00B371BA">
        <w:t>Imperial</w:t>
      </w:r>
      <w:r w:rsidRPr="00ED68FA">
        <w:t xml:space="preserve"> has assembled an ICT that caters to the needs of each SNP beneficiary. </w:t>
      </w:r>
    </w:p>
    <w:p w14:paraId="15B01DE3" w14:textId="77777777" w:rsidR="0040455F" w:rsidRPr="00712126" w:rsidRDefault="0040455F" w:rsidP="00CA1B55">
      <w:pPr>
        <w:pStyle w:val="BodyText"/>
        <w:ind w:left="270"/>
        <w:jc w:val="both"/>
        <w:rPr>
          <w:b/>
          <w:bCs/>
          <w:sz w:val="2"/>
          <w:szCs w:val="2"/>
        </w:rPr>
      </w:pPr>
    </w:p>
    <w:p w14:paraId="1C3695E1" w14:textId="1A11054B" w:rsidR="0040455F" w:rsidRPr="00B371BA" w:rsidRDefault="0040455F" w:rsidP="00CA1B55">
      <w:pPr>
        <w:pStyle w:val="BodyText"/>
        <w:ind w:left="270"/>
        <w:jc w:val="both"/>
      </w:pPr>
      <w:r w:rsidRPr="12639B32">
        <w:rPr>
          <w:b/>
          <w:bCs/>
        </w:rPr>
        <w:t>2E. Factor 1: How the organization determines the composition of ICT membership.</w:t>
      </w:r>
    </w:p>
    <w:p w14:paraId="752089AA" w14:textId="04601A17" w:rsidR="0040455F" w:rsidRPr="00B371BA" w:rsidRDefault="0040455F" w:rsidP="00CA1B55">
      <w:pPr>
        <w:pStyle w:val="BodyText"/>
        <w:spacing w:before="139" w:line="360" w:lineRule="auto"/>
        <w:ind w:left="270" w:right="110"/>
        <w:jc w:val="both"/>
      </w:pPr>
      <w:r w:rsidRPr="00B371BA">
        <w:t xml:space="preserve">The </w:t>
      </w:r>
      <w:r>
        <w:t xml:space="preserve">Model </w:t>
      </w:r>
      <w:r w:rsidRPr="00B371BA">
        <w:t xml:space="preserve">of </w:t>
      </w:r>
      <w:r w:rsidR="00721E44">
        <w:t xml:space="preserve">Care </w:t>
      </w:r>
      <w:r w:rsidR="00721E44" w:rsidRPr="00B371BA">
        <w:t>relies</w:t>
      </w:r>
      <w:r w:rsidRPr="00B371BA">
        <w:t xml:space="preserve"> on a patient-centric team of clinicians and other professionals who are contracted by </w:t>
      </w:r>
      <w:r w:rsidR="008A755B">
        <w:t>Imperial Health Plan</w:t>
      </w:r>
      <w:r>
        <w:t xml:space="preserve"> </w:t>
      </w:r>
      <w:r w:rsidRPr="00B371BA">
        <w:t>to care for frail, chronically ill members.</w:t>
      </w:r>
      <w:r w:rsidRPr="00B371BA">
        <w:rPr>
          <w:rStyle w:val="FootnoteReference"/>
        </w:rPr>
        <w:footnoteReference w:id="37"/>
      </w:r>
      <w:r w:rsidRPr="00B371BA">
        <w:t xml:space="preserve">  This </w:t>
      </w:r>
      <w:r>
        <w:t xml:space="preserve">interdisciplinary </w:t>
      </w:r>
      <w:r w:rsidRPr="00B371BA">
        <w:t xml:space="preserve">team is assembled to attain the goal of delivering patient-centric, </w:t>
      </w:r>
      <w:r>
        <w:t xml:space="preserve">whole-person, </w:t>
      </w:r>
      <w:r w:rsidRPr="00B371BA">
        <w:t xml:space="preserve">culturally relevant, value driven care to the beneficiary. A beneficiary’s language and method of communication as well as preferences for representatives are respected.   </w:t>
      </w:r>
      <w:r>
        <w:t xml:space="preserve">Imperial’s., </w:t>
      </w:r>
      <w:r w:rsidRPr="00B371BA">
        <w:t>Case Manager coordinates the ICT which communicates regularly to manage the member’s medical, cognitive, psychosocial, and functional needs.</w:t>
      </w:r>
      <w:r>
        <w:t xml:space="preserve"> </w:t>
      </w:r>
      <w:r w:rsidRPr="00B371BA">
        <w:t xml:space="preserve">The Member and caregiver are included on the ICT whenever possible. The preferences of the beneficiary and the caregivers are incorporated into the ICP initially. Patient engagement and activation require a concerted and sincere effort to engage the beneficiary in the conversation around the ICP. Structured interviews to identify beneficiary beliefs, expectations, perceptions, needs and </w:t>
      </w:r>
      <w:proofErr w:type="gramStart"/>
      <w:r w:rsidRPr="00B371BA">
        <w:t>perceived</w:t>
      </w:r>
      <w:proofErr w:type="gramEnd"/>
      <w:r w:rsidRPr="00B371BA">
        <w:t xml:space="preserve"> as well as actual barriers to access are very important in facilitating the participation of beneficiaries and their caregivers as members of the ICT. </w:t>
      </w:r>
    </w:p>
    <w:p w14:paraId="7C4E300C" w14:textId="1BB074C3" w:rsidR="0040455F" w:rsidRPr="00B371BA" w:rsidRDefault="0040455F" w:rsidP="00CA1B55">
      <w:pPr>
        <w:pStyle w:val="BodyText"/>
        <w:spacing w:before="139" w:line="360" w:lineRule="auto"/>
        <w:ind w:left="270" w:right="110"/>
        <w:jc w:val="both"/>
      </w:pPr>
      <w:r>
        <w:t xml:space="preserve">In addition to the member and family/caregivers, the ICT is comprised of various disciplines whose primary purpose is to coordinate the delivery of services and benefits that address the member’s specific needs. Members of the ICT are determined by analysis of the member’s initial health risk assessment and/or subsequent follow-up assessments as well as the member’s care plan. After a member is enrolled in the plan, he/she is assigned to </w:t>
      </w:r>
      <w:proofErr w:type="gramStart"/>
      <w:r>
        <w:t>a care</w:t>
      </w:r>
      <w:proofErr w:type="gramEnd"/>
      <w:r>
        <w:t xml:space="preserve"> manager. The care managers are Registered nurses and Licensed Vocational Nurses who have case management experience in long-term care </w:t>
      </w:r>
      <w:r>
        <w:lastRenderedPageBreak/>
        <w:t xml:space="preserve">continuum, including homecare. If a patient has a particular need, such as care for Diabetes Management or Hypertension, resources may be added to the ICT to address health risks. Specialists can </w:t>
      </w:r>
      <w:r w:rsidR="00721E44">
        <w:t>include</w:t>
      </w:r>
      <w:r>
        <w:t xml:space="preserve"> Dietician, Endocrinologist or Cardiologist who may be requested to join the ICT. </w:t>
      </w:r>
    </w:p>
    <w:p w14:paraId="5E962EC6" w14:textId="77777777" w:rsidR="0040455F" w:rsidRDefault="0040455F" w:rsidP="00CA1B55">
      <w:pPr>
        <w:pStyle w:val="BodyText"/>
        <w:spacing w:before="139" w:line="360" w:lineRule="auto"/>
        <w:ind w:left="270" w:right="110"/>
        <w:jc w:val="both"/>
      </w:pPr>
      <w:r>
        <w:t xml:space="preserve">Imperial makes every effort to match our members with care managers who have similar cultural and lingual attributes to ensure communication between the two is effective. Depending on the unique needs of the members, the care manager determines the other appropriate members of the </w:t>
      </w:r>
      <w:proofErr w:type="gramStart"/>
      <w:r>
        <w:t>members</w:t>
      </w:r>
      <w:proofErr w:type="gramEnd"/>
      <w:r>
        <w:t xml:space="preserve"> care team. The primary care physician is at the core of the team with specialists and other professionals added as needed. At a minimum, the ICT members include the member, care manager, primary care physician/practitioner, specialists, home and community-based services providers, caregivers and/or family and a medical director. In addition, Imperial has access to a wide variety of internal team members including but not limited to Certified Inpatient, Outpatient Case Managers, Post-Discharge Case Managers, Health Educators, Health Coaches, Nutritionists. The ICT also </w:t>
      </w:r>
      <w:proofErr w:type="gramStart"/>
      <w:r>
        <w:t>includes:</w:t>
      </w:r>
      <w:proofErr w:type="gramEnd"/>
      <w:r>
        <w:t xml:space="preserve"> Licensed Physicians, Registered Pharmacists, Registered Nurses, Licensed Vocational Nurses, Nurse Practitioners, Social Workers, and Behavioral Health Specialists. These ICT team members work closely with community-based resources that may be added to the ICT as needed. These resources can contribute to </w:t>
      </w:r>
      <w:proofErr w:type="gramStart"/>
      <w:r>
        <w:t>social</w:t>
      </w:r>
      <w:proofErr w:type="gramEnd"/>
      <w:r>
        <w:t xml:space="preserve"> determinant needs of the member, such as food, housing, income, and transportation. </w:t>
      </w:r>
    </w:p>
    <w:p w14:paraId="428D49DB" w14:textId="4AD11747" w:rsidR="0040455F" w:rsidRPr="006A2FE2" w:rsidRDefault="0040455F" w:rsidP="00CA1B55">
      <w:pPr>
        <w:pStyle w:val="BodyText"/>
        <w:spacing w:before="139" w:line="360" w:lineRule="auto"/>
        <w:ind w:left="270" w:right="110"/>
        <w:jc w:val="both"/>
      </w:pPr>
      <w:r>
        <w:t xml:space="preserve">Member participation is facilitated through home health visits, if </w:t>
      </w:r>
      <w:r w:rsidR="00721E44">
        <w:t>requested,</w:t>
      </w:r>
      <w:r>
        <w:t xml:space="preserve"> face-to-face visits, telephone calls, </w:t>
      </w:r>
      <w:proofErr w:type="gramStart"/>
      <w:r>
        <w:t>video-</w:t>
      </w:r>
      <w:r w:rsidR="00E939F5">
        <w:t>conferencing</w:t>
      </w:r>
      <w:proofErr w:type="gramEnd"/>
      <w:r w:rsidR="00E939F5">
        <w:t>,</w:t>
      </w:r>
      <w:r>
        <w:t xml:space="preserve"> as well as through mail. The ICT is comprised of these professionals given to meet the need to ensure coordinated care across the entire clinical spectrum. The coordination of care requires an   interdisciplinary approach that is holistic and comprehensive. This approach sees the member as an individual with specific strengths and vulnerabilities, as a member of a family and community, and thus   addresses several social determinants of health so that beneficiaries are treated within the context of their demographic, social, cultural, and economic situations. Chronic care delivery includes addressing not only physical but mental and emotional health, so that mental health issues become routinized as chronic diseases, working to reduce stigma and improve access. These considerations require the expertise of all the members </w:t>
      </w:r>
      <w:proofErr w:type="gramStart"/>
      <w:r>
        <w:t>for</w:t>
      </w:r>
      <w:proofErr w:type="gramEnd"/>
      <w:r>
        <w:t xml:space="preserve"> the ICT.  </w:t>
      </w:r>
    </w:p>
    <w:p w14:paraId="41572DED" w14:textId="77777777" w:rsidR="0040455F" w:rsidRPr="006A2FE2" w:rsidRDefault="0040455F" w:rsidP="00CA1B55">
      <w:pPr>
        <w:ind w:left="270"/>
        <w:jc w:val="both"/>
        <w:rPr>
          <w:sz w:val="24"/>
          <w:szCs w:val="24"/>
        </w:rPr>
      </w:pPr>
    </w:p>
    <w:p w14:paraId="4889AEFE" w14:textId="3A523469" w:rsidR="0040455F" w:rsidRDefault="0040455F" w:rsidP="00CA1B55">
      <w:pPr>
        <w:pStyle w:val="BodyText"/>
        <w:spacing w:before="139" w:line="360" w:lineRule="auto"/>
        <w:ind w:left="270" w:right="110"/>
        <w:jc w:val="both"/>
      </w:pPr>
      <w:r w:rsidRPr="006A2FE2">
        <w:t xml:space="preserve">The ICT uses health care outcomes </w:t>
      </w:r>
      <w:r>
        <w:t>and quality of life</w:t>
      </w:r>
      <w:r w:rsidRPr="006A2FE2">
        <w:t xml:space="preserve"> to evaluate the effectiveness of processes that </w:t>
      </w:r>
      <w:r w:rsidRPr="006A2FE2">
        <w:lastRenderedPageBreak/>
        <w:t xml:space="preserve">have been established to manage changes or adjustments to the beneficiary’s health care needs on a continuous basis. Some outcomes evaluated include but are not limited to process, administrative and clinical elements related </w:t>
      </w:r>
      <w:r>
        <w:t xml:space="preserve">to </w:t>
      </w:r>
      <w:r w:rsidRPr="006A2FE2">
        <w:t xml:space="preserve">the HEDIS data. These include elements such as readmissions, blood pressure control, glucose control, adherence to medications, and other personal health goals relevant to each beneficiary. If the goals are </w:t>
      </w:r>
      <w:proofErr w:type="gramStart"/>
      <w:r w:rsidRPr="006A2FE2">
        <w:t>being achieved</w:t>
      </w:r>
      <w:proofErr w:type="gramEnd"/>
      <w:r w:rsidRPr="006A2FE2">
        <w:t xml:space="preserve">, more stringent milestones are incorporated. If goals are not being met, a root cause analysis is performed to identify barriers to success. The barriers are </w:t>
      </w:r>
      <w:r w:rsidR="00721E44" w:rsidRPr="006A2FE2">
        <w:t xml:space="preserve">then </w:t>
      </w:r>
      <w:proofErr w:type="gramStart"/>
      <w:r w:rsidR="00721E44">
        <w:t>addressed</w:t>
      </w:r>
      <w:proofErr w:type="gramEnd"/>
      <w:r>
        <w:t xml:space="preserve"> </w:t>
      </w:r>
      <w:r w:rsidRPr="006A2FE2">
        <w:t>or goals adjusted to incorporate milestones that are meaningful and likely to be achieved.</w:t>
      </w:r>
      <w:r>
        <w:t xml:space="preserve"> This quality improvement process occurs within time frames chosen by the ICT. </w:t>
      </w:r>
      <w:r w:rsidRPr="006A2FE2">
        <w:t xml:space="preserve"> </w:t>
      </w:r>
      <w:r w:rsidRPr="00800EF6">
        <w:t>Outcomes, utilization, patient satisfaction surveys and related tools are used to assess the effectiveness of the ICT for any patient.</w:t>
      </w:r>
    </w:p>
    <w:p w14:paraId="650B3491" w14:textId="025224C5" w:rsidR="0040455F" w:rsidRDefault="0040455F" w:rsidP="00CA1B55">
      <w:pPr>
        <w:pStyle w:val="BodyText"/>
        <w:spacing w:before="139" w:line="360" w:lineRule="auto"/>
        <w:ind w:left="270" w:right="110"/>
        <w:jc w:val="both"/>
      </w:pPr>
      <w:r>
        <w:t>Training of the providers is confirmed to ensure they are qualified to meet the needs of the beneficiary as set forth in the ICP. The Credentials Committee conducts the credentialing of practitioners to ensure they have the training and expertise necessary for serving the targeted beneficiaries.</w:t>
      </w:r>
    </w:p>
    <w:p w14:paraId="24593D29" w14:textId="77777777" w:rsidR="0060326B" w:rsidRDefault="0060326B" w:rsidP="00CA1B55">
      <w:pPr>
        <w:pStyle w:val="BodyText"/>
        <w:spacing w:before="139" w:line="360" w:lineRule="auto"/>
        <w:ind w:left="270" w:right="110"/>
        <w:jc w:val="both"/>
      </w:pPr>
    </w:p>
    <w:p w14:paraId="79EC86E6" w14:textId="77777777" w:rsidR="0040455F" w:rsidRPr="00712126" w:rsidRDefault="0040455F" w:rsidP="00CA1B55">
      <w:pPr>
        <w:pStyle w:val="BodyText"/>
        <w:ind w:left="270" w:right="410"/>
        <w:jc w:val="both"/>
        <w:rPr>
          <w:sz w:val="2"/>
          <w:szCs w:val="2"/>
          <w:u w:val="single"/>
        </w:rPr>
      </w:pPr>
    </w:p>
    <w:p w14:paraId="020018CC" w14:textId="77777777" w:rsidR="0040455F" w:rsidRPr="00466B32" w:rsidRDefault="0040455F" w:rsidP="00CA1B55">
      <w:pPr>
        <w:pStyle w:val="BodyText"/>
        <w:ind w:left="270" w:right="410"/>
        <w:jc w:val="both"/>
      </w:pPr>
      <w:r w:rsidRPr="12639B32">
        <w:rPr>
          <w:b/>
          <w:bCs/>
        </w:rPr>
        <w:t xml:space="preserve">2 </w:t>
      </w:r>
      <w:proofErr w:type="gramStart"/>
      <w:r w:rsidRPr="12639B32">
        <w:rPr>
          <w:b/>
          <w:bCs/>
        </w:rPr>
        <w:t>E  Factor</w:t>
      </w:r>
      <w:proofErr w:type="gramEnd"/>
      <w:r w:rsidRPr="12639B32">
        <w:rPr>
          <w:b/>
          <w:bCs/>
        </w:rPr>
        <w:t xml:space="preserve"> 2:  How the roles and responsibilities of the ICT members (including beneficiaries and/or caregivers) contribute to the development and implementation of an effective interdisciplinary care process.</w:t>
      </w:r>
    </w:p>
    <w:p w14:paraId="58C40BAC" w14:textId="77777777" w:rsidR="0040455F" w:rsidRPr="00712126" w:rsidRDefault="0040455F" w:rsidP="00CA1B55">
      <w:pPr>
        <w:pStyle w:val="BodyText"/>
        <w:spacing w:before="1" w:line="360" w:lineRule="auto"/>
        <w:ind w:left="270" w:right="312"/>
        <w:jc w:val="both"/>
        <w:rPr>
          <w:sz w:val="2"/>
          <w:szCs w:val="2"/>
        </w:rPr>
      </w:pPr>
    </w:p>
    <w:p w14:paraId="74009CDA" w14:textId="462E6135" w:rsidR="0040455F" w:rsidRDefault="0040455F" w:rsidP="00E939F5">
      <w:pPr>
        <w:pStyle w:val="BodyText"/>
        <w:spacing w:before="1" w:line="360" w:lineRule="auto"/>
        <w:ind w:left="270" w:right="90"/>
        <w:jc w:val="both"/>
      </w:pPr>
      <w:r w:rsidRPr="006A2FE2">
        <w:t>Case Management is a collaborative process which assesses, plans, coordinates, monitors and evaluates options and services to meet an individual’s health needs</w:t>
      </w:r>
      <w:r>
        <w:t>.  This goal is achieved</w:t>
      </w:r>
      <w:r w:rsidRPr="006A2FE2">
        <w:t xml:space="preserve"> through communication and available resources to promote quality and cost</w:t>
      </w:r>
      <w:r>
        <w:t>-</w:t>
      </w:r>
      <w:r w:rsidRPr="006A2FE2">
        <w:t>effective outcomes. Imperial</w:t>
      </w:r>
      <w:r>
        <w:t>’s</w:t>
      </w:r>
      <w:r w:rsidRPr="006A2FE2">
        <w:t xml:space="preserve"> Case Management team helps coordinate the care and ensure</w:t>
      </w:r>
      <w:r>
        <w:t>s</w:t>
      </w:r>
      <w:r w:rsidRPr="006A2FE2">
        <w:t xml:space="preserve"> a smooth transition of care across the clinical spectrum that the patient navigates. The ICT develops the ICP based upon assessments, discussions with the member, recommendations of the care management team, and input from the PCP. The member is at the center of this </w:t>
      </w:r>
      <w:r>
        <w:t>enterprise.</w:t>
      </w:r>
      <w:r w:rsidRPr="006A2FE2">
        <w:t xml:space="preserve"> The care manager provides </w:t>
      </w:r>
      <w:proofErr w:type="gramStart"/>
      <w:r w:rsidRPr="006A2FE2">
        <w:t>the coordination</w:t>
      </w:r>
      <w:proofErr w:type="gramEnd"/>
      <w:r w:rsidRPr="006A2FE2">
        <w:t xml:space="preserve"> amongst the various stakeholders. The ICT helps ensure a comprehensive work plan with measurable goals that are clear as well as outcomes. The figure below illustrates the interdependence between the </w:t>
      </w:r>
      <w:proofErr w:type="gramStart"/>
      <w:r w:rsidRPr="006A2FE2">
        <w:t>clinical,</w:t>
      </w:r>
      <w:proofErr w:type="gramEnd"/>
      <w:r w:rsidRPr="006A2FE2">
        <w:t xml:space="preserve"> and administrative stakeholders in ensuring that the beneficiary has a seamless experience. The Care Management Process in</w:t>
      </w:r>
      <w:r w:rsidRPr="009B0EC9">
        <w:t xml:space="preserve">corporates all these elements in a pictorial form as shown in the figure. </w:t>
      </w:r>
    </w:p>
    <w:p w14:paraId="568E4018" w14:textId="77777777" w:rsidR="0040455F" w:rsidRPr="00712126" w:rsidRDefault="0040455F" w:rsidP="00003C23">
      <w:pPr>
        <w:pStyle w:val="BodyText"/>
        <w:spacing w:before="1" w:line="360" w:lineRule="auto"/>
        <w:ind w:right="50"/>
        <w:jc w:val="both"/>
        <w:rPr>
          <w:sz w:val="2"/>
          <w:szCs w:val="2"/>
        </w:rPr>
      </w:pPr>
    </w:p>
    <w:p w14:paraId="2A3DBDF3" w14:textId="77777777" w:rsidR="0040455F" w:rsidRDefault="0040455F" w:rsidP="00CA1B55">
      <w:pPr>
        <w:pStyle w:val="BodyText"/>
        <w:spacing w:before="1" w:line="360" w:lineRule="auto"/>
        <w:ind w:left="270" w:right="50"/>
        <w:jc w:val="both"/>
      </w:pPr>
      <w:r>
        <w:t xml:space="preserve">The member’s Interdisciplinary Care Team (ICT) is responsible for developing the individualized care plan based upon assessments, including the Health Risk Assessment discussions with the member, </w:t>
      </w:r>
      <w:r>
        <w:lastRenderedPageBreak/>
        <w:t xml:space="preserve">recommendations by care management, input from Primary Care Physician (PCP) and other providers treating the member. The member and his/her family </w:t>
      </w:r>
      <w:proofErr w:type="gramStart"/>
      <w:r>
        <w:t>is</w:t>
      </w:r>
      <w:proofErr w:type="gramEnd"/>
      <w:r>
        <w:t xml:space="preserve"> at the center of the care team along with his/her physician. The care manager is the facilitator to assist the physician and the member to achieve the goals outlined in the comprehensive care plan. The ICT also works to ensure that the comprehensive care plan includes measurable and clear goals and objectives, measurable outcomes, as well as all appropriate services for the member. The comprehensive care plan is developed by the ICT during the first month of the enrollee’s membership. </w:t>
      </w:r>
    </w:p>
    <w:p w14:paraId="1DACD5F7" w14:textId="77777777" w:rsidR="0040455F" w:rsidRPr="00712126" w:rsidRDefault="0040455F" w:rsidP="00CA1B55">
      <w:pPr>
        <w:pStyle w:val="BodyText"/>
        <w:spacing w:before="1" w:line="360" w:lineRule="auto"/>
        <w:ind w:left="270" w:right="50"/>
        <w:jc w:val="both"/>
        <w:rPr>
          <w:sz w:val="2"/>
          <w:szCs w:val="2"/>
        </w:rPr>
      </w:pPr>
    </w:p>
    <w:p w14:paraId="0A993189" w14:textId="090941B1" w:rsidR="0040455F" w:rsidRDefault="0040455F" w:rsidP="00CA1B55">
      <w:pPr>
        <w:pStyle w:val="BodyText"/>
        <w:spacing w:line="360" w:lineRule="auto"/>
        <w:ind w:left="270"/>
        <w:jc w:val="both"/>
      </w:pPr>
      <w:r>
        <w:t xml:space="preserve">After the member completes a comprehensive assessment, he/she is assigned to a care manager who identifies the other participants of the member’s ICT based upon the assessments conducted and communicates with the member and their primary care physician. If a specialist is needed based on their HRA report, they will be added into their ICT. This can include but </w:t>
      </w:r>
      <w:proofErr w:type="gramStart"/>
      <w:r>
        <w:t>not</w:t>
      </w:r>
      <w:proofErr w:type="gramEnd"/>
      <w:r>
        <w:t xml:space="preserve"> limited </w:t>
      </w:r>
      <w:proofErr w:type="gramStart"/>
      <w:r>
        <w:t>to:</w:t>
      </w:r>
      <w:proofErr w:type="gramEnd"/>
      <w:r>
        <w:t xml:space="preserve"> an Endocrinologist, Nephrologist, Cardiologist. Health Education </w:t>
      </w:r>
      <w:proofErr w:type="gramStart"/>
      <w:r>
        <w:t>specialist</w:t>
      </w:r>
      <w:proofErr w:type="gramEnd"/>
      <w:r>
        <w:t xml:space="preserve"> will also be included in the member’s ICT if disease management programs are requested. </w:t>
      </w:r>
      <w:r w:rsidR="008A755B">
        <w:t>Imperial Health Plan</w:t>
      </w:r>
      <w:r>
        <w:t xml:space="preserve"> makes every effort to include the member and/or his or her caretaker in the development of the ICP and ICT meetings. ICT meeting attendance is open to members, families, or caregivers when available and willing to participate in meaningful discussion concerning the member.</w:t>
      </w:r>
    </w:p>
    <w:p w14:paraId="320E0F37" w14:textId="77777777" w:rsidR="0040455F" w:rsidRPr="00712126" w:rsidRDefault="0040455F" w:rsidP="00CA1B55">
      <w:pPr>
        <w:pStyle w:val="BodyText"/>
        <w:spacing w:line="360" w:lineRule="auto"/>
        <w:ind w:left="270"/>
        <w:jc w:val="both"/>
        <w:rPr>
          <w:sz w:val="2"/>
          <w:szCs w:val="2"/>
        </w:rPr>
      </w:pPr>
    </w:p>
    <w:p w14:paraId="606A7E88" w14:textId="77777777" w:rsidR="0040455F" w:rsidRDefault="0040455F" w:rsidP="00CA1B55">
      <w:pPr>
        <w:pStyle w:val="BodyText"/>
        <w:spacing w:line="360" w:lineRule="auto"/>
        <w:ind w:left="270"/>
        <w:jc w:val="both"/>
      </w:pPr>
      <w:r w:rsidRPr="00A22023">
        <w:t>Based on the member’s overall health outcomes, continuous care and treatment management will help track member’s progress. If certain health risks need additional assistance, their ICP will be regularly monitored to meet the health goals of the member including new specialists, medication management, chronic disease management programs and health education program referrals.</w:t>
      </w:r>
      <w:r>
        <w:t xml:space="preserve"> </w:t>
      </w:r>
      <w:r w:rsidRPr="00A22023">
        <w:t xml:space="preserve">Additional collaboration and programs may be included based on primary provider and member’s input. </w:t>
      </w:r>
    </w:p>
    <w:p w14:paraId="7085012B" w14:textId="77777777" w:rsidR="0040455F" w:rsidRPr="00712126" w:rsidRDefault="0040455F" w:rsidP="00CA1B55">
      <w:pPr>
        <w:pStyle w:val="BodyText"/>
        <w:spacing w:before="1" w:line="360" w:lineRule="auto"/>
        <w:ind w:left="270" w:right="50"/>
        <w:jc w:val="both"/>
        <w:rPr>
          <w:sz w:val="2"/>
          <w:szCs w:val="2"/>
        </w:rPr>
      </w:pPr>
    </w:p>
    <w:p w14:paraId="398ABFB0" w14:textId="406A052F" w:rsidR="0040455F" w:rsidRDefault="0040455F" w:rsidP="00CA1B55">
      <w:pPr>
        <w:spacing w:line="360" w:lineRule="auto"/>
        <w:ind w:left="270"/>
        <w:jc w:val="both"/>
        <w:rPr>
          <w:sz w:val="24"/>
          <w:szCs w:val="24"/>
        </w:rPr>
      </w:pPr>
      <w:r w:rsidRPr="00F5304D">
        <w:rPr>
          <w:sz w:val="24"/>
          <w:szCs w:val="24"/>
        </w:rPr>
        <w:t xml:space="preserve">The member and her </w:t>
      </w:r>
      <w:proofErr w:type="gramStart"/>
      <w:r w:rsidRPr="00F5304D">
        <w:rPr>
          <w:sz w:val="24"/>
          <w:szCs w:val="24"/>
        </w:rPr>
        <w:t>caregiver, if</w:t>
      </w:r>
      <w:proofErr w:type="gramEnd"/>
      <w:r w:rsidRPr="00F5304D">
        <w:rPr>
          <w:sz w:val="24"/>
          <w:szCs w:val="24"/>
        </w:rPr>
        <w:t xml:space="preserve"> present are the drivers of the ICP/ICT process.  The member and/or caregiver’s answers from the HRA are the initial drivers to the initial ICP.  Subsequently, the conditions identified in the ICP form the guidelines to the responses from the ICT, where each specialty contributes its perspective to the individualization of the ICP.  But it is the preferences and circumstances of the </w:t>
      </w:r>
      <w:proofErr w:type="gramStart"/>
      <w:r w:rsidRPr="00F5304D">
        <w:rPr>
          <w:sz w:val="24"/>
          <w:szCs w:val="24"/>
        </w:rPr>
        <w:t>member</w:t>
      </w:r>
      <w:proofErr w:type="gramEnd"/>
      <w:r w:rsidRPr="00F5304D">
        <w:rPr>
          <w:sz w:val="24"/>
          <w:szCs w:val="24"/>
        </w:rPr>
        <w:t xml:space="preserve"> that drive the ICP.  </w:t>
      </w:r>
      <w:r w:rsidR="00E939F5">
        <w:rPr>
          <w:sz w:val="24"/>
          <w:szCs w:val="24"/>
        </w:rPr>
        <w:t>A</w:t>
      </w:r>
      <w:r w:rsidRPr="00F5304D">
        <w:rPr>
          <w:sz w:val="24"/>
          <w:szCs w:val="24"/>
        </w:rPr>
        <w:t xml:space="preserve">fter the contributions of the ICT to the ICP, it is presented, or represented to the member or caregiver for review by the case manager.  In revising the ICP, the ICT members will use their expertise to suggest interventions that will maintain or improve the outcomes on the Health Outcome Survey.  The ICT will work on a whole person basis, </w:t>
      </w:r>
      <w:proofErr w:type="gramStart"/>
      <w:r w:rsidRPr="00F5304D">
        <w:rPr>
          <w:sz w:val="24"/>
          <w:szCs w:val="24"/>
        </w:rPr>
        <w:t>taking into account</w:t>
      </w:r>
      <w:proofErr w:type="gramEnd"/>
      <w:r w:rsidRPr="00F5304D">
        <w:rPr>
          <w:sz w:val="24"/>
          <w:szCs w:val="24"/>
        </w:rPr>
        <w:t xml:space="preserve"> the impact of each existing or proposed intervention on the person’s physical and mental health.  In doing so, the team will </w:t>
      </w:r>
      <w:r w:rsidRPr="00F5304D">
        <w:rPr>
          <w:sz w:val="24"/>
          <w:szCs w:val="24"/>
        </w:rPr>
        <w:lastRenderedPageBreak/>
        <w:t xml:space="preserve">also look </w:t>
      </w:r>
      <w:proofErr w:type="gramStart"/>
      <w:r w:rsidRPr="00F5304D">
        <w:rPr>
          <w:sz w:val="24"/>
          <w:szCs w:val="24"/>
        </w:rPr>
        <w:t>as</w:t>
      </w:r>
      <w:proofErr w:type="gramEnd"/>
      <w:r w:rsidRPr="00F5304D">
        <w:rPr>
          <w:sz w:val="24"/>
          <w:szCs w:val="24"/>
        </w:rPr>
        <w:t xml:space="preserve"> synergy, such as a possible improvement in glycemic management with improvements in mental health, or the effect of adding an additional pharmaceutical treatment on a member’s health related quality of life.  If there are no identified pathways between the member data and the HOS, then the ICT will suggest further investigation as to the </w:t>
      </w:r>
      <w:r w:rsidRPr="00A22023">
        <w:rPr>
          <w:sz w:val="24"/>
          <w:szCs w:val="24"/>
        </w:rPr>
        <w:t>disjunction</w:t>
      </w:r>
      <w:r w:rsidRPr="00F5304D">
        <w:rPr>
          <w:sz w:val="24"/>
          <w:szCs w:val="24"/>
        </w:rPr>
        <w:t xml:space="preserve"> between the HRA and HOS. </w:t>
      </w:r>
    </w:p>
    <w:p w14:paraId="1AE8A087" w14:textId="77777777" w:rsidR="0040455F" w:rsidRPr="00712126" w:rsidRDefault="0040455F" w:rsidP="00CA1B55">
      <w:pPr>
        <w:spacing w:line="360" w:lineRule="auto"/>
        <w:ind w:left="270"/>
        <w:jc w:val="both"/>
        <w:rPr>
          <w:sz w:val="2"/>
          <w:szCs w:val="2"/>
        </w:rPr>
      </w:pPr>
    </w:p>
    <w:p w14:paraId="6963097F" w14:textId="77777777" w:rsidR="0040455F" w:rsidRDefault="0040455F" w:rsidP="00CA1B55">
      <w:pPr>
        <w:spacing w:line="360" w:lineRule="auto"/>
        <w:ind w:left="270"/>
        <w:jc w:val="both"/>
        <w:rPr>
          <w:sz w:val="24"/>
          <w:szCs w:val="24"/>
        </w:rPr>
      </w:pPr>
      <w:r w:rsidRPr="00F5304D">
        <w:rPr>
          <w:sz w:val="24"/>
          <w:szCs w:val="24"/>
        </w:rPr>
        <w:t>The member or caregiver can then provide her or his input into the care plan.  In addition to addressing the member’s physical and mental health, the care plan will also address the member’s social risk, such as housing, income, transportation, literacy/</w:t>
      </w:r>
      <w:proofErr w:type="gramStart"/>
      <w:r w:rsidRPr="00F5304D">
        <w:rPr>
          <w:sz w:val="24"/>
          <w:szCs w:val="24"/>
        </w:rPr>
        <w:t>education</w:t>
      </w:r>
      <w:proofErr w:type="gramEnd"/>
      <w:r w:rsidRPr="00F5304D">
        <w:rPr>
          <w:sz w:val="24"/>
          <w:szCs w:val="24"/>
        </w:rPr>
        <w:t xml:space="preserve"> and neighborhood.  For factors such as housing or food insecurity, the case manager will refer the member to community resources.</w:t>
      </w:r>
    </w:p>
    <w:p w14:paraId="17703EA8" w14:textId="77777777" w:rsidR="0040455F" w:rsidRPr="00712126" w:rsidRDefault="0040455F" w:rsidP="00CA1B55">
      <w:pPr>
        <w:spacing w:line="360" w:lineRule="auto"/>
        <w:ind w:left="270"/>
        <w:jc w:val="both"/>
        <w:rPr>
          <w:sz w:val="2"/>
          <w:szCs w:val="2"/>
        </w:rPr>
      </w:pPr>
    </w:p>
    <w:p w14:paraId="48206DA0" w14:textId="77777777" w:rsidR="0040455F" w:rsidRPr="00F5304D" w:rsidRDefault="0040455F" w:rsidP="00CA1B55">
      <w:pPr>
        <w:spacing w:line="360" w:lineRule="auto"/>
        <w:ind w:left="270"/>
        <w:jc w:val="both"/>
        <w:rPr>
          <w:sz w:val="24"/>
          <w:szCs w:val="24"/>
        </w:rPr>
      </w:pPr>
      <w:r w:rsidRPr="00F5304D">
        <w:rPr>
          <w:sz w:val="24"/>
          <w:szCs w:val="24"/>
        </w:rPr>
        <w:t xml:space="preserve">After any urgent care, Emergency Department, inpatient or SNF utilization, the case manager will review the ICP, </w:t>
      </w:r>
      <w:proofErr w:type="gramStart"/>
      <w:r w:rsidRPr="00F5304D">
        <w:rPr>
          <w:sz w:val="24"/>
          <w:szCs w:val="24"/>
        </w:rPr>
        <w:t>and also</w:t>
      </w:r>
      <w:proofErr w:type="gramEnd"/>
      <w:r w:rsidRPr="00F5304D">
        <w:rPr>
          <w:sz w:val="24"/>
          <w:szCs w:val="24"/>
        </w:rPr>
        <w:t xml:space="preserve"> contact the member for any necessary or desired revisions.  Such </w:t>
      </w:r>
      <w:proofErr w:type="gramStart"/>
      <w:r w:rsidRPr="00F5304D">
        <w:rPr>
          <w:sz w:val="24"/>
          <w:szCs w:val="24"/>
        </w:rPr>
        <w:t>as</w:t>
      </w:r>
      <w:proofErr w:type="gramEnd"/>
      <w:r w:rsidRPr="00F5304D">
        <w:rPr>
          <w:sz w:val="24"/>
          <w:szCs w:val="24"/>
        </w:rPr>
        <w:t xml:space="preserve"> review will also be performed after any major change in status, such as a new chronic or serious acute diagnosis.</w:t>
      </w:r>
    </w:p>
    <w:p w14:paraId="5D5C8F67" w14:textId="77777777" w:rsidR="0040455F" w:rsidRPr="00712126" w:rsidRDefault="0040455F" w:rsidP="00CA1B55">
      <w:pPr>
        <w:pStyle w:val="BodyText"/>
        <w:spacing w:line="276" w:lineRule="auto"/>
        <w:ind w:left="270" w:right="110"/>
        <w:jc w:val="both"/>
        <w:rPr>
          <w:sz w:val="2"/>
          <w:szCs w:val="2"/>
        </w:rPr>
      </w:pPr>
    </w:p>
    <w:p w14:paraId="42F638E3" w14:textId="77777777" w:rsidR="0040455F" w:rsidRDefault="0040455F" w:rsidP="00CA1B55">
      <w:pPr>
        <w:pStyle w:val="BodyText"/>
        <w:spacing w:line="276" w:lineRule="auto"/>
        <w:ind w:left="270" w:right="110"/>
        <w:jc w:val="both"/>
      </w:pPr>
      <w:r w:rsidRPr="009B0EC9">
        <w:t>The Required Team Members are:</w:t>
      </w:r>
    </w:p>
    <w:p w14:paraId="7AF12777" w14:textId="77777777" w:rsidR="0040455F" w:rsidRPr="00712126" w:rsidRDefault="0040455F" w:rsidP="00CA1B55">
      <w:pPr>
        <w:pStyle w:val="BodyText"/>
        <w:spacing w:line="276" w:lineRule="auto"/>
        <w:ind w:left="270" w:right="110"/>
        <w:jc w:val="both"/>
        <w:rPr>
          <w:sz w:val="2"/>
          <w:szCs w:val="2"/>
        </w:rPr>
      </w:pPr>
    </w:p>
    <w:p w14:paraId="1083F99E" w14:textId="77777777" w:rsidR="0040455F" w:rsidRPr="009B0EC9" w:rsidRDefault="0040455F" w:rsidP="00712126">
      <w:pPr>
        <w:pStyle w:val="BodyText"/>
        <w:numPr>
          <w:ilvl w:val="0"/>
          <w:numId w:val="12"/>
        </w:numPr>
        <w:tabs>
          <w:tab w:val="left" w:pos="921"/>
        </w:tabs>
        <w:spacing w:line="360" w:lineRule="auto"/>
        <w:ind w:left="270" w:right="110" w:firstLine="450"/>
        <w:jc w:val="both"/>
      </w:pPr>
      <w:r w:rsidRPr="009B0EC9">
        <w:t>Case Manager (RN)</w:t>
      </w:r>
    </w:p>
    <w:p w14:paraId="320BDFC4" w14:textId="77777777" w:rsidR="0040455F" w:rsidRPr="009B0EC9" w:rsidRDefault="0040455F" w:rsidP="00712126">
      <w:pPr>
        <w:pStyle w:val="BodyText"/>
        <w:numPr>
          <w:ilvl w:val="0"/>
          <w:numId w:val="12"/>
        </w:numPr>
        <w:tabs>
          <w:tab w:val="left" w:pos="921"/>
        </w:tabs>
        <w:spacing w:line="360" w:lineRule="auto"/>
        <w:ind w:left="810" w:right="110" w:hanging="90"/>
        <w:jc w:val="both"/>
      </w:pPr>
      <w:r w:rsidRPr="009B0EC9">
        <w:t>Medical Expert/ Primary Care</w:t>
      </w:r>
      <w:r w:rsidRPr="009B0EC9">
        <w:rPr>
          <w:spacing w:val="-6"/>
        </w:rPr>
        <w:t xml:space="preserve"> </w:t>
      </w:r>
      <w:r w:rsidRPr="009B0EC9">
        <w:t>Physician</w:t>
      </w:r>
      <w:r>
        <w:t xml:space="preserve"> as a key leader of the ICT, the PCP provides a comprehensive view of the patient’s clinical care, referrals to specialists as needed, and preventive and primary care.</w:t>
      </w:r>
    </w:p>
    <w:p w14:paraId="0C9432FB" w14:textId="77777777" w:rsidR="0040455F" w:rsidRPr="009B0EC9" w:rsidRDefault="0040455F" w:rsidP="00712126">
      <w:pPr>
        <w:pStyle w:val="ListParagraph"/>
        <w:numPr>
          <w:ilvl w:val="0"/>
          <w:numId w:val="12"/>
        </w:numPr>
        <w:tabs>
          <w:tab w:val="left" w:pos="921"/>
        </w:tabs>
        <w:spacing w:line="360" w:lineRule="auto"/>
        <w:ind w:left="810" w:hanging="90"/>
        <w:jc w:val="both"/>
        <w:rPr>
          <w:sz w:val="24"/>
        </w:rPr>
      </w:pPr>
      <w:r w:rsidRPr="009B0EC9">
        <w:rPr>
          <w:sz w:val="24"/>
        </w:rPr>
        <w:t>Social Services Expert / Social Worker</w:t>
      </w:r>
      <w:r>
        <w:rPr>
          <w:sz w:val="24"/>
        </w:rPr>
        <w:t xml:space="preserve"> the social services expertise is very important in leveraging community services that may aid the patient and serve as an advocacy resource for the beneficiary.</w:t>
      </w:r>
    </w:p>
    <w:p w14:paraId="2C747351" w14:textId="77777777" w:rsidR="0040455F" w:rsidRPr="009B0EC9" w:rsidRDefault="0040455F" w:rsidP="00712126">
      <w:pPr>
        <w:pStyle w:val="ListParagraph"/>
        <w:numPr>
          <w:ilvl w:val="0"/>
          <w:numId w:val="12"/>
        </w:numPr>
        <w:tabs>
          <w:tab w:val="left" w:pos="921"/>
        </w:tabs>
        <w:spacing w:line="360" w:lineRule="auto"/>
        <w:ind w:left="270" w:firstLine="450"/>
        <w:jc w:val="both"/>
        <w:rPr>
          <w:sz w:val="24"/>
        </w:rPr>
      </w:pPr>
      <w:r w:rsidRPr="009B0EC9">
        <w:rPr>
          <w:sz w:val="24"/>
        </w:rPr>
        <w:t xml:space="preserve">Mental/Behavioral Health Expert –when </w:t>
      </w:r>
      <w:proofErr w:type="gramStart"/>
      <w:r w:rsidRPr="009B0EC9">
        <w:rPr>
          <w:sz w:val="24"/>
        </w:rPr>
        <w:t>indicated</w:t>
      </w:r>
      <w:proofErr w:type="gramEnd"/>
      <w:r>
        <w:rPr>
          <w:sz w:val="24"/>
        </w:rPr>
        <w:t xml:space="preserve"> </w:t>
      </w:r>
    </w:p>
    <w:p w14:paraId="55FA1747" w14:textId="1A04C240" w:rsidR="0040455F" w:rsidRPr="00CA1B55" w:rsidRDefault="0040455F" w:rsidP="00712126">
      <w:pPr>
        <w:pStyle w:val="ListParagraph"/>
        <w:numPr>
          <w:ilvl w:val="0"/>
          <w:numId w:val="12"/>
        </w:numPr>
        <w:tabs>
          <w:tab w:val="left" w:pos="921"/>
        </w:tabs>
        <w:spacing w:line="360" w:lineRule="auto"/>
        <w:ind w:left="900" w:hanging="180"/>
        <w:jc w:val="both"/>
        <w:rPr>
          <w:sz w:val="24"/>
        </w:rPr>
      </w:pPr>
      <w:r w:rsidRPr="009B0EC9">
        <w:rPr>
          <w:sz w:val="24"/>
        </w:rPr>
        <w:t>Member/Member Family</w:t>
      </w:r>
      <w:r>
        <w:rPr>
          <w:sz w:val="24"/>
        </w:rPr>
        <w:t xml:space="preserve"> --the member and/or member family provide critical input into their care plan, needs, goals and </w:t>
      </w:r>
      <w:proofErr w:type="gramStart"/>
      <w:r>
        <w:rPr>
          <w:sz w:val="24"/>
        </w:rPr>
        <w:t>expectations</w:t>
      </w:r>
      <w:proofErr w:type="gramEnd"/>
    </w:p>
    <w:p w14:paraId="765BF507" w14:textId="77777777" w:rsidR="0040455F" w:rsidRDefault="0040455F" w:rsidP="00712126">
      <w:pPr>
        <w:pStyle w:val="ListParagraph"/>
        <w:numPr>
          <w:ilvl w:val="0"/>
          <w:numId w:val="12"/>
        </w:numPr>
        <w:tabs>
          <w:tab w:val="left" w:pos="921"/>
        </w:tabs>
        <w:spacing w:line="360" w:lineRule="auto"/>
        <w:ind w:left="270" w:firstLine="450"/>
        <w:jc w:val="both"/>
        <w:rPr>
          <w:sz w:val="24"/>
        </w:rPr>
      </w:pPr>
      <w:r w:rsidRPr="009B0EC9">
        <w:rPr>
          <w:sz w:val="24"/>
        </w:rPr>
        <w:t>Additional Team Members could</w:t>
      </w:r>
      <w:r w:rsidRPr="009B0EC9">
        <w:rPr>
          <w:spacing w:val="-1"/>
          <w:sz w:val="24"/>
        </w:rPr>
        <w:t xml:space="preserve"> </w:t>
      </w:r>
      <w:r w:rsidRPr="009B0EC9">
        <w:rPr>
          <w:sz w:val="24"/>
        </w:rPr>
        <w:t>be</w:t>
      </w:r>
      <w:r>
        <w:rPr>
          <w:sz w:val="24"/>
        </w:rPr>
        <w:t>:</w:t>
      </w:r>
    </w:p>
    <w:p w14:paraId="40D3FF82" w14:textId="542B51EC" w:rsidR="0040455F" w:rsidRPr="00ED68FA" w:rsidRDefault="0040455F" w:rsidP="00CD3C74">
      <w:pPr>
        <w:pStyle w:val="ListParagraph"/>
        <w:numPr>
          <w:ilvl w:val="0"/>
          <w:numId w:val="23"/>
        </w:numPr>
        <w:tabs>
          <w:tab w:val="left" w:pos="1260"/>
        </w:tabs>
        <w:spacing w:line="360" w:lineRule="auto"/>
        <w:ind w:left="990" w:firstLine="90"/>
        <w:jc w:val="both"/>
        <w:rPr>
          <w:sz w:val="24"/>
        </w:rPr>
      </w:pPr>
      <w:r w:rsidRPr="009B0EC9">
        <w:rPr>
          <w:sz w:val="24"/>
        </w:rPr>
        <w:t>Pharmacist</w:t>
      </w:r>
      <w:r>
        <w:rPr>
          <w:sz w:val="24"/>
        </w:rPr>
        <w:t xml:space="preserve"> </w:t>
      </w:r>
      <w:r w:rsidR="00721E44">
        <w:rPr>
          <w:sz w:val="24"/>
        </w:rPr>
        <w:t>- the</w:t>
      </w:r>
      <w:r>
        <w:rPr>
          <w:sz w:val="24"/>
        </w:rPr>
        <w:t xml:space="preserve"> pharmacist reviews the patient’s medication profile and </w:t>
      </w:r>
      <w:proofErr w:type="gramStart"/>
      <w:r>
        <w:rPr>
          <w:sz w:val="24"/>
        </w:rPr>
        <w:t>assess</w:t>
      </w:r>
      <w:proofErr w:type="gramEnd"/>
      <w:r>
        <w:rPr>
          <w:sz w:val="24"/>
        </w:rPr>
        <w:t xml:space="preserve"> medication adherence, medication interactions and implement interventions as needed to address issues around the medication profile of the patient.</w:t>
      </w:r>
    </w:p>
    <w:p w14:paraId="1FFE02B5" w14:textId="77777777" w:rsidR="0040455F" w:rsidRPr="00390601" w:rsidRDefault="0040455F" w:rsidP="00712126">
      <w:pPr>
        <w:pStyle w:val="ListParagraph"/>
        <w:numPr>
          <w:ilvl w:val="0"/>
          <w:numId w:val="23"/>
        </w:numPr>
        <w:tabs>
          <w:tab w:val="left" w:pos="1170"/>
        </w:tabs>
        <w:spacing w:line="360" w:lineRule="auto"/>
        <w:ind w:left="270" w:firstLine="810"/>
        <w:jc w:val="both"/>
        <w:rPr>
          <w:sz w:val="24"/>
        </w:rPr>
      </w:pPr>
      <w:r w:rsidRPr="00390601">
        <w:rPr>
          <w:sz w:val="24"/>
        </w:rPr>
        <w:t>Nutrition</w:t>
      </w:r>
      <w:r>
        <w:rPr>
          <w:sz w:val="24"/>
        </w:rPr>
        <w:t>ist</w:t>
      </w:r>
      <w:r w:rsidRPr="00390601">
        <w:rPr>
          <w:sz w:val="24"/>
        </w:rPr>
        <w:t>. Health</w:t>
      </w:r>
      <w:r w:rsidRPr="00390601">
        <w:rPr>
          <w:spacing w:val="-1"/>
          <w:sz w:val="24"/>
        </w:rPr>
        <w:t xml:space="preserve"> </w:t>
      </w:r>
      <w:r w:rsidRPr="00390601">
        <w:rPr>
          <w:sz w:val="24"/>
        </w:rPr>
        <w:t>Educator</w:t>
      </w:r>
      <w:r>
        <w:rPr>
          <w:sz w:val="24"/>
        </w:rPr>
        <w:t>/Coach</w:t>
      </w:r>
      <w:r w:rsidRPr="00390601">
        <w:rPr>
          <w:sz w:val="24"/>
        </w:rPr>
        <w:t>,</w:t>
      </w:r>
    </w:p>
    <w:p w14:paraId="6EBAA37B" w14:textId="77777777" w:rsidR="0040455F" w:rsidRPr="00390601" w:rsidRDefault="0040455F" w:rsidP="00712126">
      <w:pPr>
        <w:pStyle w:val="ListParagraph"/>
        <w:numPr>
          <w:ilvl w:val="0"/>
          <w:numId w:val="23"/>
        </w:numPr>
        <w:tabs>
          <w:tab w:val="left" w:pos="1170"/>
        </w:tabs>
        <w:spacing w:line="360" w:lineRule="auto"/>
        <w:ind w:left="270" w:firstLine="810"/>
        <w:jc w:val="both"/>
        <w:rPr>
          <w:sz w:val="20"/>
        </w:rPr>
      </w:pPr>
      <w:r w:rsidRPr="00390601">
        <w:rPr>
          <w:sz w:val="24"/>
        </w:rPr>
        <w:t>Nursing/Disease Management Restorative</w:t>
      </w:r>
      <w:r w:rsidRPr="00390601">
        <w:rPr>
          <w:spacing w:val="-3"/>
          <w:sz w:val="24"/>
        </w:rPr>
        <w:t xml:space="preserve"> </w:t>
      </w:r>
      <w:r w:rsidRPr="00390601">
        <w:rPr>
          <w:sz w:val="24"/>
        </w:rPr>
        <w:t>Therapist; Community</w:t>
      </w:r>
      <w:r w:rsidRPr="00390601">
        <w:rPr>
          <w:spacing w:val="-8"/>
          <w:sz w:val="24"/>
        </w:rPr>
        <w:t xml:space="preserve"> </w:t>
      </w:r>
      <w:r w:rsidRPr="00390601">
        <w:rPr>
          <w:sz w:val="24"/>
        </w:rPr>
        <w:t>Resources</w:t>
      </w:r>
    </w:p>
    <w:p w14:paraId="091E9BB3" w14:textId="77777777" w:rsidR="0040455F" w:rsidRPr="00712126" w:rsidRDefault="0040455F" w:rsidP="00712126">
      <w:pPr>
        <w:pStyle w:val="BodyText"/>
        <w:spacing w:before="90" w:line="360" w:lineRule="auto"/>
        <w:ind w:left="270"/>
        <w:jc w:val="both"/>
        <w:rPr>
          <w:sz w:val="2"/>
          <w:szCs w:val="2"/>
          <w:u w:val="single"/>
        </w:rPr>
      </w:pPr>
    </w:p>
    <w:p w14:paraId="7647D8CC" w14:textId="77777777" w:rsidR="0040455F" w:rsidRPr="00BA512B" w:rsidRDefault="0040455F" w:rsidP="00CA1B55">
      <w:pPr>
        <w:pStyle w:val="BodyText"/>
        <w:tabs>
          <w:tab w:val="left" w:pos="9360"/>
        </w:tabs>
        <w:spacing w:before="90"/>
        <w:ind w:left="270" w:right="320"/>
        <w:jc w:val="both"/>
        <w:rPr>
          <w:b/>
          <w:bCs/>
        </w:rPr>
      </w:pPr>
      <w:r w:rsidRPr="12639B32">
        <w:rPr>
          <w:b/>
          <w:bCs/>
        </w:rPr>
        <w:t>2E Factor 3: How ICT members contribute to improving the health status of SNP beneficiaries</w:t>
      </w:r>
      <w:r w:rsidRPr="12639B32">
        <w:rPr>
          <w:b/>
          <w:bCs/>
          <w:sz w:val="16"/>
          <w:szCs w:val="16"/>
        </w:rPr>
        <w:t>.</w:t>
      </w:r>
    </w:p>
    <w:p w14:paraId="01349F81" w14:textId="439CC6F9" w:rsidR="0040455F" w:rsidRDefault="0040455F" w:rsidP="00CA1B55">
      <w:pPr>
        <w:pStyle w:val="BodyText"/>
        <w:tabs>
          <w:tab w:val="left" w:pos="9360"/>
        </w:tabs>
        <w:spacing w:before="90" w:line="360" w:lineRule="auto"/>
        <w:ind w:left="270" w:right="320"/>
        <w:jc w:val="both"/>
      </w:pPr>
      <w:r w:rsidRPr="009B0EC9">
        <w:lastRenderedPageBreak/>
        <w:t>ICT Members contribute to improving the health status of SNP members.</w:t>
      </w:r>
      <w:r w:rsidRPr="00EB35AF">
        <w:t xml:space="preserve"> </w:t>
      </w:r>
      <w:r>
        <w:t xml:space="preserve">Working as a comprehensive team, the ICT collectively works to address all aspects of a member’s care and the interactions between these aspects. This can include case </w:t>
      </w:r>
      <w:proofErr w:type="gramStart"/>
      <w:r>
        <w:t>managers</w:t>
      </w:r>
      <w:proofErr w:type="gramEnd"/>
      <w:r>
        <w:t xml:space="preserve"> notes during phone calls with the members and listening to their health concerns. Members and their caregivers are also invited to join in the ICT planning as </w:t>
      </w:r>
      <w:proofErr w:type="gramStart"/>
      <w:r>
        <w:t>well</w:t>
      </w:r>
      <w:proofErr w:type="gramEnd"/>
      <w:r>
        <w:t xml:space="preserve"> but their case managers will be the main liaison between the </w:t>
      </w:r>
      <w:proofErr w:type="gramStart"/>
      <w:r>
        <w:t>member</w:t>
      </w:r>
      <w:proofErr w:type="gramEnd"/>
      <w:r>
        <w:t xml:space="preserve"> and their ICT. Thus, different members of the team work together and with the member to ensure that the health status of the member is managed properly or improved while addressing diverse needs such as access to clinical care, medications, transportation, community resources, co-locating behavioral health needs, coordinating care, improving medication adherence. The team also works with data management professionals to ensure the MOC elements are being measured to determine if the interventions are having the intended </w:t>
      </w:r>
      <w:proofErr w:type="gramStart"/>
      <w:r>
        <w:t>effect</w:t>
      </w:r>
      <w:proofErr w:type="gramEnd"/>
      <w:r w:rsidRPr="009B0EC9">
        <w:t xml:space="preserve"> </w:t>
      </w:r>
    </w:p>
    <w:p w14:paraId="5AD7B7C8" w14:textId="77777777" w:rsidR="0040455F" w:rsidRPr="009B0EC9" w:rsidRDefault="0040455F" w:rsidP="00CA1B55">
      <w:pPr>
        <w:pStyle w:val="BodyText"/>
        <w:tabs>
          <w:tab w:val="left" w:pos="9360"/>
        </w:tabs>
        <w:spacing w:before="90" w:line="360" w:lineRule="auto"/>
        <w:ind w:left="270" w:right="320"/>
        <w:jc w:val="both"/>
      </w:pPr>
      <w:r w:rsidRPr="009B0EC9">
        <w:t>The</w:t>
      </w:r>
      <w:r>
        <w:t>y</w:t>
      </w:r>
      <w:r w:rsidRPr="009B0EC9">
        <w:t xml:space="preserve"> make this contribution through the following</w:t>
      </w:r>
      <w:r>
        <w:t xml:space="preserve"> methods</w:t>
      </w:r>
      <w:r w:rsidRPr="009B0EC9">
        <w:t>:</w:t>
      </w:r>
    </w:p>
    <w:p w14:paraId="20B25C09" w14:textId="77777777" w:rsidR="0040455F" w:rsidRPr="00F5304D" w:rsidRDefault="0040455F" w:rsidP="00CA1B55">
      <w:pPr>
        <w:pStyle w:val="ListParagraph"/>
        <w:numPr>
          <w:ilvl w:val="2"/>
          <w:numId w:val="15"/>
        </w:numPr>
        <w:tabs>
          <w:tab w:val="left" w:pos="1260"/>
          <w:tab w:val="left" w:pos="9360"/>
        </w:tabs>
        <w:spacing w:line="360" w:lineRule="auto"/>
        <w:ind w:left="270" w:right="320" w:firstLine="810"/>
        <w:jc w:val="both"/>
        <w:rPr>
          <w:sz w:val="24"/>
          <w:szCs w:val="24"/>
        </w:rPr>
      </w:pPr>
      <w:r w:rsidRPr="00F5304D">
        <w:rPr>
          <w:sz w:val="24"/>
          <w:szCs w:val="24"/>
        </w:rPr>
        <w:t>Analyzing and incorporating the results of HRA into</w:t>
      </w:r>
      <w:r w:rsidRPr="00F5304D">
        <w:rPr>
          <w:spacing w:val="-5"/>
          <w:sz w:val="24"/>
          <w:szCs w:val="24"/>
        </w:rPr>
        <w:t xml:space="preserve"> </w:t>
      </w:r>
      <w:r w:rsidRPr="00F5304D">
        <w:rPr>
          <w:sz w:val="24"/>
          <w:szCs w:val="24"/>
        </w:rPr>
        <w:t>ICP</w:t>
      </w:r>
    </w:p>
    <w:p w14:paraId="7581852E" w14:textId="226CDAEA" w:rsidR="0040455F" w:rsidRPr="00F5304D" w:rsidRDefault="0040455F" w:rsidP="00CA1B55">
      <w:pPr>
        <w:pStyle w:val="ListParagraph"/>
        <w:numPr>
          <w:ilvl w:val="2"/>
          <w:numId w:val="15"/>
        </w:numPr>
        <w:tabs>
          <w:tab w:val="left" w:pos="1260"/>
          <w:tab w:val="left" w:pos="9360"/>
        </w:tabs>
        <w:spacing w:before="1" w:line="360" w:lineRule="auto"/>
        <w:ind w:left="1260" w:right="320" w:hanging="180"/>
        <w:jc w:val="both"/>
        <w:rPr>
          <w:sz w:val="24"/>
          <w:szCs w:val="24"/>
        </w:rPr>
      </w:pPr>
      <w:r w:rsidRPr="00F5304D">
        <w:rPr>
          <w:sz w:val="24"/>
          <w:szCs w:val="24"/>
        </w:rPr>
        <w:t xml:space="preserve">At least annually, if the condition </w:t>
      </w:r>
      <w:r w:rsidR="00721E44" w:rsidRPr="00F5304D">
        <w:rPr>
          <w:sz w:val="24"/>
          <w:szCs w:val="24"/>
        </w:rPr>
        <w:t>changes, ongoing</w:t>
      </w:r>
      <w:r w:rsidRPr="00F5304D">
        <w:rPr>
          <w:sz w:val="24"/>
          <w:szCs w:val="24"/>
        </w:rPr>
        <w:t xml:space="preserve"> review, evaluation, and approval of the</w:t>
      </w:r>
      <w:r w:rsidRPr="00F5304D">
        <w:rPr>
          <w:spacing w:val="-4"/>
          <w:sz w:val="24"/>
          <w:szCs w:val="24"/>
        </w:rPr>
        <w:t xml:space="preserve"> </w:t>
      </w:r>
      <w:r w:rsidRPr="00F5304D">
        <w:rPr>
          <w:sz w:val="24"/>
          <w:szCs w:val="24"/>
        </w:rPr>
        <w:t>ICP</w:t>
      </w:r>
    </w:p>
    <w:p w14:paraId="04DF3398" w14:textId="77777777" w:rsidR="0040455F" w:rsidRPr="00F5304D" w:rsidRDefault="0040455F" w:rsidP="00CA1B55">
      <w:pPr>
        <w:pStyle w:val="ListParagraph"/>
        <w:numPr>
          <w:ilvl w:val="2"/>
          <w:numId w:val="15"/>
        </w:numPr>
        <w:tabs>
          <w:tab w:val="left" w:pos="1260"/>
          <w:tab w:val="left" w:pos="9360"/>
        </w:tabs>
        <w:spacing w:before="1" w:line="360" w:lineRule="auto"/>
        <w:ind w:left="1260" w:right="320" w:hanging="180"/>
        <w:jc w:val="both"/>
        <w:rPr>
          <w:sz w:val="24"/>
          <w:szCs w:val="24"/>
        </w:rPr>
      </w:pPr>
      <w:r w:rsidRPr="00F5304D">
        <w:rPr>
          <w:sz w:val="24"/>
          <w:szCs w:val="24"/>
        </w:rPr>
        <w:t>Make recommendations based on reports from the UM, Claims, and QI and identifying opportunities to improve care/service, actions taken, and improvements resulting from monitoring and evaluation</w:t>
      </w:r>
      <w:r w:rsidRPr="00F5304D">
        <w:rPr>
          <w:spacing w:val="-4"/>
          <w:sz w:val="24"/>
          <w:szCs w:val="24"/>
        </w:rPr>
        <w:t xml:space="preserve"> </w:t>
      </w:r>
      <w:proofErr w:type="gramStart"/>
      <w:r w:rsidRPr="00F5304D">
        <w:rPr>
          <w:sz w:val="24"/>
          <w:szCs w:val="24"/>
        </w:rPr>
        <w:t>activities</w:t>
      </w:r>
      <w:proofErr w:type="gramEnd"/>
    </w:p>
    <w:p w14:paraId="01CB07B1" w14:textId="451708FE" w:rsidR="0040455F" w:rsidRPr="00F5304D" w:rsidRDefault="0040455F" w:rsidP="00CA1B55">
      <w:pPr>
        <w:pStyle w:val="ListParagraph"/>
        <w:numPr>
          <w:ilvl w:val="2"/>
          <w:numId w:val="15"/>
        </w:numPr>
        <w:tabs>
          <w:tab w:val="left" w:pos="1260"/>
          <w:tab w:val="left" w:pos="9360"/>
        </w:tabs>
        <w:spacing w:before="1" w:line="360" w:lineRule="auto"/>
        <w:ind w:left="270" w:right="320" w:firstLine="810"/>
        <w:jc w:val="both"/>
        <w:rPr>
          <w:sz w:val="24"/>
          <w:szCs w:val="24"/>
        </w:rPr>
      </w:pPr>
      <w:r w:rsidRPr="00F5304D">
        <w:rPr>
          <w:sz w:val="24"/>
          <w:szCs w:val="24"/>
        </w:rPr>
        <w:t>Assuring adequate resources and systems necessary to support the ICP are</w:t>
      </w:r>
      <w:r w:rsidRPr="00F5304D">
        <w:rPr>
          <w:spacing w:val="-9"/>
          <w:sz w:val="24"/>
          <w:szCs w:val="24"/>
        </w:rPr>
        <w:t xml:space="preserve"> </w:t>
      </w:r>
      <w:proofErr w:type="gramStart"/>
      <w:r w:rsidRPr="00F5304D">
        <w:rPr>
          <w:sz w:val="24"/>
          <w:szCs w:val="24"/>
        </w:rPr>
        <w:t>available</w:t>
      </w:r>
      <w:proofErr w:type="gramEnd"/>
    </w:p>
    <w:p w14:paraId="64F2D0FD" w14:textId="4149CB3A" w:rsidR="0040455F" w:rsidRPr="00F5304D" w:rsidRDefault="00721E44" w:rsidP="00CA1B55">
      <w:pPr>
        <w:pStyle w:val="ListParagraph"/>
        <w:numPr>
          <w:ilvl w:val="2"/>
          <w:numId w:val="15"/>
        </w:numPr>
        <w:tabs>
          <w:tab w:val="left" w:pos="1260"/>
          <w:tab w:val="left" w:pos="9360"/>
        </w:tabs>
        <w:spacing w:before="1" w:line="360" w:lineRule="auto"/>
        <w:ind w:left="270" w:right="320" w:firstLine="810"/>
        <w:jc w:val="both"/>
        <w:rPr>
          <w:sz w:val="24"/>
          <w:szCs w:val="24"/>
        </w:rPr>
      </w:pPr>
      <w:r w:rsidRPr="00F5304D">
        <w:rPr>
          <w:sz w:val="24"/>
          <w:szCs w:val="24"/>
        </w:rPr>
        <w:t>Taking appropriate</w:t>
      </w:r>
      <w:r w:rsidR="0040455F" w:rsidRPr="00F5304D">
        <w:rPr>
          <w:sz w:val="24"/>
          <w:szCs w:val="24"/>
        </w:rPr>
        <w:t xml:space="preserve"> action on recommendations for changes in the</w:t>
      </w:r>
      <w:r w:rsidR="0040455F" w:rsidRPr="00F5304D">
        <w:rPr>
          <w:spacing w:val="1"/>
          <w:sz w:val="24"/>
          <w:szCs w:val="24"/>
        </w:rPr>
        <w:t xml:space="preserve"> </w:t>
      </w:r>
      <w:r w:rsidR="0040455F" w:rsidRPr="00F5304D">
        <w:rPr>
          <w:sz w:val="24"/>
          <w:szCs w:val="24"/>
        </w:rPr>
        <w:t>ICP</w:t>
      </w:r>
    </w:p>
    <w:p w14:paraId="70C9A9DA" w14:textId="57EF3A13" w:rsidR="00073406" w:rsidRPr="00F5304D" w:rsidRDefault="0040455F" w:rsidP="00CA1B55">
      <w:pPr>
        <w:pStyle w:val="ListParagraph"/>
        <w:numPr>
          <w:ilvl w:val="2"/>
          <w:numId w:val="15"/>
        </w:numPr>
        <w:tabs>
          <w:tab w:val="left" w:pos="1260"/>
          <w:tab w:val="left" w:pos="9360"/>
        </w:tabs>
        <w:spacing w:before="1" w:line="360" w:lineRule="auto"/>
        <w:ind w:left="1260" w:right="320" w:hanging="180"/>
        <w:jc w:val="both"/>
        <w:rPr>
          <w:sz w:val="24"/>
          <w:szCs w:val="24"/>
        </w:rPr>
      </w:pPr>
      <w:r w:rsidRPr="00F5304D">
        <w:rPr>
          <w:sz w:val="24"/>
          <w:szCs w:val="24"/>
        </w:rPr>
        <w:t xml:space="preserve">Ensuring </w:t>
      </w:r>
      <w:r w:rsidR="00721E44" w:rsidRPr="00F5304D">
        <w:rPr>
          <w:sz w:val="24"/>
          <w:szCs w:val="24"/>
        </w:rPr>
        <w:t>that contracted</w:t>
      </w:r>
      <w:r w:rsidRPr="00F5304D">
        <w:rPr>
          <w:sz w:val="24"/>
          <w:szCs w:val="24"/>
        </w:rPr>
        <w:t xml:space="preserve"> practitioners and Plan Members actively participate in the meeting the goals of</w:t>
      </w:r>
      <w:r w:rsidRPr="00F5304D">
        <w:rPr>
          <w:spacing w:val="3"/>
          <w:sz w:val="24"/>
          <w:szCs w:val="24"/>
        </w:rPr>
        <w:t xml:space="preserve"> </w:t>
      </w:r>
      <w:proofErr w:type="gramStart"/>
      <w:r w:rsidRPr="00F5304D">
        <w:rPr>
          <w:sz w:val="24"/>
          <w:szCs w:val="24"/>
        </w:rPr>
        <w:t>ICP</w:t>
      </w:r>
      <w:proofErr w:type="gramEnd"/>
    </w:p>
    <w:p w14:paraId="3E067B4D" w14:textId="77777777" w:rsidR="0040455F" w:rsidRPr="00CA1B55" w:rsidRDefault="0040455F" w:rsidP="00CA1B55">
      <w:pPr>
        <w:pStyle w:val="ListParagraph"/>
        <w:numPr>
          <w:ilvl w:val="2"/>
          <w:numId w:val="15"/>
        </w:numPr>
        <w:tabs>
          <w:tab w:val="left" w:pos="1260"/>
          <w:tab w:val="left" w:pos="9360"/>
        </w:tabs>
        <w:spacing w:before="1" w:line="360" w:lineRule="auto"/>
        <w:ind w:left="1260" w:right="320" w:hanging="180"/>
        <w:jc w:val="both"/>
        <w:rPr>
          <w:sz w:val="24"/>
          <w:szCs w:val="24"/>
        </w:rPr>
      </w:pPr>
      <w:r w:rsidRPr="00CA1B55">
        <w:rPr>
          <w:sz w:val="24"/>
          <w:szCs w:val="24"/>
        </w:rPr>
        <w:t>Communicating and coordinating the</w:t>
      </w:r>
      <w:r w:rsidRPr="00CA1B55">
        <w:rPr>
          <w:spacing w:val="-5"/>
          <w:sz w:val="24"/>
          <w:szCs w:val="24"/>
        </w:rPr>
        <w:t xml:space="preserve"> </w:t>
      </w:r>
      <w:r w:rsidRPr="00CA1B55">
        <w:rPr>
          <w:sz w:val="24"/>
          <w:szCs w:val="24"/>
        </w:rPr>
        <w:t>ICP</w:t>
      </w:r>
    </w:p>
    <w:p w14:paraId="19B514D6" w14:textId="77777777" w:rsidR="0040455F" w:rsidRPr="00390601" w:rsidRDefault="0040455F" w:rsidP="00CA1B55">
      <w:pPr>
        <w:pStyle w:val="ListParagraph"/>
        <w:tabs>
          <w:tab w:val="left" w:pos="1260"/>
          <w:tab w:val="left" w:pos="9360"/>
        </w:tabs>
        <w:spacing w:before="1"/>
        <w:ind w:left="270" w:right="320" w:firstLine="0"/>
        <w:jc w:val="both"/>
        <w:rPr>
          <w:sz w:val="23"/>
          <w:szCs w:val="23"/>
        </w:rPr>
      </w:pPr>
    </w:p>
    <w:p w14:paraId="52ED23BE" w14:textId="77777777" w:rsidR="0040455F" w:rsidRPr="009B0EC9" w:rsidRDefault="0040455F" w:rsidP="00CA1B55">
      <w:pPr>
        <w:pStyle w:val="BodyText"/>
        <w:ind w:left="270"/>
        <w:jc w:val="both"/>
        <w:rPr>
          <w:sz w:val="20"/>
        </w:rPr>
      </w:pPr>
    </w:p>
    <w:p w14:paraId="6E810D3B" w14:textId="46320A8C" w:rsidR="0040455F" w:rsidRDefault="0040455F" w:rsidP="00CA1B55">
      <w:pPr>
        <w:pStyle w:val="BodyText"/>
        <w:spacing w:line="276" w:lineRule="auto"/>
        <w:ind w:left="270" w:right="320"/>
        <w:jc w:val="both"/>
      </w:pPr>
      <w:r>
        <w:rPr>
          <w:noProof/>
          <w:sz w:val="20"/>
          <w:lang w:bidi="ar-SA"/>
        </w:rPr>
        <w:lastRenderedPageBreak/>
        <w:drawing>
          <wp:inline distT="0" distB="0" distL="0" distR="0" wp14:anchorId="0154E155" wp14:editId="30552D22">
            <wp:extent cx="5981700" cy="3028950"/>
            <wp:effectExtent l="0" t="0" r="19050" b="0"/>
            <wp:docPr id="63" name="Diagram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7E58F23" w14:textId="77777777" w:rsidR="0040455F" w:rsidRPr="00712126" w:rsidRDefault="0040455F" w:rsidP="00CA1B55">
      <w:pPr>
        <w:pStyle w:val="BodyText"/>
        <w:spacing w:line="276" w:lineRule="auto"/>
        <w:ind w:left="270" w:right="320"/>
        <w:jc w:val="both"/>
        <w:rPr>
          <w:sz w:val="2"/>
          <w:szCs w:val="2"/>
        </w:rPr>
      </w:pPr>
    </w:p>
    <w:p w14:paraId="6CB1118C" w14:textId="77777777" w:rsidR="0040455F" w:rsidRPr="00712126" w:rsidRDefault="0040455F" w:rsidP="00CA1B55">
      <w:pPr>
        <w:pStyle w:val="BodyText"/>
        <w:spacing w:line="276" w:lineRule="auto"/>
        <w:ind w:left="270" w:right="320"/>
        <w:jc w:val="both"/>
        <w:rPr>
          <w:sz w:val="2"/>
          <w:szCs w:val="2"/>
        </w:rPr>
      </w:pPr>
    </w:p>
    <w:p w14:paraId="5FFB0DE9" w14:textId="77777777" w:rsidR="0040455F" w:rsidRPr="00712126" w:rsidRDefault="0040455F" w:rsidP="00CA1B55">
      <w:pPr>
        <w:pStyle w:val="BodyText"/>
        <w:spacing w:line="276" w:lineRule="auto"/>
        <w:ind w:left="270" w:right="320"/>
        <w:jc w:val="both"/>
        <w:rPr>
          <w:sz w:val="2"/>
          <w:szCs w:val="2"/>
        </w:rPr>
      </w:pPr>
    </w:p>
    <w:p w14:paraId="3D518CC5" w14:textId="7D693047" w:rsidR="0040455F" w:rsidRPr="009B0EC9" w:rsidRDefault="0040455F" w:rsidP="00CA1B55">
      <w:pPr>
        <w:pStyle w:val="BodyText"/>
        <w:spacing w:line="360" w:lineRule="auto"/>
        <w:ind w:left="270" w:right="320"/>
        <w:jc w:val="both"/>
      </w:pPr>
      <w:r w:rsidRPr="009B0EC9">
        <w:t xml:space="preserve">Communication and coordination </w:t>
      </w:r>
      <w:proofErr w:type="gramStart"/>
      <w:r w:rsidRPr="009B0EC9">
        <w:t>is</w:t>
      </w:r>
      <w:proofErr w:type="gramEnd"/>
      <w:r w:rsidRPr="009B0EC9">
        <w:t xml:space="preserve"> the key element in the success of reaching goals of ICP.</w:t>
      </w:r>
      <w:r w:rsidRPr="009B0EC9">
        <w:rPr>
          <w:spacing w:val="41"/>
        </w:rPr>
        <w:t xml:space="preserve"> </w:t>
      </w:r>
      <w:r w:rsidRPr="009B0EC9">
        <w:t xml:space="preserve">ICT </w:t>
      </w:r>
      <w:proofErr w:type="gramStart"/>
      <w:r w:rsidRPr="009B0EC9">
        <w:t>member communicates</w:t>
      </w:r>
      <w:proofErr w:type="gramEnd"/>
      <w:r w:rsidRPr="009B0EC9">
        <w:t xml:space="preserve"> via face-to-face meetings, web portal, telephone, written documents, reports,</w:t>
      </w:r>
      <w:r w:rsidRPr="009B0EC9">
        <w:rPr>
          <w:spacing w:val="-7"/>
        </w:rPr>
        <w:t xml:space="preserve"> </w:t>
      </w:r>
      <w:r>
        <w:rPr>
          <w:spacing w:val="-7"/>
        </w:rPr>
        <w:t xml:space="preserve">and </w:t>
      </w:r>
      <w:r w:rsidRPr="009B0EC9">
        <w:t>secure</w:t>
      </w:r>
      <w:r w:rsidRPr="009B0EC9">
        <w:rPr>
          <w:spacing w:val="-7"/>
        </w:rPr>
        <w:t xml:space="preserve"> </w:t>
      </w:r>
      <w:r w:rsidRPr="009B0EC9">
        <w:t>emails.</w:t>
      </w:r>
      <w:r w:rsidRPr="009B0EC9">
        <w:rPr>
          <w:spacing w:val="49"/>
        </w:rPr>
        <w:t xml:space="preserve"> </w:t>
      </w:r>
      <w:r w:rsidRPr="009B0EC9">
        <w:t>The</w:t>
      </w:r>
      <w:r w:rsidRPr="009B0EC9">
        <w:rPr>
          <w:spacing w:val="-7"/>
        </w:rPr>
        <w:t xml:space="preserve"> </w:t>
      </w:r>
      <w:r w:rsidRPr="009B0EC9">
        <w:t>care</w:t>
      </w:r>
      <w:r w:rsidRPr="009B0EC9">
        <w:rPr>
          <w:spacing w:val="-7"/>
        </w:rPr>
        <w:t xml:space="preserve"> </w:t>
      </w:r>
      <w:r w:rsidRPr="009B0EC9">
        <w:t>manager</w:t>
      </w:r>
      <w:r w:rsidRPr="009B0EC9">
        <w:rPr>
          <w:spacing w:val="-7"/>
        </w:rPr>
        <w:t xml:space="preserve"> </w:t>
      </w:r>
      <w:r w:rsidRPr="009B0EC9">
        <w:t>is</w:t>
      </w:r>
      <w:r w:rsidRPr="009B0EC9">
        <w:rPr>
          <w:spacing w:val="-6"/>
        </w:rPr>
        <w:t xml:space="preserve"> </w:t>
      </w:r>
      <w:r w:rsidRPr="009B0EC9">
        <w:t>the</w:t>
      </w:r>
      <w:r w:rsidRPr="009B0EC9">
        <w:rPr>
          <w:spacing w:val="-7"/>
        </w:rPr>
        <w:t xml:space="preserve"> </w:t>
      </w:r>
      <w:r w:rsidRPr="009B0EC9">
        <w:t>main</w:t>
      </w:r>
      <w:r w:rsidRPr="009B0EC9">
        <w:rPr>
          <w:spacing w:val="-6"/>
        </w:rPr>
        <w:t xml:space="preserve"> </w:t>
      </w:r>
      <w:r w:rsidRPr="009B0EC9">
        <w:t>point</w:t>
      </w:r>
      <w:r w:rsidRPr="009B0EC9">
        <w:rPr>
          <w:spacing w:val="-6"/>
        </w:rPr>
        <w:t xml:space="preserve"> </w:t>
      </w:r>
      <w:r w:rsidRPr="009B0EC9">
        <w:t>of</w:t>
      </w:r>
      <w:r w:rsidRPr="009B0EC9">
        <w:rPr>
          <w:spacing w:val="-8"/>
        </w:rPr>
        <w:t xml:space="preserve"> </w:t>
      </w:r>
      <w:r w:rsidRPr="009B0EC9">
        <w:t>contact</w:t>
      </w:r>
      <w:r>
        <w:t xml:space="preserve"> and </w:t>
      </w:r>
      <w:r w:rsidRPr="009B0EC9">
        <w:rPr>
          <w:spacing w:val="-6"/>
        </w:rPr>
        <w:t xml:space="preserve">is </w:t>
      </w:r>
      <w:r w:rsidRPr="009B0EC9">
        <w:t>responsible</w:t>
      </w:r>
      <w:r w:rsidRPr="009B0EC9">
        <w:rPr>
          <w:spacing w:val="-7"/>
        </w:rPr>
        <w:t xml:space="preserve"> </w:t>
      </w:r>
      <w:r w:rsidRPr="009B0EC9">
        <w:t>for</w:t>
      </w:r>
      <w:r w:rsidRPr="009B0EC9">
        <w:rPr>
          <w:spacing w:val="-8"/>
        </w:rPr>
        <w:t xml:space="preserve"> </w:t>
      </w:r>
      <w:r w:rsidRPr="009B0EC9">
        <w:t>collecting information for all team members and developing</w:t>
      </w:r>
      <w:r>
        <w:t xml:space="preserve"> the</w:t>
      </w:r>
      <w:r w:rsidRPr="009B0EC9">
        <w:t xml:space="preserve"> ICP. </w:t>
      </w:r>
      <w:r>
        <w:t xml:space="preserve"> The</w:t>
      </w:r>
      <w:r w:rsidRPr="009B0EC9">
        <w:t xml:space="preserve"> Case Manager </w:t>
      </w:r>
      <w:r>
        <w:t xml:space="preserve">responsible for </w:t>
      </w:r>
      <w:r w:rsidRPr="009B0EC9">
        <w:rPr>
          <w:spacing w:val="2"/>
        </w:rPr>
        <w:t>exchanging</w:t>
      </w:r>
      <w:r>
        <w:t xml:space="preserve"> </w:t>
      </w:r>
      <w:r w:rsidRPr="009B0EC9">
        <w:t xml:space="preserve">information regularly within ICT during and after regular </w:t>
      </w:r>
      <w:r w:rsidR="00411846">
        <w:t xml:space="preserve">ICT </w:t>
      </w:r>
      <w:r w:rsidR="00411846" w:rsidRPr="009B0EC9">
        <w:t>meetings</w:t>
      </w:r>
      <w:r w:rsidRPr="009B0EC9">
        <w:t>. The figure below demonstrates the interdependency of the various components of an effective ICT.</w:t>
      </w:r>
    </w:p>
    <w:p w14:paraId="7C923555" w14:textId="78A84CE4" w:rsidR="0040455F" w:rsidRPr="009B0EC9" w:rsidRDefault="0040455F" w:rsidP="00CA1B55">
      <w:pPr>
        <w:pStyle w:val="BodyText"/>
        <w:ind w:left="270"/>
        <w:jc w:val="both"/>
        <w:rPr>
          <w:sz w:val="26"/>
        </w:rPr>
      </w:pPr>
      <w:r w:rsidRPr="009B0EC9">
        <w:rPr>
          <w:noProof/>
          <w:lang w:bidi="ar-SA"/>
        </w:rPr>
        <w:drawing>
          <wp:inline distT="0" distB="0" distL="0" distR="0" wp14:anchorId="4EB12E1E" wp14:editId="7E432626">
            <wp:extent cx="5320146" cy="2835732"/>
            <wp:effectExtent l="0" t="0" r="0" b="3175"/>
            <wp:docPr id="561" name="Picture 56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Picture 561" descr="Diagram&#10;&#10;Description automatically generated"/>
                    <pic:cNvPicPr/>
                  </pic:nvPicPr>
                  <pic:blipFill>
                    <a:blip r:embed="rId29"/>
                    <a:stretch>
                      <a:fillRect/>
                    </a:stretch>
                  </pic:blipFill>
                  <pic:spPr>
                    <a:xfrm>
                      <a:off x="0" y="0"/>
                      <a:ext cx="5443141" cy="2901291"/>
                    </a:xfrm>
                    <a:prstGeom prst="rect">
                      <a:avLst/>
                    </a:prstGeom>
                  </pic:spPr>
                </pic:pic>
              </a:graphicData>
            </a:graphic>
          </wp:inline>
        </w:drawing>
      </w:r>
    </w:p>
    <w:p w14:paraId="5731C9A2" w14:textId="77777777" w:rsidR="000D4C42" w:rsidRDefault="000D4C42" w:rsidP="0060326B">
      <w:pPr>
        <w:pStyle w:val="BodyText"/>
        <w:jc w:val="both"/>
        <w:rPr>
          <w:u w:val="single"/>
        </w:rPr>
      </w:pPr>
    </w:p>
    <w:p w14:paraId="10D17877" w14:textId="77777777" w:rsidR="0040455F" w:rsidRPr="00ED68FA" w:rsidRDefault="0040455F" w:rsidP="00CA1B55">
      <w:pPr>
        <w:pStyle w:val="BodyText"/>
        <w:ind w:left="270" w:right="140"/>
        <w:jc w:val="both"/>
        <w:rPr>
          <w:b/>
          <w:bCs/>
        </w:rPr>
      </w:pPr>
      <w:r w:rsidRPr="12639B32">
        <w:rPr>
          <w:b/>
          <w:bCs/>
        </w:rPr>
        <w:t xml:space="preserve">2E Factor 4: How the SNP’s communication plan to exchange beneficiary information occurs </w:t>
      </w:r>
      <w:r w:rsidRPr="12639B32">
        <w:rPr>
          <w:b/>
          <w:bCs/>
        </w:rPr>
        <w:lastRenderedPageBreak/>
        <w:t>regularly within the ICT, including evidence of ongoing information exchange.</w:t>
      </w:r>
    </w:p>
    <w:p w14:paraId="4F072414" w14:textId="77777777" w:rsidR="0040455F" w:rsidRPr="005C5D7F" w:rsidRDefault="0040455F" w:rsidP="00CA1B55">
      <w:pPr>
        <w:pStyle w:val="BodyText"/>
        <w:ind w:left="270" w:right="140"/>
        <w:jc w:val="both"/>
        <w:rPr>
          <w:sz w:val="8"/>
          <w:szCs w:val="8"/>
          <w:u w:val="single"/>
        </w:rPr>
      </w:pPr>
    </w:p>
    <w:p w14:paraId="5FFFEB9B" w14:textId="476DFD11" w:rsidR="0040455F" w:rsidRDefault="0040455F" w:rsidP="00CA1B55">
      <w:pPr>
        <w:pStyle w:val="BodyText"/>
        <w:spacing w:line="360" w:lineRule="auto"/>
        <w:ind w:left="270" w:right="140"/>
        <w:jc w:val="both"/>
      </w:pPr>
      <w:r w:rsidRPr="009B0EC9">
        <w:t xml:space="preserve">Communication and collaboration among the members of the ICT, clinically directed by the PCP and supported and managed by the care manager, is the foundation of Imperial’s integrated approach to coordinated care. This approach adds considerable value to chronic SNP eligible beneficiaries and their providers from whom communication and coordination of services may be difficult. To promote effective and efficient communication, ICT members communicate via many ways </w:t>
      </w:r>
      <w:r>
        <w:t xml:space="preserve">including </w:t>
      </w:r>
      <w:r w:rsidRPr="009B0EC9">
        <w:t xml:space="preserve">phone calls, secure email, secure web portal, web-conferencing, conference calls, written documents and reports and face-to-face meetings. The participation of the beneficiary is also facilitated via education and outreach to beneficiaries about the ICT. The care manager acts as the main point of contact and is responsible for collecting information from all providers and incorporating all into the central repository, the plan of care. Imperial directs staff to </w:t>
      </w:r>
      <w:proofErr w:type="gramStart"/>
      <w:r w:rsidRPr="009B0EC9">
        <w:t>document in</w:t>
      </w:r>
      <w:proofErr w:type="gramEnd"/>
      <w:r w:rsidRPr="009B0EC9">
        <w:t xml:space="preserve"> the record on a real-time basis through the care management system. All internal members of the ICT can access the latest information regarding the member. ICT members may document directly in the record or are able to scan and store related documents in the record as well. The care manager disseminates reports generated through the proceedings of the ICT to the primary care physician and the other ICT members within five business days of the meeting. ICT members may review the documented outcomes of the meeting real-time in care management system</w:t>
      </w:r>
      <w:r>
        <w:t>, EZCare, that is also the repository of clinical information including authorizations for clinical services and inpatient services</w:t>
      </w:r>
      <w:r w:rsidRPr="00202049">
        <w:t xml:space="preserve"> </w:t>
      </w:r>
      <w:r w:rsidR="008A755B">
        <w:t>Imperial Health Plan</w:t>
      </w:r>
      <w:r>
        <w:t xml:space="preserve">. IT system incorporates documentation related to authorizations, encounters, claims data, Health Risk Assessments, care management plans, and member contacts, member demographics, and available clinical records.  </w:t>
      </w:r>
      <w:r w:rsidRPr="00F118BD">
        <w:t xml:space="preserve">All internal members of the ICT can access the latest information regarding the member. ICT members may document directly in the record or are able to scan and store related documents in the record as well. The care manager disseminates reports generated through the proceedings of the ICT to the primary care physician and the other ICT members within </w:t>
      </w:r>
      <w:r>
        <w:t>ten</w:t>
      </w:r>
      <w:r w:rsidRPr="00F118BD">
        <w:t xml:space="preserve"> business days of the meeting. ICT members may review the documented outcomes of the meeting real-time in care management system.  </w:t>
      </w:r>
      <w:proofErr w:type="gramStart"/>
      <w:r>
        <w:t>Record</w:t>
      </w:r>
      <w:proofErr w:type="gramEnd"/>
      <w:r>
        <w:t xml:space="preserve"> of communication between ICT members can be obtained in the IT platform </w:t>
      </w:r>
      <w:proofErr w:type="spellStart"/>
      <w:r>
        <w:t>EZCap</w:t>
      </w:r>
      <w:proofErr w:type="spellEnd"/>
      <w:r>
        <w:t xml:space="preserve"> and EZcare that is used by the team</w:t>
      </w:r>
      <w:r w:rsidRPr="00A22023">
        <w:t xml:space="preserve">. </w:t>
      </w:r>
      <w:r w:rsidRPr="00F5304D">
        <w:t xml:space="preserve">The patient’s clinical team can access the system via the provider portal. Imperial is currently in the process of </w:t>
      </w:r>
      <w:r w:rsidR="00164561" w:rsidRPr="00F5304D">
        <w:t>implementing Fast</w:t>
      </w:r>
      <w:r w:rsidRPr="00F5304D">
        <w:t xml:space="preserve"> Healthcare Interoperability Resources (FHIR) functionality that will support a patient portal where the beneficiaries can access details as well directly and independently.</w:t>
      </w:r>
      <w:r>
        <w:t xml:space="preserve"> </w:t>
      </w:r>
    </w:p>
    <w:p w14:paraId="77FE7910" w14:textId="77777777" w:rsidR="0040455F" w:rsidRPr="00780167" w:rsidRDefault="0040455F" w:rsidP="00CA1B55">
      <w:pPr>
        <w:pStyle w:val="BodyText"/>
        <w:spacing w:line="360" w:lineRule="auto"/>
        <w:ind w:left="270" w:right="140"/>
        <w:jc w:val="both"/>
        <w:rPr>
          <w:sz w:val="16"/>
          <w:szCs w:val="16"/>
        </w:rPr>
      </w:pPr>
    </w:p>
    <w:p w14:paraId="78776042" w14:textId="77777777" w:rsidR="0040455F" w:rsidRPr="002F2160" w:rsidRDefault="0040455F" w:rsidP="00CA1B55">
      <w:pPr>
        <w:pStyle w:val="BodyText"/>
        <w:spacing w:line="360" w:lineRule="auto"/>
        <w:ind w:left="270" w:right="140"/>
        <w:jc w:val="both"/>
      </w:pPr>
      <w:r>
        <w:t>The ICT also meets quarterly and monthly. It meets more frequently as needs warrant. The reports and discussions of these meetings are saved on a secure server that is available to authorized ICT members. Other forms of communication with the patient and providers include faxes, letters, and secure email related to medications, and recommendations.</w:t>
      </w:r>
    </w:p>
    <w:p w14:paraId="16B4B126" w14:textId="77777777" w:rsidR="0040455F" w:rsidRDefault="0040455F" w:rsidP="00CA1B55">
      <w:pPr>
        <w:pStyle w:val="BodyText"/>
        <w:spacing w:line="360" w:lineRule="auto"/>
        <w:ind w:left="270" w:right="140"/>
        <w:jc w:val="both"/>
      </w:pPr>
    </w:p>
    <w:p w14:paraId="2CFCCB4F" w14:textId="77777777" w:rsidR="0040455F" w:rsidRPr="009B0EC9" w:rsidRDefault="0040455F" w:rsidP="00CA1B55">
      <w:pPr>
        <w:pStyle w:val="BodyText"/>
        <w:spacing w:line="360" w:lineRule="auto"/>
        <w:ind w:left="270" w:right="140"/>
        <w:jc w:val="both"/>
      </w:pPr>
      <w:r w:rsidRPr="009B0EC9">
        <w:t>The member is mailed a written version of the comprehensive care plan as well as updates</w:t>
      </w:r>
      <w:r>
        <w:t>. R</w:t>
      </w:r>
      <w:r w:rsidRPr="009B0EC9">
        <w:t>egular quarterly meetings may be more frequent if the beneficiary’s condition warrants the meeting</w:t>
      </w:r>
      <w:r>
        <w:t>.</w:t>
      </w:r>
    </w:p>
    <w:p w14:paraId="79105AA1" w14:textId="77777777" w:rsidR="0040455F" w:rsidRPr="005C5D7F" w:rsidRDefault="0040455F" w:rsidP="00CA1B55">
      <w:pPr>
        <w:pStyle w:val="BodyText"/>
        <w:spacing w:line="360" w:lineRule="auto"/>
        <w:ind w:left="270" w:right="140"/>
        <w:jc w:val="both"/>
        <w:rPr>
          <w:sz w:val="10"/>
          <w:szCs w:val="10"/>
        </w:rPr>
      </w:pPr>
    </w:p>
    <w:p w14:paraId="2F808C5D" w14:textId="058F5482" w:rsidR="00073406" w:rsidRDefault="0040455F" w:rsidP="00CA1B55">
      <w:pPr>
        <w:pStyle w:val="BodyText"/>
        <w:spacing w:line="360" w:lineRule="auto"/>
        <w:ind w:left="270" w:right="140"/>
        <w:jc w:val="both"/>
        <w:rPr>
          <w:sz w:val="28"/>
          <w:szCs w:val="28"/>
        </w:rPr>
      </w:pPr>
      <w:r w:rsidRPr="009B0EC9">
        <w:t xml:space="preserve">Communication </w:t>
      </w:r>
      <w:r w:rsidR="00E939F5" w:rsidRPr="009B0EC9">
        <w:t xml:space="preserve">plans </w:t>
      </w:r>
      <w:r w:rsidR="00E939F5">
        <w:t>are</w:t>
      </w:r>
      <w:r>
        <w:t xml:space="preserve"> </w:t>
      </w:r>
      <w:r w:rsidRPr="009B0EC9">
        <w:t>created for regular exchange of information within the ICT including accommodations for members with sensory, language or cognitive barriers. Imperial leverages its resources for translators to communicate with beneficiaries in the</w:t>
      </w:r>
      <w:r>
        <w:t>ir preferred.</w:t>
      </w:r>
      <w:r w:rsidRPr="009B0EC9">
        <w:t xml:space="preserve"> Behavioral specialists, speech therapists, psychologists are also incorporated in the ICT to ensure that barriers related to cognitive deficiencies are addressed. The use of TDD technology facilitates mitigating barriers related to hearing impairments. </w:t>
      </w:r>
    </w:p>
    <w:p w14:paraId="5938B098" w14:textId="77777777" w:rsidR="0040455F" w:rsidRDefault="0040455F" w:rsidP="00CA1B55">
      <w:pPr>
        <w:pStyle w:val="BodyText"/>
        <w:ind w:left="270" w:right="140"/>
        <w:jc w:val="both"/>
        <w:rPr>
          <w:sz w:val="28"/>
          <w:szCs w:val="28"/>
        </w:rPr>
      </w:pPr>
    </w:p>
    <w:p w14:paraId="6EDB964D" w14:textId="77777777" w:rsidR="0040455F" w:rsidRDefault="0040455F" w:rsidP="00CA1B55">
      <w:pPr>
        <w:pStyle w:val="BodyText"/>
        <w:spacing w:line="360" w:lineRule="auto"/>
        <w:ind w:left="270" w:right="140"/>
        <w:jc w:val="both"/>
      </w:pPr>
      <w:r>
        <w:t xml:space="preserve">The communication with the member starts upon: </w:t>
      </w:r>
    </w:p>
    <w:p w14:paraId="7921F511" w14:textId="77777777" w:rsidR="0040455F" w:rsidRDefault="0040455F" w:rsidP="00CA1B55">
      <w:pPr>
        <w:pStyle w:val="BodyText"/>
        <w:numPr>
          <w:ilvl w:val="0"/>
          <w:numId w:val="52"/>
        </w:numPr>
        <w:tabs>
          <w:tab w:val="left" w:pos="1080"/>
        </w:tabs>
        <w:spacing w:line="360" w:lineRule="auto"/>
        <w:ind w:left="720" w:right="140" w:firstLine="0"/>
        <w:jc w:val="both"/>
      </w:pPr>
      <w:r>
        <w:t>Enrollment into the SNP</w:t>
      </w:r>
    </w:p>
    <w:p w14:paraId="26C37900" w14:textId="77777777" w:rsidR="0040455F" w:rsidRDefault="0040455F" w:rsidP="00CA1B55">
      <w:pPr>
        <w:pStyle w:val="BodyText"/>
        <w:numPr>
          <w:ilvl w:val="0"/>
          <w:numId w:val="52"/>
        </w:numPr>
        <w:tabs>
          <w:tab w:val="left" w:pos="990"/>
        </w:tabs>
        <w:spacing w:line="360" w:lineRule="auto"/>
        <w:ind w:left="270" w:right="140" w:firstLine="450"/>
        <w:jc w:val="both"/>
      </w:pPr>
      <w:r>
        <w:t>Procurement of the HRA</w:t>
      </w:r>
    </w:p>
    <w:p w14:paraId="3405B72A" w14:textId="77777777" w:rsidR="0040455F" w:rsidRDefault="0040455F" w:rsidP="00CA1B55">
      <w:pPr>
        <w:pStyle w:val="BodyText"/>
        <w:numPr>
          <w:ilvl w:val="0"/>
          <w:numId w:val="52"/>
        </w:numPr>
        <w:tabs>
          <w:tab w:val="left" w:pos="1080"/>
        </w:tabs>
        <w:spacing w:line="360" w:lineRule="auto"/>
        <w:ind w:right="140"/>
        <w:jc w:val="both"/>
      </w:pPr>
      <w:r>
        <w:t>Identification of SNP conditions and verification through various sources including communication with PCP and / or specialists</w:t>
      </w:r>
    </w:p>
    <w:p w14:paraId="5A5088A5" w14:textId="77777777" w:rsidR="0040455F" w:rsidRDefault="0040455F" w:rsidP="00CA1B55">
      <w:pPr>
        <w:pStyle w:val="BodyText"/>
        <w:numPr>
          <w:ilvl w:val="0"/>
          <w:numId w:val="52"/>
        </w:numPr>
        <w:tabs>
          <w:tab w:val="left" w:pos="1080"/>
        </w:tabs>
        <w:spacing w:line="360" w:lineRule="auto"/>
        <w:ind w:left="270" w:right="140" w:firstLine="450"/>
        <w:jc w:val="both"/>
      </w:pPr>
      <w:r>
        <w:t>Communication with the patient and family/advocates</w:t>
      </w:r>
    </w:p>
    <w:p w14:paraId="5E96F93B" w14:textId="77777777" w:rsidR="0040455F" w:rsidRDefault="0040455F" w:rsidP="00CA1B55">
      <w:pPr>
        <w:pStyle w:val="BodyText"/>
        <w:numPr>
          <w:ilvl w:val="0"/>
          <w:numId w:val="52"/>
        </w:numPr>
        <w:tabs>
          <w:tab w:val="left" w:pos="1080"/>
        </w:tabs>
        <w:spacing w:line="360" w:lineRule="auto"/>
        <w:ind w:left="1440" w:right="140" w:hanging="720"/>
        <w:jc w:val="both"/>
      </w:pPr>
      <w:r>
        <w:t>Categorize by estimated intensity of involvement needed.</w:t>
      </w:r>
    </w:p>
    <w:p w14:paraId="60E43DB9" w14:textId="77777777" w:rsidR="0040455F" w:rsidRDefault="0040455F" w:rsidP="00CA1B55">
      <w:pPr>
        <w:pStyle w:val="BodyText"/>
        <w:numPr>
          <w:ilvl w:val="0"/>
          <w:numId w:val="52"/>
        </w:numPr>
        <w:tabs>
          <w:tab w:val="left" w:pos="1080"/>
        </w:tabs>
        <w:spacing w:line="360" w:lineRule="auto"/>
        <w:ind w:left="270" w:right="140" w:firstLine="450"/>
        <w:jc w:val="both"/>
      </w:pPr>
      <w:r>
        <w:t xml:space="preserve">Identify potential barriers to care for the </w:t>
      </w:r>
      <w:proofErr w:type="gramStart"/>
      <w:r>
        <w:t>patient</w:t>
      </w:r>
      <w:proofErr w:type="gramEnd"/>
    </w:p>
    <w:p w14:paraId="2F20D4A0" w14:textId="77777777" w:rsidR="0040455F" w:rsidRDefault="0040455F" w:rsidP="00CA1B55">
      <w:pPr>
        <w:pStyle w:val="BodyText"/>
        <w:numPr>
          <w:ilvl w:val="0"/>
          <w:numId w:val="52"/>
        </w:numPr>
        <w:tabs>
          <w:tab w:val="left" w:pos="1080"/>
        </w:tabs>
        <w:spacing w:line="360" w:lineRule="auto"/>
        <w:ind w:left="270" w:right="140" w:firstLine="450"/>
        <w:jc w:val="both"/>
      </w:pPr>
      <w:r>
        <w:t>ICT meetings to discuss issues and set meeting with patient/</w:t>
      </w:r>
      <w:proofErr w:type="gramStart"/>
      <w:r>
        <w:t>representative</w:t>
      </w:r>
      <w:proofErr w:type="gramEnd"/>
    </w:p>
    <w:p w14:paraId="1989BF9D" w14:textId="77777777" w:rsidR="0040455F" w:rsidRDefault="0040455F" w:rsidP="00CA1B55">
      <w:pPr>
        <w:pStyle w:val="BodyText"/>
        <w:numPr>
          <w:ilvl w:val="0"/>
          <w:numId w:val="52"/>
        </w:numPr>
        <w:tabs>
          <w:tab w:val="left" w:pos="1080"/>
        </w:tabs>
        <w:spacing w:line="360" w:lineRule="auto"/>
        <w:ind w:left="270" w:right="140" w:firstLine="450"/>
        <w:jc w:val="both"/>
      </w:pPr>
      <w:r>
        <w:t xml:space="preserve">Obtain patient input into needs, and share considerations from </w:t>
      </w:r>
      <w:proofErr w:type="gramStart"/>
      <w:r>
        <w:t>ICT</w:t>
      </w:r>
      <w:proofErr w:type="gramEnd"/>
    </w:p>
    <w:p w14:paraId="5488BA6F" w14:textId="77777777" w:rsidR="0040455F" w:rsidRDefault="0040455F" w:rsidP="00CA1B55">
      <w:pPr>
        <w:pStyle w:val="BodyText"/>
        <w:numPr>
          <w:ilvl w:val="0"/>
          <w:numId w:val="52"/>
        </w:numPr>
        <w:tabs>
          <w:tab w:val="left" w:pos="1080"/>
        </w:tabs>
        <w:spacing w:line="360" w:lineRule="auto"/>
        <w:ind w:left="270" w:right="140" w:firstLine="450"/>
        <w:jc w:val="both"/>
      </w:pPr>
      <w:r>
        <w:t xml:space="preserve">Prepare a ICP and obtain sign off upon </w:t>
      </w:r>
      <w:proofErr w:type="gramStart"/>
      <w:r>
        <w:t>finalization</w:t>
      </w:r>
      <w:proofErr w:type="gramEnd"/>
    </w:p>
    <w:p w14:paraId="1C650A58" w14:textId="149E9312" w:rsidR="0040455F" w:rsidRDefault="0040455F" w:rsidP="00CA1B55">
      <w:pPr>
        <w:pStyle w:val="BodyText"/>
        <w:numPr>
          <w:ilvl w:val="0"/>
          <w:numId w:val="52"/>
        </w:numPr>
        <w:tabs>
          <w:tab w:val="left" w:pos="1080"/>
        </w:tabs>
        <w:spacing w:line="360" w:lineRule="auto"/>
        <w:ind w:left="270" w:right="140" w:firstLine="450"/>
        <w:jc w:val="both"/>
      </w:pPr>
      <w:r>
        <w:t xml:space="preserve">Conduct regular ICT and monitor </w:t>
      </w:r>
      <w:r w:rsidR="00E939F5">
        <w:t>progress and</w:t>
      </w:r>
      <w:r>
        <w:t xml:space="preserve"> </w:t>
      </w:r>
      <w:proofErr w:type="gramStart"/>
      <w:r>
        <w:t>outcomes</w:t>
      </w:r>
      <w:proofErr w:type="gramEnd"/>
    </w:p>
    <w:p w14:paraId="6B4A9986" w14:textId="4682720B" w:rsidR="0040455F" w:rsidRDefault="0040455F" w:rsidP="00CA1B55">
      <w:pPr>
        <w:pStyle w:val="BodyText"/>
        <w:numPr>
          <w:ilvl w:val="0"/>
          <w:numId w:val="52"/>
        </w:numPr>
        <w:tabs>
          <w:tab w:val="left" w:pos="1080"/>
        </w:tabs>
        <w:spacing w:line="360" w:lineRule="auto"/>
        <w:ind w:left="270" w:right="140" w:firstLine="450"/>
        <w:jc w:val="both"/>
      </w:pPr>
      <w:r>
        <w:t xml:space="preserve">Update ICP as </w:t>
      </w:r>
      <w:r w:rsidR="00E939F5">
        <w:t>needed,</w:t>
      </w:r>
      <w:r>
        <w:t xml:space="preserve"> and change frequency more than quarterly as </w:t>
      </w:r>
      <w:proofErr w:type="gramStart"/>
      <w:r>
        <w:t>needed</w:t>
      </w:r>
      <w:proofErr w:type="gramEnd"/>
    </w:p>
    <w:p w14:paraId="27F0956E" w14:textId="77777777" w:rsidR="0040455F" w:rsidRDefault="0040455F" w:rsidP="00CA1B55">
      <w:pPr>
        <w:pStyle w:val="BodyText"/>
        <w:numPr>
          <w:ilvl w:val="0"/>
          <w:numId w:val="52"/>
        </w:numPr>
        <w:tabs>
          <w:tab w:val="left" w:pos="1080"/>
        </w:tabs>
        <w:spacing w:line="360" w:lineRule="auto"/>
        <w:ind w:right="140"/>
        <w:jc w:val="both"/>
      </w:pPr>
      <w:r>
        <w:t xml:space="preserve">Continue ongoing monitoring and communication between ICT members and patient as </w:t>
      </w:r>
      <w:proofErr w:type="gramStart"/>
      <w:r>
        <w:t>needed</w:t>
      </w:r>
      <w:proofErr w:type="gramEnd"/>
    </w:p>
    <w:p w14:paraId="180A6971" w14:textId="1193DD91" w:rsidR="0040455F" w:rsidRPr="005C5D7F" w:rsidRDefault="0040455F" w:rsidP="00CA1B55">
      <w:pPr>
        <w:pStyle w:val="BodyText"/>
        <w:numPr>
          <w:ilvl w:val="0"/>
          <w:numId w:val="52"/>
        </w:numPr>
        <w:tabs>
          <w:tab w:val="left" w:pos="810"/>
          <w:tab w:val="left" w:pos="1080"/>
        </w:tabs>
        <w:spacing w:line="360" w:lineRule="auto"/>
        <w:ind w:left="270" w:right="140" w:firstLine="450"/>
        <w:jc w:val="both"/>
        <w:rPr>
          <w:sz w:val="28"/>
          <w:szCs w:val="28"/>
        </w:rPr>
      </w:pPr>
      <w:r>
        <w:lastRenderedPageBreak/>
        <w:t xml:space="preserve">Measure outcomes and share details with all </w:t>
      </w:r>
      <w:proofErr w:type="gramStart"/>
      <w:r>
        <w:t>stakeholders</w:t>
      </w:r>
      <w:proofErr w:type="gramEnd"/>
    </w:p>
    <w:p w14:paraId="627BE2F3" w14:textId="70A7CE27" w:rsidR="0040455F" w:rsidRPr="004020E2" w:rsidRDefault="0040455F" w:rsidP="00CA1B55">
      <w:pPr>
        <w:pStyle w:val="Heading1"/>
        <w:tabs>
          <w:tab w:val="left" w:pos="662"/>
        </w:tabs>
        <w:spacing w:before="202"/>
        <w:ind w:left="270" w:right="140"/>
        <w:jc w:val="both"/>
        <w:rPr>
          <w:color w:val="000000" w:themeColor="text1"/>
        </w:rPr>
      </w:pPr>
      <w:r w:rsidRPr="004020E2">
        <w:rPr>
          <w:color w:val="000000" w:themeColor="text1"/>
          <w:u w:val="single"/>
        </w:rPr>
        <w:t>2F. Care Transitions</w:t>
      </w:r>
      <w:r w:rsidRPr="004020E2">
        <w:rPr>
          <w:color w:val="000000" w:themeColor="text1"/>
          <w:spacing w:val="-2"/>
          <w:u w:val="single"/>
        </w:rPr>
        <w:t xml:space="preserve"> </w:t>
      </w:r>
      <w:r w:rsidRPr="004020E2">
        <w:rPr>
          <w:color w:val="000000" w:themeColor="text1"/>
          <w:u w:val="single"/>
        </w:rPr>
        <w:t xml:space="preserve">Protocols </w:t>
      </w:r>
    </w:p>
    <w:p w14:paraId="45BE6862" w14:textId="77777777" w:rsidR="0040455F" w:rsidRPr="00ED68FA" w:rsidRDefault="0040455F" w:rsidP="00CA1B55">
      <w:pPr>
        <w:pStyle w:val="BodyText"/>
        <w:ind w:left="270" w:right="140"/>
        <w:jc w:val="both"/>
      </w:pPr>
    </w:p>
    <w:p w14:paraId="75D94372" w14:textId="709C9D22" w:rsidR="0040455F" w:rsidRDefault="0040455F" w:rsidP="00CA1B55">
      <w:pPr>
        <w:pStyle w:val="BodyText"/>
        <w:ind w:left="270" w:right="140"/>
        <w:jc w:val="both"/>
      </w:pPr>
      <w:r w:rsidRPr="12639B32">
        <w:rPr>
          <w:b/>
          <w:bCs/>
        </w:rPr>
        <w:t>2F Factor 1: How the organization uses care transition protocols to maintain continuity of care for SNP beneficiaries</w:t>
      </w:r>
      <w:r>
        <w:t>.</w:t>
      </w:r>
    </w:p>
    <w:p w14:paraId="2AFD6DF7" w14:textId="77777777" w:rsidR="0040455F" w:rsidRPr="00466B32" w:rsidRDefault="0040455F" w:rsidP="00CA1B55">
      <w:pPr>
        <w:pStyle w:val="BodyText"/>
        <w:ind w:left="270" w:right="140"/>
        <w:jc w:val="both"/>
      </w:pPr>
    </w:p>
    <w:p w14:paraId="577078D1" w14:textId="09EB8153" w:rsidR="0040455F" w:rsidRDefault="008A755B" w:rsidP="00CA1B55">
      <w:pPr>
        <w:pStyle w:val="BodyText"/>
        <w:spacing w:line="360" w:lineRule="auto"/>
        <w:ind w:left="270" w:right="140"/>
        <w:jc w:val="both"/>
      </w:pPr>
      <w:r>
        <w:t>Imperial Health Plan</w:t>
      </w:r>
      <w:r w:rsidR="0040455F">
        <w:t xml:space="preserve"> </w:t>
      </w:r>
      <w:r w:rsidR="0040455F" w:rsidRPr="009B0EC9">
        <w:t>complies with regulations at 42 CFR §422.101(f)(</w:t>
      </w:r>
      <w:proofErr w:type="gramStart"/>
      <w:r w:rsidR="0040455F" w:rsidRPr="009B0EC9">
        <w:t>2)(</w:t>
      </w:r>
      <w:proofErr w:type="gramEnd"/>
      <w:r w:rsidR="0040455F" w:rsidRPr="009B0EC9">
        <w:t xml:space="preserve">iii-v); 42CFR §422.152(g)(2)(vii-x) that require all SNPs to coordinate the delivery of care. </w:t>
      </w:r>
      <w:r w:rsidR="0040455F">
        <w:t xml:space="preserve">Imperial </w:t>
      </w:r>
      <w:r w:rsidR="0040455F" w:rsidRPr="009B0EC9">
        <w:t>coordinates transitions for SNP members from one care setting to another. Imperial’s care coordination team uses evidence-based transitions protocols</w:t>
      </w:r>
      <w:r w:rsidR="0040455F">
        <w:t xml:space="preserve"> based on Eric Coleman’s Care Transition Model and incorporates the Four (4) Pillars</w:t>
      </w:r>
      <w:r w:rsidR="0040455F" w:rsidRPr="009B0EC9">
        <w:t xml:space="preserve"> for consistency and continuity of care across all settings. </w:t>
      </w:r>
    </w:p>
    <w:p w14:paraId="10D7CCD6" w14:textId="77777777" w:rsidR="0040455F" w:rsidRDefault="0040455F" w:rsidP="00CA1B55">
      <w:pPr>
        <w:pStyle w:val="Default"/>
        <w:ind w:left="270"/>
        <w:jc w:val="both"/>
      </w:pPr>
      <w:r w:rsidRPr="008E1CD4">
        <w:t>The Four Pillars are:</w:t>
      </w:r>
    </w:p>
    <w:p w14:paraId="41D9D83A" w14:textId="77777777" w:rsidR="0040455F" w:rsidRDefault="0040455F" w:rsidP="00CA1B55">
      <w:pPr>
        <w:pStyle w:val="Default"/>
        <w:numPr>
          <w:ilvl w:val="0"/>
          <w:numId w:val="53"/>
        </w:numPr>
        <w:tabs>
          <w:tab w:val="left" w:pos="1080"/>
        </w:tabs>
        <w:spacing w:after="27"/>
        <w:ind w:left="270" w:firstLine="360"/>
        <w:jc w:val="both"/>
        <w:rPr>
          <w:sz w:val="23"/>
          <w:szCs w:val="23"/>
        </w:rPr>
      </w:pPr>
      <w:r>
        <w:rPr>
          <w:sz w:val="23"/>
          <w:szCs w:val="23"/>
        </w:rPr>
        <w:t>Medication reconciliation</w:t>
      </w:r>
    </w:p>
    <w:p w14:paraId="5D490289" w14:textId="77777777" w:rsidR="0040455F" w:rsidRDefault="0040455F" w:rsidP="00CA1B55">
      <w:pPr>
        <w:pStyle w:val="Default"/>
        <w:numPr>
          <w:ilvl w:val="0"/>
          <w:numId w:val="53"/>
        </w:numPr>
        <w:tabs>
          <w:tab w:val="left" w:pos="1080"/>
        </w:tabs>
        <w:spacing w:after="27"/>
        <w:ind w:left="270" w:firstLine="360"/>
        <w:jc w:val="both"/>
        <w:rPr>
          <w:sz w:val="23"/>
          <w:szCs w:val="23"/>
        </w:rPr>
      </w:pPr>
      <w:r>
        <w:rPr>
          <w:sz w:val="23"/>
          <w:szCs w:val="23"/>
        </w:rPr>
        <w:t xml:space="preserve">Primary care / specialty care follow-up as well as access to community-based services </w:t>
      </w:r>
    </w:p>
    <w:p w14:paraId="54F316F6" w14:textId="77777777" w:rsidR="0040455F" w:rsidRDefault="0040455F" w:rsidP="00CA1B55">
      <w:pPr>
        <w:pStyle w:val="Default"/>
        <w:numPr>
          <w:ilvl w:val="0"/>
          <w:numId w:val="53"/>
        </w:numPr>
        <w:tabs>
          <w:tab w:val="left" w:pos="1080"/>
        </w:tabs>
        <w:spacing w:after="27"/>
        <w:ind w:left="270" w:firstLine="360"/>
        <w:jc w:val="both"/>
        <w:rPr>
          <w:sz w:val="23"/>
          <w:szCs w:val="23"/>
        </w:rPr>
      </w:pPr>
      <w:r>
        <w:rPr>
          <w:sz w:val="23"/>
          <w:szCs w:val="23"/>
        </w:rPr>
        <w:t>Personal Health Record/Self-Management</w:t>
      </w:r>
    </w:p>
    <w:p w14:paraId="0CC4C95E" w14:textId="77777777" w:rsidR="0040455F" w:rsidRDefault="0040455F" w:rsidP="00CA1B55">
      <w:pPr>
        <w:pStyle w:val="Default"/>
        <w:numPr>
          <w:ilvl w:val="0"/>
          <w:numId w:val="53"/>
        </w:numPr>
        <w:tabs>
          <w:tab w:val="left" w:pos="1080"/>
        </w:tabs>
        <w:ind w:left="270" w:firstLine="360"/>
        <w:jc w:val="both"/>
        <w:rPr>
          <w:sz w:val="23"/>
          <w:szCs w:val="23"/>
        </w:rPr>
      </w:pPr>
      <w:r>
        <w:rPr>
          <w:sz w:val="23"/>
          <w:szCs w:val="23"/>
        </w:rPr>
        <w:t xml:space="preserve">Signs of red flags that indicate a worsening in condition and how to </w:t>
      </w:r>
      <w:proofErr w:type="gramStart"/>
      <w:r>
        <w:rPr>
          <w:sz w:val="23"/>
          <w:szCs w:val="23"/>
        </w:rPr>
        <w:t>respond</w:t>
      </w:r>
      <w:proofErr w:type="gramEnd"/>
      <w:r>
        <w:rPr>
          <w:sz w:val="23"/>
          <w:szCs w:val="23"/>
        </w:rPr>
        <w:t xml:space="preserve"> </w:t>
      </w:r>
    </w:p>
    <w:p w14:paraId="746DC122" w14:textId="77777777" w:rsidR="0040455F" w:rsidRDefault="0040455F" w:rsidP="00CA1B55">
      <w:pPr>
        <w:pStyle w:val="BodyText"/>
        <w:spacing w:line="360" w:lineRule="auto"/>
        <w:ind w:left="270" w:right="140"/>
        <w:jc w:val="both"/>
      </w:pPr>
    </w:p>
    <w:p w14:paraId="31973914" w14:textId="2ACCF7B7" w:rsidR="0040455F" w:rsidRDefault="0040455F" w:rsidP="00CA1B55">
      <w:pPr>
        <w:spacing w:line="360" w:lineRule="auto"/>
        <w:ind w:left="270"/>
        <w:jc w:val="both"/>
        <w:rPr>
          <w:sz w:val="24"/>
          <w:szCs w:val="24"/>
        </w:rPr>
      </w:pPr>
      <w:r w:rsidRPr="00A22023">
        <w:rPr>
          <w:sz w:val="24"/>
          <w:szCs w:val="24"/>
        </w:rPr>
        <w:t xml:space="preserve">The transition of care for a member from PCP to specialist starts with the member </w:t>
      </w:r>
      <w:proofErr w:type="gramStart"/>
      <w:r w:rsidRPr="00A22023">
        <w:rPr>
          <w:sz w:val="24"/>
          <w:szCs w:val="24"/>
        </w:rPr>
        <w:t>visit to</w:t>
      </w:r>
      <w:proofErr w:type="gramEnd"/>
      <w:r w:rsidRPr="00A22023">
        <w:rPr>
          <w:sz w:val="24"/>
          <w:szCs w:val="24"/>
        </w:rPr>
        <w:t xml:space="preserve"> the PCP. The PCP is responsible for the assessment, selection of the specialist, and referral of the member to the specialist.  The PCP uses a certified EMR to prepare the consultation request to the specialist, including all relevant clinical data, including laboratory results and imaging, if applicable.  The provider transmits the </w:t>
      </w:r>
      <w:proofErr w:type="gramStart"/>
      <w:r w:rsidRPr="00A22023">
        <w:rPr>
          <w:sz w:val="24"/>
          <w:szCs w:val="24"/>
        </w:rPr>
        <w:t>consult</w:t>
      </w:r>
      <w:proofErr w:type="gramEnd"/>
      <w:r w:rsidRPr="00A22023">
        <w:rPr>
          <w:sz w:val="24"/>
          <w:szCs w:val="24"/>
        </w:rPr>
        <w:t xml:space="preserve"> request to the specialist.  The specialist receives the request and reviews the data submitted.  If the member is established with the specialist, the specialist reviews the medication, medication allergy, and problem lists provided, and updates the member’s record if required.  If the patient is new, the specialist incorporates the data submitted into the EMR for a new patient record</w:t>
      </w:r>
      <w:r>
        <w:rPr>
          <w:rStyle w:val="FootnoteReference"/>
          <w:sz w:val="24"/>
          <w:szCs w:val="24"/>
        </w:rPr>
        <w:footnoteReference w:id="38"/>
      </w:r>
      <w:r w:rsidRPr="00A22023">
        <w:rPr>
          <w:sz w:val="24"/>
          <w:szCs w:val="24"/>
        </w:rPr>
        <w:t>.</w:t>
      </w:r>
    </w:p>
    <w:p w14:paraId="11757455" w14:textId="77777777" w:rsidR="0040455F" w:rsidRDefault="0040455F" w:rsidP="00CA1B55">
      <w:pPr>
        <w:pStyle w:val="BodyText"/>
        <w:spacing w:line="360" w:lineRule="auto"/>
        <w:ind w:left="270" w:right="140"/>
        <w:jc w:val="both"/>
      </w:pPr>
    </w:p>
    <w:p w14:paraId="61FC9FF7" w14:textId="7DDFCF4F" w:rsidR="0040455F" w:rsidRPr="009B0EC9" w:rsidRDefault="0040455F" w:rsidP="00CA1B55">
      <w:pPr>
        <w:pStyle w:val="BodyText"/>
        <w:spacing w:line="360" w:lineRule="auto"/>
        <w:ind w:left="270" w:right="140"/>
        <w:jc w:val="both"/>
      </w:pPr>
      <w:r>
        <w:t>Care transition planning starts sending updated clinical documents and communication to the receiving care setting</w:t>
      </w:r>
      <w:r w:rsidRPr="009B0EC9">
        <w:t xml:space="preserve">. </w:t>
      </w:r>
      <w:r>
        <w:t xml:space="preserve">Nurse Case Manager works closely with the ICT and providers to develop and implement a plan of care. </w:t>
      </w:r>
      <w:r w:rsidR="00912AFF">
        <w:t>Imperial Health Plan</w:t>
      </w:r>
      <w:r>
        <w:t xml:space="preserve"> </w:t>
      </w:r>
      <w:r w:rsidRPr="009B0EC9">
        <w:t xml:space="preserve">identifies planned and unplanned transitions through the following </w:t>
      </w:r>
      <w:r w:rsidRPr="009B0EC9">
        <w:lastRenderedPageBreak/>
        <w:t>mechanisms</w:t>
      </w:r>
      <w:r>
        <w:t>:</w:t>
      </w:r>
    </w:p>
    <w:p w14:paraId="3391C4B0" w14:textId="77777777" w:rsidR="0040455F" w:rsidRPr="009B0EC9" w:rsidRDefault="0040455F" w:rsidP="00CA1B55">
      <w:pPr>
        <w:pStyle w:val="ListParagraph"/>
        <w:numPr>
          <w:ilvl w:val="2"/>
          <w:numId w:val="15"/>
        </w:numPr>
        <w:tabs>
          <w:tab w:val="left" w:pos="1080"/>
        </w:tabs>
        <w:spacing w:line="293" w:lineRule="exact"/>
        <w:ind w:left="270" w:right="140" w:firstLine="630"/>
        <w:jc w:val="both"/>
        <w:rPr>
          <w:sz w:val="24"/>
        </w:rPr>
      </w:pPr>
      <w:r w:rsidRPr="009B0EC9">
        <w:rPr>
          <w:sz w:val="24"/>
        </w:rPr>
        <w:t>Prior</w:t>
      </w:r>
      <w:r w:rsidRPr="009B0EC9">
        <w:rPr>
          <w:spacing w:val="-1"/>
          <w:sz w:val="24"/>
        </w:rPr>
        <w:t xml:space="preserve"> </w:t>
      </w:r>
      <w:r w:rsidRPr="009B0EC9">
        <w:rPr>
          <w:sz w:val="24"/>
        </w:rPr>
        <w:t>authorizations</w:t>
      </w:r>
    </w:p>
    <w:p w14:paraId="7A33545F" w14:textId="77777777" w:rsidR="0040455F" w:rsidRPr="009B0EC9" w:rsidRDefault="0040455F" w:rsidP="00CA1B55">
      <w:pPr>
        <w:pStyle w:val="ListParagraph"/>
        <w:numPr>
          <w:ilvl w:val="2"/>
          <w:numId w:val="15"/>
        </w:numPr>
        <w:tabs>
          <w:tab w:val="left" w:pos="1080"/>
        </w:tabs>
        <w:spacing w:line="293" w:lineRule="exact"/>
        <w:ind w:left="270" w:right="140" w:firstLine="630"/>
        <w:jc w:val="both"/>
        <w:rPr>
          <w:sz w:val="24"/>
        </w:rPr>
      </w:pPr>
      <w:r w:rsidRPr="009B0EC9">
        <w:rPr>
          <w:sz w:val="24"/>
        </w:rPr>
        <w:t>Concurrent</w:t>
      </w:r>
      <w:r w:rsidRPr="009B0EC9">
        <w:rPr>
          <w:spacing w:val="-1"/>
          <w:sz w:val="24"/>
        </w:rPr>
        <w:t xml:space="preserve"> </w:t>
      </w:r>
      <w:r w:rsidRPr="009B0EC9">
        <w:rPr>
          <w:sz w:val="24"/>
        </w:rPr>
        <w:t>review</w:t>
      </w:r>
    </w:p>
    <w:p w14:paraId="1E38C8CF" w14:textId="77777777" w:rsidR="0040455F" w:rsidRPr="009B0EC9" w:rsidRDefault="0040455F" w:rsidP="00CA1B55">
      <w:pPr>
        <w:pStyle w:val="ListParagraph"/>
        <w:numPr>
          <w:ilvl w:val="2"/>
          <w:numId w:val="15"/>
        </w:numPr>
        <w:tabs>
          <w:tab w:val="left" w:pos="1080"/>
        </w:tabs>
        <w:spacing w:line="293" w:lineRule="exact"/>
        <w:ind w:left="270" w:right="140" w:firstLine="630"/>
        <w:jc w:val="both"/>
        <w:rPr>
          <w:sz w:val="24"/>
        </w:rPr>
      </w:pPr>
      <w:r w:rsidRPr="009B0EC9">
        <w:rPr>
          <w:sz w:val="24"/>
        </w:rPr>
        <w:t>Inpatient hospital census</w:t>
      </w:r>
      <w:r w:rsidRPr="009B0EC9">
        <w:rPr>
          <w:spacing w:val="1"/>
          <w:sz w:val="24"/>
        </w:rPr>
        <w:t xml:space="preserve"> </w:t>
      </w:r>
      <w:r w:rsidRPr="009B0EC9">
        <w:rPr>
          <w:sz w:val="24"/>
        </w:rPr>
        <w:t>report</w:t>
      </w:r>
    </w:p>
    <w:p w14:paraId="037C7044" w14:textId="77777777" w:rsidR="0040455F" w:rsidRPr="009B0EC9" w:rsidRDefault="0040455F" w:rsidP="00CA1B55">
      <w:pPr>
        <w:pStyle w:val="ListParagraph"/>
        <w:numPr>
          <w:ilvl w:val="2"/>
          <w:numId w:val="15"/>
        </w:numPr>
        <w:tabs>
          <w:tab w:val="left" w:pos="1080"/>
        </w:tabs>
        <w:spacing w:before="1"/>
        <w:ind w:left="270" w:right="140" w:firstLine="630"/>
        <w:jc w:val="both"/>
        <w:rPr>
          <w:sz w:val="24"/>
        </w:rPr>
      </w:pPr>
      <w:r w:rsidRPr="009B0EC9">
        <w:rPr>
          <w:sz w:val="24"/>
        </w:rPr>
        <w:t>Emergency Department</w:t>
      </w:r>
      <w:r w:rsidRPr="009B0EC9">
        <w:rPr>
          <w:spacing w:val="-4"/>
          <w:sz w:val="24"/>
        </w:rPr>
        <w:t xml:space="preserve"> </w:t>
      </w:r>
      <w:r w:rsidRPr="009B0EC9">
        <w:rPr>
          <w:sz w:val="24"/>
        </w:rPr>
        <w:t>report</w:t>
      </w:r>
    </w:p>
    <w:p w14:paraId="57EB839E" w14:textId="77777777" w:rsidR="0040455F" w:rsidRPr="009B0EC9" w:rsidRDefault="0040455F" w:rsidP="00CA1B55">
      <w:pPr>
        <w:pStyle w:val="ListParagraph"/>
        <w:numPr>
          <w:ilvl w:val="2"/>
          <w:numId w:val="15"/>
        </w:numPr>
        <w:tabs>
          <w:tab w:val="left" w:pos="1080"/>
        </w:tabs>
        <w:spacing w:before="1"/>
        <w:ind w:left="270" w:right="140" w:firstLine="630"/>
        <w:jc w:val="both"/>
        <w:rPr>
          <w:sz w:val="24"/>
        </w:rPr>
      </w:pPr>
      <w:r w:rsidRPr="009B0EC9">
        <w:rPr>
          <w:sz w:val="24"/>
        </w:rPr>
        <w:t>Telephonic</w:t>
      </w:r>
      <w:r w:rsidRPr="009B0EC9">
        <w:rPr>
          <w:spacing w:val="-2"/>
          <w:sz w:val="24"/>
        </w:rPr>
        <w:t xml:space="preserve"> </w:t>
      </w:r>
      <w:r w:rsidRPr="009B0EC9">
        <w:rPr>
          <w:sz w:val="24"/>
        </w:rPr>
        <w:t>notification</w:t>
      </w:r>
    </w:p>
    <w:p w14:paraId="012536F8" w14:textId="77777777" w:rsidR="0040455F" w:rsidRPr="009B0EC9" w:rsidRDefault="0040455F" w:rsidP="00CA1B55">
      <w:pPr>
        <w:pStyle w:val="ListParagraph"/>
        <w:numPr>
          <w:ilvl w:val="2"/>
          <w:numId w:val="15"/>
        </w:numPr>
        <w:tabs>
          <w:tab w:val="left" w:pos="1080"/>
        </w:tabs>
        <w:spacing w:before="2"/>
        <w:ind w:left="270" w:right="140" w:firstLine="630"/>
        <w:jc w:val="both"/>
        <w:rPr>
          <w:sz w:val="24"/>
        </w:rPr>
      </w:pPr>
      <w:r w:rsidRPr="009B0EC9">
        <w:rPr>
          <w:sz w:val="24"/>
        </w:rPr>
        <w:t>Face to face</w:t>
      </w:r>
      <w:r w:rsidRPr="009B0EC9">
        <w:rPr>
          <w:spacing w:val="-3"/>
          <w:sz w:val="24"/>
        </w:rPr>
        <w:t xml:space="preserve"> </w:t>
      </w:r>
      <w:r w:rsidRPr="009B0EC9">
        <w:rPr>
          <w:sz w:val="24"/>
        </w:rPr>
        <w:t>notification</w:t>
      </w:r>
    </w:p>
    <w:p w14:paraId="0BBA7128" w14:textId="77777777" w:rsidR="0040455F" w:rsidRPr="009B0EC9" w:rsidRDefault="0040455F" w:rsidP="00CA1B55">
      <w:pPr>
        <w:pStyle w:val="BodyText"/>
        <w:tabs>
          <w:tab w:val="left" w:pos="1080"/>
        </w:tabs>
        <w:spacing w:before="9"/>
        <w:ind w:left="270" w:right="140" w:firstLine="630"/>
        <w:jc w:val="both"/>
        <w:rPr>
          <w:sz w:val="35"/>
        </w:rPr>
      </w:pPr>
    </w:p>
    <w:p w14:paraId="0A93D3B1" w14:textId="77777777" w:rsidR="0040455F" w:rsidRPr="009B0EC9" w:rsidRDefault="0040455F" w:rsidP="00CA1B55">
      <w:pPr>
        <w:pStyle w:val="BodyText"/>
        <w:spacing w:line="360" w:lineRule="auto"/>
        <w:ind w:left="270" w:right="140"/>
        <w:jc w:val="both"/>
      </w:pPr>
      <w:r w:rsidRPr="009B0EC9">
        <w:t>Imperial’s standardized practices and systems ensure timely and thorough communications. This also helps avoid complications due to transitions in care. Imperial closely monitors and intervenes in hospitalizations and readmissions to support improved health care of covered beneficiaries.</w:t>
      </w:r>
    </w:p>
    <w:p w14:paraId="642CE934" w14:textId="77777777" w:rsidR="0040455F" w:rsidRPr="00780167" w:rsidRDefault="0040455F" w:rsidP="00CA1B55">
      <w:pPr>
        <w:pStyle w:val="BodyText"/>
        <w:spacing w:before="1"/>
        <w:ind w:left="270" w:right="140"/>
        <w:jc w:val="both"/>
      </w:pPr>
    </w:p>
    <w:p w14:paraId="29FB656B" w14:textId="77777777" w:rsidR="0040455F" w:rsidRDefault="0040455F" w:rsidP="00CA1B55">
      <w:pPr>
        <w:pStyle w:val="BodyText"/>
        <w:spacing w:line="360" w:lineRule="auto"/>
        <w:ind w:left="270" w:right="140"/>
        <w:jc w:val="both"/>
      </w:pPr>
      <w:bookmarkStart w:id="43" w:name="_Hlk70934967"/>
      <w:r>
        <w:t xml:space="preserve">Care Transition process identifies member needs and preferences across the different care settings. </w:t>
      </w:r>
      <w:bookmarkEnd w:id="43"/>
      <w:r w:rsidRPr="009B0EC9">
        <w:t>During transitions in care, Imperial ensures that the care management team, ICT, providers, member, and family follow safe and effective protocols to facilitate a smooth transition from</w:t>
      </w:r>
      <w:r>
        <w:t xml:space="preserve"> hospital, skilled nursing facility, sub-acute, behavioral health facility, and emergency room. </w:t>
      </w:r>
      <w:r w:rsidRPr="009B0EC9">
        <w:t>Imperial works toward timely and early identification of the participant’s need for such care setting transition, a standardized and well documented process for communication among settings and related Care Management/ICT determinations and actions. The participants remain a vital part of the care transition</w:t>
      </w:r>
      <w:r w:rsidRPr="009B0EC9">
        <w:rPr>
          <w:spacing w:val="-2"/>
        </w:rPr>
        <w:t xml:space="preserve"> </w:t>
      </w:r>
      <w:r w:rsidRPr="009B0EC9">
        <w:t>process.</w:t>
      </w:r>
    </w:p>
    <w:p w14:paraId="2C6E7CDC" w14:textId="77777777" w:rsidR="0040455F" w:rsidRDefault="0040455F" w:rsidP="00CA1B55">
      <w:pPr>
        <w:pStyle w:val="BodyText"/>
        <w:spacing w:line="360" w:lineRule="auto"/>
        <w:ind w:left="270" w:right="140"/>
        <w:jc w:val="both"/>
      </w:pPr>
      <w:r>
        <w:t xml:space="preserve">Additionally, when new members are enrolled, during the intake, it is determined if beneficiary is undergoing ongoing care. In that case, the SNP works to ensure that continuity of care with non-contracted providers is maintained to ensure there is no disruption in care. When continuity of care needs </w:t>
      </w:r>
      <w:proofErr w:type="gramStart"/>
      <w:r>
        <w:t>are</w:t>
      </w:r>
      <w:proofErr w:type="gramEnd"/>
      <w:r>
        <w:t xml:space="preserve"> identified because of a variety of changes, the Clinical Services Department is informed so that they may coordinate to ensure continuity of care. </w:t>
      </w:r>
    </w:p>
    <w:p w14:paraId="25B8C63C" w14:textId="77777777" w:rsidR="0040455F" w:rsidRDefault="0040455F" w:rsidP="00CA1B55">
      <w:pPr>
        <w:pStyle w:val="BodyText"/>
        <w:spacing w:line="360" w:lineRule="auto"/>
        <w:ind w:left="270" w:right="140"/>
        <w:jc w:val="both"/>
      </w:pPr>
    </w:p>
    <w:p w14:paraId="70D2C04F" w14:textId="43452201" w:rsidR="0040455F" w:rsidRDefault="0040455F" w:rsidP="00CA1B55">
      <w:pPr>
        <w:spacing w:line="360" w:lineRule="auto"/>
        <w:ind w:left="270"/>
        <w:jc w:val="both"/>
      </w:pPr>
      <w:r w:rsidRPr="00A22023">
        <w:rPr>
          <w:sz w:val="24"/>
          <w:szCs w:val="24"/>
        </w:rPr>
        <w:t>The specialist contacts the member to schedule an appointment and sees the patient at that appointment.  The specialist orders and further required laboratory tests or imaging, and/or makes further recommendations to the PCP.  Alternatively, the specialist assumes care of the member for the problem that is the subject of the referral.  The specialist then transmits the consult report back to the PCP using a certified EMR.</w:t>
      </w:r>
    </w:p>
    <w:p w14:paraId="4538FD66" w14:textId="52F661AD" w:rsidR="0040455F" w:rsidRPr="009B0EC9" w:rsidRDefault="0040455F" w:rsidP="00CA1B55">
      <w:pPr>
        <w:pStyle w:val="BodyText"/>
        <w:spacing w:line="360" w:lineRule="auto"/>
        <w:ind w:left="270" w:right="140"/>
        <w:jc w:val="both"/>
      </w:pPr>
      <w:r>
        <w:t xml:space="preserve">If patient is transitioning across level of care, the Care Transitions team coordinates to ensure the transition is completed in a patient centric manner, to facilitate medication self-management and </w:t>
      </w:r>
      <w:r>
        <w:lastRenderedPageBreak/>
        <w:t xml:space="preserve">adherence, continuity of care, timely provider follow up and ways to flag clinical deterioration. </w:t>
      </w:r>
    </w:p>
    <w:p w14:paraId="365E1D21" w14:textId="77777777" w:rsidR="0040455F" w:rsidRPr="009B0EC9" w:rsidRDefault="0040455F" w:rsidP="00CA1B55">
      <w:pPr>
        <w:pStyle w:val="BodyText"/>
        <w:ind w:left="270" w:right="140"/>
        <w:jc w:val="both"/>
      </w:pPr>
    </w:p>
    <w:p w14:paraId="5390441E" w14:textId="77777777" w:rsidR="0040455F" w:rsidRPr="00ED68FA" w:rsidRDefault="0040455F" w:rsidP="00CA1B55">
      <w:pPr>
        <w:pStyle w:val="BodyText"/>
        <w:ind w:left="270" w:right="140"/>
        <w:jc w:val="both"/>
        <w:rPr>
          <w:b/>
          <w:bCs/>
        </w:rPr>
      </w:pPr>
      <w:r w:rsidRPr="12639B32">
        <w:rPr>
          <w:b/>
          <w:bCs/>
        </w:rPr>
        <w:t>2F Factor 2: The personnel responsible for coordinating the care transition process.</w:t>
      </w:r>
    </w:p>
    <w:p w14:paraId="60921787" w14:textId="77777777" w:rsidR="0040455F" w:rsidRPr="00712126" w:rsidRDefault="0040455F" w:rsidP="00CA1B55">
      <w:pPr>
        <w:pStyle w:val="BodyText"/>
        <w:spacing w:line="360" w:lineRule="auto"/>
        <w:ind w:left="270" w:right="140"/>
        <w:jc w:val="both"/>
        <w:rPr>
          <w:b/>
          <w:sz w:val="2"/>
          <w:szCs w:val="2"/>
        </w:rPr>
      </w:pPr>
    </w:p>
    <w:p w14:paraId="5F9D6DB5" w14:textId="77777777" w:rsidR="0040455F" w:rsidRPr="009B0EC9" w:rsidRDefault="0040455F" w:rsidP="00CA1B55">
      <w:pPr>
        <w:pStyle w:val="BodyText"/>
        <w:spacing w:line="360" w:lineRule="auto"/>
        <w:ind w:left="270" w:right="140"/>
        <w:jc w:val="both"/>
      </w:pPr>
      <w:r w:rsidRPr="009B0EC9">
        <w:t>Once a transition notification is received, it is entered into a shared care plan</w:t>
      </w:r>
      <w:r>
        <w:t xml:space="preserve"> in Care Management System</w:t>
      </w:r>
      <w:r w:rsidRPr="009B0EC9">
        <w:t xml:space="preserve"> which allows for notifications to be sent to the assigned team. The care coordination team is responsible for transition coordination efforts. An assigned care coordinator reaches out to the member scheduled for a transition or who is already in the process of a transition. This assigned care coordinator will remain the</w:t>
      </w:r>
      <w:r w:rsidRPr="009B0EC9">
        <w:rPr>
          <w:spacing w:val="-18"/>
        </w:rPr>
        <w:t xml:space="preserve"> </w:t>
      </w:r>
      <w:r w:rsidRPr="009B0EC9">
        <w:t xml:space="preserve">point of contact for the </w:t>
      </w:r>
      <w:proofErr w:type="gramStart"/>
      <w:r w:rsidRPr="009B0EC9">
        <w:t>member</w:t>
      </w:r>
      <w:proofErr w:type="gramEnd"/>
      <w:r w:rsidRPr="009B0EC9">
        <w:t xml:space="preserve"> throughout the</w:t>
      </w:r>
      <w:r w:rsidRPr="009B0EC9">
        <w:rPr>
          <w:spacing w:val="-4"/>
        </w:rPr>
        <w:t xml:space="preserve"> </w:t>
      </w:r>
      <w:r w:rsidRPr="009B0EC9">
        <w:t>transition.</w:t>
      </w:r>
    </w:p>
    <w:p w14:paraId="3586A686" w14:textId="77777777" w:rsidR="0040455F" w:rsidRPr="00712126" w:rsidRDefault="0040455F" w:rsidP="00CA1B55">
      <w:pPr>
        <w:pStyle w:val="BodyText"/>
        <w:spacing w:before="11"/>
        <w:ind w:left="270" w:right="140"/>
        <w:jc w:val="both"/>
        <w:rPr>
          <w:sz w:val="2"/>
          <w:szCs w:val="2"/>
        </w:rPr>
      </w:pPr>
    </w:p>
    <w:p w14:paraId="09AF407E" w14:textId="3080AC31" w:rsidR="0040455F" w:rsidRDefault="0040455F" w:rsidP="00CA1B55">
      <w:pPr>
        <w:pStyle w:val="BodyText"/>
        <w:spacing w:before="90" w:line="360" w:lineRule="auto"/>
        <w:ind w:left="270" w:right="140"/>
        <w:jc w:val="both"/>
      </w:pPr>
      <w:proofErr w:type="gramStart"/>
      <w:r w:rsidRPr="009B0EC9">
        <w:t>Care</w:t>
      </w:r>
      <w:proofErr w:type="gramEnd"/>
      <w:r w:rsidRPr="009B0EC9">
        <w:t xml:space="preserve"> coordinator can be an inpatient review nurse, </w:t>
      </w:r>
      <w:r>
        <w:t xml:space="preserve">SNF case manager, prior authorization </w:t>
      </w:r>
      <w:r w:rsidR="00C60623">
        <w:t>nurse</w:t>
      </w:r>
      <w:r w:rsidR="00C60623" w:rsidRPr="009B0EC9">
        <w:t>, social</w:t>
      </w:r>
      <w:r w:rsidRPr="009B0EC9">
        <w:t xml:space="preserve"> worker, and/or clerical support staff who work together to assist with transition of care. Member’s status is reviewed and assistance with coordination of transition is offered. The member has a right to decline this service. For members who are recognized to be in the initial stages of preparation of a planned transition</w:t>
      </w:r>
      <w:r>
        <w:t xml:space="preserve">. </w:t>
      </w:r>
      <w:r w:rsidRPr="009B0EC9">
        <w:t xml:space="preserve"> </w:t>
      </w:r>
      <w:r>
        <w:t xml:space="preserve"> A Care Coordinator</w:t>
      </w:r>
      <w:r w:rsidRPr="009B0EC9">
        <w:t xml:space="preserve"> assist</w:t>
      </w:r>
      <w:r>
        <w:t>s</w:t>
      </w:r>
      <w:r w:rsidRPr="009B0EC9">
        <w:t xml:space="preserve"> with preparatory work with the member to focus on discharge needs to return to their usual setting or another as appropriate.</w:t>
      </w:r>
      <w:r>
        <w:t xml:space="preserve"> The Care Coordinator will notify member’s PCP of the transition within 2 business days of notification that a planned condition occurred. The updated clinical records with approved authorization are faxed to the receiving setting within 1 business day.  </w:t>
      </w:r>
      <w:r w:rsidRPr="009B0EC9">
        <w:t xml:space="preserve"> If the transition is unplanned, </w:t>
      </w:r>
      <w:r>
        <w:t>notifications are received from contracted facilities within 24 hours of transition to obtain an authorization.  Clinical reports are received from contracted facilities within 24 hours of admission.</w:t>
      </w:r>
    </w:p>
    <w:p w14:paraId="3A4CECF2" w14:textId="25B83A2F" w:rsidR="0040455F" w:rsidRDefault="0040455F" w:rsidP="00CA1B55">
      <w:pPr>
        <w:pStyle w:val="BodyText"/>
        <w:spacing w:before="90" w:line="360" w:lineRule="auto"/>
        <w:ind w:left="270" w:right="140"/>
        <w:jc w:val="both"/>
      </w:pPr>
      <w:r>
        <w:t xml:space="preserve">The transition to a skilled nursing facility </w:t>
      </w:r>
      <w:proofErr w:type="gramStart"/>
      <w:r>
        <w:t>are</w:t>
      </w:r>
      <w:proofErr w:type="gramEnd"/>
      <w:r>
        <w:t xml:space="preserve"> prior authorized by the SNF Case Manager and it is considered planned transitions.  The SNF Case Manager forwards the member’s clinical records within 1 business day of the transition and communicates with the receiving facility and conducts SNF reviews within 2 business days of the transition.   The SNF Case Manager </w:t>
      </w:r>
      <w:r w:rsidRPr="009B0EC9">
        <w:t xml:space="preserve">will contact the </w:t>
      </w:r>
      <w:proofErr w:type="gramStart"/>
      <w:r w:rsidRPr="009B0EC9">
        <w:t>member</w:t>
      </w:r>
      <w:proofErr w:type="gramEnd"/>
      <w:r w:rsidRPr="009B0EC9">
        <w:t xml:space="preserve"> during their transition and assist with planning for the discharge in collaboration with those involved with discharging at one site and those involved with admitting at the admitting site.</w:t>
      </w:r>
    </w:p>
    <w:p w14:paraId="342AD0D6" w14:textId="77777777" w:rsidR="0040455F" w:rsidRPr="009B0EC9" w:rsidRDefault="0040455F" w:rsidP="00CA1B55">
      <w:pPr>
        <w:pStyle w:val="BodyText"/>
        <w:spacing w:before="90" w:line="360" w:lineRule="auto"/>
        <w:ind w:left="270" w:right="140"/>
        <w:jc w:val="both"/>
      </w:pPr>
      <w:r>
        <w:t xml:space="preserve">If the member was enrolled in case management, the Nurse Case Manager who was working with the member prior to transition will continue to work with member to identify any needs.  The Nurse Case Manager contacts the member or caregiver to determine the care transition needs and revising the ICP.  The Nurse Case Manager works with the PCP and specialists to ensure </w:t>
      </w:r>
      <w:proofErr w:type="gramStart"/>
      <w:r>
        <w:t>follow up</w:t>
      </w:r>
      <w:proofErr w:type="gramEnd"/>
      <w:r>
        <w:t xml:space="preserve"> care, services and appointments are scheduled.</w:t>
      </w:r>
    </w:p>
    <w:p w14:paraId="699A822C" w14:textId="77777777" w:rsidR="0040455F" w:rsidRPr="00712126" w:rsidRDefault="0040455F" w:rsidP="00CA1B55">
      <w:pPr>
        <w:pStyle w:val="BodyText"/>
        <w:spacing w:before="1"/>
        <w:ind w:left="270"/>
        <w:jc w:val="both"/>
        <w:rPr>
          <w:sz w:val="2"/>
          <w:szCs w:val="2"/>
        </w:rPr>
      </w:pPr>
    </w:p>
    <w:p w14:paraId="6780C96B" w14:textId="77777777" w:rsidR="0040455F" w:rsidRPr="00ED68FA" w:rsidRDefault="0040455F" w:rsidP="00CA1B55">
      <w:pPr>
        <w:pStyle w:val="BodyText"/>
        <w:ind w:left="270" w:right="140"/>
        <w:jc w:val="both"/>
        <w:rPr>
          <w:b/>
          <w:bCs/>
        </w:rPr>
      </w:pPr>
      <w:r w:rsidRPr="009B0EC9">
        <w:rPr>
          <w:spacing w:val="-60"/>
          <w:u w:val="single"/>
        </w:rPr>
        <w:t xml:space="preserve"> </w:t>
      </w:r>
      <w:r w:rsidRPr="12639B32">
        <w:rPr>
          <w:b/>
          <w:bCs/>
        </w:rPr>
        <w:t>2F Factor 3:  How the organization transfers elements of the beneficiary’s ICP between health care settings when the beneficiary experiences an applicable transition in care.</w:t>
      </w:r>
    </w:p>
    <w:p w14:paraId="52BBFC3D" w14:textId="77777777" w:rsidR="0040455F" w:rsidRPr="00712126" w:rsidRDefault="0040455F" w:rsidP="00CA1B55">
      <w:pPr>
        <w:pStyle w:val="BodyText"/>
        <w:ind w:left="270" w:right="140"/>
        <w:jc w:val="both"/>
        <w:rPr>
          <w:b/>
          <w:sz w:val="2"/>
          <w:szCs w:val="2"/>
        </w:rPr>
      </w:pPr>
    </w:p>
    <w:p w14:paraId="7B962ED0" w14:textId="390C70F5" w:rsidR="0040455F" w:rsidRDefault="0040455F" w:rsidP="00D03860">
      <w:pPr>
        <w:pStyle w:val="BodyText"/>
        <w:spacing w:line="360" w:lineRule="auto"/>
        <w:ind w:left="270" w:right="140"/>
        <w:jc w:val="both"/>
      </w:pPr>
      <w:r w:rsidRPr="009B0EC9">
        <w:t xml:space="preserve">The care coordination team contacts all those who are involved in the various care settings to ensure that important information related to provision of ongoing care is appropriately shared. Information transferred may </w:t>
      </w:r>
      <w:proofErr w:type="gramStart"/>
      <w:r w:rsidRPr="009B0EC9">
        <w:t>include:</w:t>
      </w:r>
      <w:proofErr w:type="gramEnd"/>
      <w:r w:rsidRPr="009B0EC9">
        <w:t xml:space="preserve"> Demographic information including involved ICT, </w:t>
      </w:r>
      <w:r>
        <w:t>c</w:t>
      </w:r>
      <w:r w:rsidRPr="009B0EC9">
        <w:t xml:space="preserve">urrent medication list, Advance directives/advance care orders, Care plan is provided. Information can be transferred in many ways to meet the </w:t>
      </w:r>
      <w:proofErr w:type="gramStart"/>
      <w:r w:rsidRPr="009B0EC9">
        <w:t>need</w:t>
      </w:r>
      <w:proofErr w:type="gramEnd"/>
      <w:r w:rsidRPr="009B0EC9">
        <w:t xml:space="preserve"> of the situation. This could include, but is not limited to; </w:t>
      </w:r>
      <w:proofErr w:type="gramStart"/>
      <w:r w:rsidRPr="009B0EC9">
        <w:t>telephonic</w:t>
      </w:r>
      <w:proofErr w:type="gramEnd"/>
      <w:r w:rsidRPr="009B0EC9">
        <w:t>, email, fax, face to face.</w:t>
      </w:r>
      <w:r>
        <w:t xml:space="preserve">  </w:t>
      </w:r>
      <w:r w:rsidRPr="009B0EC9">
        <w:t xml:space="preserve">Members that are noted to have transitions that are determined to be avoidable are contacted.  Care coordination staff offer education on options and tools for better management of their care needs. Community navigators may also provide a face-to-face visit to assist members that require more assistance with planning. It could be as simple </w:t>
      </w:r>
      <w:proofErr w:type="gramStart"/>
      <w:r w:rsidRPr="009B0EC9">
        <w:t>has</w:t>
      </w:r>
      <w:proofErr w:type="gramEnd"/>
      <w:r w:rsidRPr="009B0EC9">
        <w:t xml:space="preserve"> having a list of medication the member is</w:t>
      </w:r>
      <w:r w:rsidRPr="009B0EC9">
        <w:rPr>
          <w:spacing w:val="-1"/>
        </w:rPr>
        <w:t xml:space="preserve"> </w:t>
      </w:r>
      <w:r w:rsidRPr="009B0EC9">
        <w:t>taking.</w:t>
      </w:r>
    </w:p>
    <w:p w14:paraId="4B8EC9B6" w14:textId="77777777" w:rsidR="0040455F" w:rsidRPr="009B0EC9" w:rsidRDefault="0040455F" w:rsidP="00CA1B55">
      <w:pPr>
        <w:pStyle w:val="BodyText"/>
        <w:spacing w:before="161" w:line="360" w:lineRule="auto"/>
        <w:ind w:left="270" w:right="140"/>
        <w:jc w:val="both"/>
      </w:pPr>
      <w:r w:rsidRPr="009B0EC9">
        <w:t>Imperial has developed and implemented mechanisms for monitoring MA enrollees that are participating in the chronic care program. These mechanisms may include, but are not limited to:</w:t>
      </w:r>
    </w:p>
    <w:p w14:paraId="3FDD378A" w14:textId="77777777" w:rsidR="0040455F" w:rsidRPr="009B0EC9" w:rsidRDefault="0040455F" w:rsidP="00CA1B55">
      <w:pPr>
        <w:pStyle w:val="ListParagraph"/>
        <w:numPr>
          <w:ilvl w:val="0"/>
          <w:numId w:val="11"/>
        </w:numPr>
        <w:tabs>
          <w:tab w:val="left" w:pos="920"/>
          <w:tab w:val="left" w:pos="921"/>
        </w:tabs>
        <w:spacing w:before="160"/>
        <w:ind w:left="270" w:right="140" w:firstLine="450"/>
        <w:jc w:val="both"/>
        <w:rPr>
          <w:sz w:val="24"/>
        </w:rPr>
      </w:pPr>
      <w:r w:rsidRPr="009B0EC9">
        <w:rPr>
          <w:sz w:val="24"/>
        </w:rPr>
        <w:t>Program participation (e.g., involvement in care</w:t>
      </w:r>
      <w:r w:rsidRPr="009B0EC9">
        <w:rPr>
          <w:spacing w:val="-4"/>
          <w:sz w:val="24"/>
        </w:rPr>
        <w:t xml:space="preserve"> </w:t>
      </w:r>
      <w:r w:rsidRPr="009B0EC9">
        <w:rPr>
          <w:sz w:val="24"/>
        </w:rPr>
        <w:t>planning)</w:t>
      </w:r>
    </w:p>
    <w:p w14:paraId="24A87C9B" w14:textId="77777777" w:rsidR="0040455F" w:rsidRPr="009B0EC9" w:rsidRDefault="0040455F" w:rsidP="00CA1B55">
      <w:pPr>
        <w:pStyle w:val="ListParagraph"/>
        <w:numPr>
          <w:ilvl w:val="0"/>
          <w:numId w:val="11"/>
        </w:numPr>
        <w:tabs>
          <w:tab w:val="left" w:pos="920"/>
          <w:tab w:val="left" w:pos="921"/>
        </w:tabs>
        <w:ind w:left="270" w:right="140" w:firstLine="450"/>
        <w:jc w:val="both"/>
        <w:rPr>
          <w:sz w:val="24"/>
        </w:rPr>
      </w:pPr>
      <w:r w:rsidRPr="009B0EC9">
        <w:rPr>
          <w:sz w:val="24"/>
        </w:rPr>
        <w:t>Receipt of recommended tests/ services (e.g., cholesterol</w:t>
      </w:r>
      <w:r w:rsidRPr="009B0EC9">
        <w:rPr>
          <w:spacing w:val="4"/>
          <w:sz w:val="24"/>
        </w:rPr>
        <w:t xml:space="preserve"> </w:t>
      </w:r>
      <w:r w:rsidRPr="009B0EC9">
        <w:rPr>
          <w:sz w:val="24"/>
        </w:rPr>
        <w:t>testing)</w:t>
      </w:r>
    </w:p>
    <w:p w14:paraId="6EC1071E" w14:textId="77777777" w:rsidR="0040455F" w:rsidRPr="009B0EC9" w:rsidRDefault="0040455F" w:rsidP="00CA1B55">
      <w:pPr>
        <w:pStyle w:val="ListParagraph"/>
        <w:numPr>
          <w:ilvl w:val="0"/>
          <w:numId w:val="11"/>
        </w:numPr>
        <w:tabs>
          <w:tab w:val="left" w:pos="920"/>
          <w:tab w:val="left" w:pos="921"/>
        </w:tabs>
        <w:ind w:left="270" w:right="140" w:firstLine="450"/>
        <w:jc w:val="both"/>
        <w:rPr>
          <w:sz w:val="24"/>
        </w:rPr>
      </w:pPr>
      <w:r w:rsidRPr="009B0EC9">
        <w:rPr>
          <w:sz w:val="24"/>
        </w:rPr>
        <w:t>Use of recommended</w:t>
      </w:r>
      <w:r w:rsidRPr="009B0EC9">
        <w:rPr>
          <w:spacing w:val="-3"/>
          <w:sz w:val="24"/>
        </w:rPr>
        <w:t xml:space="preserve"> </w:t>
      </w:r>
      <w:r w:rsidRPr="009B0EC9">
        <w:rPr>
          <w:sz w:val="24"/>
        </w:rPr>
        <w:t>pharmaceuticals</w:t>
      </w:r>
    </w:p>
    <w:p w14:paraId="7E3B0EAB" w14:textId="77777777" w:rsidR="0040455F" w:rsidRPr="009B0EC9" w:rsidRDefault="0040455F" w:rsidP="00CA1B55">
      <w:pPr>
        <w:pStyle w:val="ListParagraph"/>
        <w:numPr>
          <w:ilvl w:val="0"/>
          <w:numId w:val="11"/>
        </w:numPr>
        <w:tabs>
          <w:tab w:val="left" w:pos="920"/>
          <w:tab w:val="left" w:pos="921"/>
        </w:tabs>
        <w:spacing w:before="1"/>
        <w:ind w:left="270" w:right="140" w:firstLine="450"/>
        <w:jc w:val="both"/>
        <w:rPr>
          <w:sz w:val="24"/>
        </w:rPr>
      </w:pPr>
      <w:r w:rsidRPr="009B0EC9">
        <w:rPr>
          <w:sz w:val="24"/>
        </w:rPr>
        <w:t>Compliance with prescribed</w:t>
      </w:r>
      <w:r w:rsidRPr="009B0EC9">
        <w:rPr>
          <w:spacing w:val="-2"/>
          <w:sz w:val="24"/>
        </w:rPr>
        <w:t xml:space="preserve"> </w:t>
      </w:r>
      <w:r w:rsidRPr="009B0EC9">
        <w:rPr>
          <w:sz w:val="24"/>
        </w:rPr>
        <w:t>pharmaceuticals</w:t>
      </w:r>
    </w:p>
    <w:p w14:paraId="3AAEB13B" w14:textId="77777777" w:rsidR="0040455F" w:rsidRPr="009B0EC9" w:rsidRDefault="0040455F" w:rsidP="00CA1B55">
      <w:pPr>
        <w:pStyle w:val="ListParagraph"/>
        <w:numPr>
          <w:ilvl w:val="0"/>
          <w:numId w:val="11"/>
        </w:numPr>
        <w:tabs>
          <w:tab w:val="left" w:pos="920"/>
          <w:tab w:val="left" w:pos="921"/>
        </w:tabs>
        <w:ind w:left="270" w:right="140" w:firstLine="450"/>
        <w:jc w:val="both"/>
        <w:rPr>
          <w:sz w:val="24"/>
        </w:rPr>
      </w:pPr>
      <w:r w:rsidRPr="009B0EC9">
        <w:rPr>
          <w:sz w:val="24"/>
        </w:rPr>
        <w:t>Emergency room visits and hospital (re)</w:t>
      </w:r>
      <w:r w:rsidRPr="009B0EC9">
        <w:rPr>
          <w:spacing w:val="-4"/>
          <w:sz w:val="24"/>
        </w:rPr>
        <w:t xml:space="preserve"> </w:t>
      </w:r>
      <w:proofErr w:type="gramStart"/>
      <w:r w:rsidRPr="009B0EC9">
        <w:rPr>
          <w:sz w:val="24"/>
        </w:rPr>
        <w:t>admissions</w:t>
      </w:r>
      <w:proofErr w:type="gramEnd"/>
    </w:p>
    <w:p w14:paraId="5AD1E8B1" w14:textId="77777777" w:rsidR="0040455F" w:rsidRPr="009B0EC9" w:rsidRDefault="0040455F" w:rsidP="00CA1B55">
      <w:pPr>
        <w:pStyle w:val="ListParagraph"/>
        <w:numPr>
          <w:ilvl w:val="0"/>
          <w:numId w:val="11"/>
        </w:numPr>
        <w:tabs>
          <w:tab w:val="left" w:pos="920"/>
          <w:tab w:val="left" w:pos="921"/>
        </w:tabs>
        <w:ind w:left="270" w:right="140" w:firstLine="450"/>
        <w:jc w:val="both"/>
        <w:rPr>
          <w:sz w:val="24"/>
        </w:rPr>
      </w:pPr>
      <w:r w:rsidRPr="009B0EC9">
        <w:rPr>
          <w:sz w:val="24"/>
        </w:rPr>
        <w:t>Clinical indicators of effectiveness (e.g., LDL-C levels, smoking cessation, weight</w:t>
      </w:r>
      <w:r w:rsidRPr="009B0EC9">
        <w:rPr>
          <w:spacing w:val="-10"/>
          <w:sz w:val="24"/>
        </w:rPr>
        <w:t xml:space="preserve"> </w:t>
      </w:r>
      <w:r w:rsidRPr="009B0EC9">
        <w:rPr>
          <w:sz w:val="24"/>
        </w:rPr>
        <w:t>loss)</w:t>
      </w:r>
    </w:p>
    <w:p w14:paraId="41D8BA59" w14:textId="77777777" w:rsidR="0040455F" w:rsidRPr="009B0EC9" w:rsidRDefault="0040455F" w:rsidP="00CA1B55">
      <w:pPr>
        <w:tabs>
          <w:tab w:val="left" w:pos="920"/>
          <w:tab w:val="left" w:pos="921"/>
        </w:tabs>
        <w:ind w:left="270" w:right="140" w:firstLine="450"/>
        <w:jc w:val="both"/>
        <w:rPr>
          <w:sz w:val="24"/>
        </w:rPr>
      </w:pPr>
    </w:p>
    <w:p w14:paraId="3271BF53" w14:textId="77777777" w:rsidR="0040455F" w:rsidRPr="009B0EC9" w:rsidRDefault="0040455F" w:rsidP="00CA1B55">
      <w:pPr>
        <w:tabs>
          <w:tab w:val="left" w:pos="920"/>
          <w:tab w:val="left" w:pos="921"/>
        </w:tabs>
        <w:spacing w:line="360" w:lineRule="auto"/>
        <w:ind w:left="270" w:right="140"/>
        <w:jc w:val="both"/>
        <w:rPr>
          <w:sz w:val="24"/>
        </w:rPr>
      </w:pPr>
      <w:r w:rsidRPr="009B0EC9">
        <w:rPr>
          <w:sz w:val="24"/>
        </w:rPr>
        <w:t xml:space="preserve">The organization transfers the SNP member’s ICP between healthcare settings during the care transition process. Prior to a transition in care, the plan identifies a planned transition is going to occur by requiring pre-certification for the following services: elective inpatient admissions, skilled nursing facility admissions, long term acute care, acute inpatient rehabilitation, and home health services. </w:t>
      </w:r>
    </w:p>
    <w:p w14:paraId="50C5A892" w14:textId="77777777" w:rsidR="0040455F" w:rsidRPr="00712126" w:rsidRDefault="0040455F" w:rsidP="00CA1B55">
      <w:pPr>
        <w:tabs>
          <w:tab w:val="left" w:pos="920"/>
          <w:tab w:val="left" w:pos="921"/>
        </w:tabs>
        <w:spacing w:line="360" w:lineRule="auto"/>
        <w:ind w:left="270" w:right="140"/>
        <w:jc w:val="both"/>
        <w:rPr>
          <w:sz w:val="2"/>
          <w:szCs w:val="2"/>
        </w:rPr>
      </w:pPr>
    </w:p>
    <w:p w14:paraId="49E0C593" w14:textId="77777777" w:rsidR="0040455F" w:rsidRDefault="0040455F" w:rsidP="00CA1B55">
      <w:pPr>
        <w:tabs>
          <w:tab w:val="left" w:pos="920"/>
          <w:tab w:val="left" w:pos="921"/>
        </w:tabs>
        <w:spacing w:line="360" w:lineRule="auto"/>
        <w:ind w:left="270" w:right="140"/>
        <w:jc w:val="both"/>
        <w:rPr>
          <w:sz w:val="24"/>
        </w:rPr>
      </w:pPr>
      <w:r w:rsidRPr="009B0EC9">
        <w:rPr>
          <w:sz w:val="24"/>
        </w:rPr>
        <w:t>During planned and unplanned transitions, the plan sends the member’s ICP when a member transitions from each of the following settings. This includes communicating changes in health care status or beneficiary Plan of Care. -</w:t>
      </w:r>
      <w:r>
        <w:rPr>
          <w:sz w:val="24"/>
        </w:rPr>
        <w:t xml:space="preserve"> </w:t>
      </w:r>
      <w:r w:rsidRPr="00743C60">
        <w:rPr>
          <w:sz w:val="24"/>
        </w:rPr>
        <w:t xml:space="preserve">Hospital to </w:t>
      </w:r>
      <w:r w:rsidRPr="009A4388">
        <w:rPr>
          <w:sz w:val="24"/>
        </w:rPr>
        <w:t>nursing home</w:t>
      </w:r>
      <w:r w:rsidRPr="009B0EC9">
        <w:rPr>
          <w:sz w:val="24"/>
        </w:rPr>
        <w:t xml:space="preserve"> </w:t>
      </w:r>
      <w:r>
        <w:rPr>
          <w:sz w:val="24"/>
        </w:rPr>
        <w:t>–</w:t>
      </w:r>
      <w:r w:rsidRPr="009B0EC9">
        <w:rPr>
          <w:sz w:val="24"/>
        </w:rPr>
        <w:t xml:space="preserve"> </w:t>
      </w:r>
      <w:r>
        <w:rPr>
          <w:sz w:val="24"/>
        </w:rPr>
        <w:t>inpatient case manager identifies admission level of care and participating nursing home facilities and directs the hospital discharge planner to in-network nursing facility.  The inpatient case manager will issue an authorization for the facility within 1 business day.</w:t>
      </w:r>
    </w:p>
    <w:p w14:paraId="4F087EC1" w14:textId="77777777" w:rsidR="0040455F" w:rsidRPr="00712126" w:rsidRDefault="0040455F" w:rsidP="00CA1B55">
      <w:pPr>
        <w:tabs>
          <w:tab w:val="left" w:pos="920"/>
          <w:tab w:val="left" w:pos="921"/>
        </w:tabs>
        <w:spacing w:line="360" w:lineRule="auto"/>
        <w:ind w:left="270" w:right="140"/>
        <w:jc w:val="both"/>
        <w:rPr>
          <w:sz w:val="2"/>
          <w:szCs w:val="2"/>
        </w:rPr>
      </w:pPr>
    </w:p>
    <w:p w14:paraId="13F3909A" w14:textId="77777777" w:rsidR="0040455F" w:rsidRDefault="0040455F" w:rsidP="00CA1B55">
      <w:pPr>
        <w:tabs>
          <w:tab w:val="left" w:pos="920"/>
          <w:tab w:val="left" w:pos="921"/>
        </w:tabs>
        <w:spacing w:line="360" w:lineRule="auto"/>
        <w:ind w:left="270" w:right="140"/>
        <w:jc w:val="both"/>
        <w:rPr>
          <w:sz w:val="24"/>
        </w:rPr>
      </w:pPr>
      <w:r>
        <w:rPr>
          <w:sz w:val="24"/>
        </w:rPr>
        <w:t xml:space="preserve">Nursing home to hospital – receives notification from the nursing home about the transfer.  The </w:t>
      </w:r>
      <w:r>
        <w:rPr>
          <w:sz w:val="24"/>
        </w:rPr>
        <w:lastRenderedPageBreak/>
        <w:t xml:space="preserve">coordinator will enter the authorization for hospital admission and notify the inpatient case manager.  The inpatient case manager will monitor the inpatient admission and coordinates discharge planning with the hospital and nursing facility staff.  Also, work with the nursing facility for bed hold if member is long term care resident at the facility. </w:t>
      </w:r>
    </w:p>
    <w:p w14:paraId="01FF194C" w14:textId="77777777" w:rsidR="0040455F" w:rsidRPr="00712126" w:rsidRDefault="0040455F" w:rsidP="00CA1B55">
      <w:pPr>
        <w:tabs>
          <w:tab w:val="left" w:pos="920"/>
          <w:tab w:val="left" w:pos="921"/>
        </w:tabs>
        <w:spacing w:line="360" w:lineRule="auto"/>
        <w:ind w:left="270" w:right="140"/>
        <w:jc w:val="both"/>
        <w:rPr>
          <w:sz w:val="2"/>
          <w:szCs w:val="2"/>
        </w:rPr>
      </w:pPr>
    </w:p>
    <w:p w14:paraId="327A38AD" w14:textId="77777777" w:rsidR="0040455F" w:rsidRDefault="0040455F" w:rsidP="00CA1B55">
      <w:pPr>
        <w:tabs>
          <w:tab w:val="left" w:pos="920"/>
          <w:tab w:val="left" w:pos="921"/>
        </w:tabs>
        <w:spacing w:line="360" w:lineRule="auto"/>
        <w:ind w:left="270" w:right="140"/>
        <w:jc w:val="both"/>
        <w:rPr>
          <w:sz w:val="24"/>
        </w:rPr>
      </w:pPr>
      <w:r>
        <w:rPr>
          <w:sz w:val="24"/>
        </w:rPr>
        <w:t xml:space="preserve">Hospital to Home – inpatient case manager coordinates post discharge care plan with hospital discharge case manager and ICT.  Initiates care transition event by authorizing needed services within 2 business day receipt of discharge order.  Once </w:t>
      </w:r>
      <w:proofErr w:type="gramStart"/>
      <w:r>
        <w:rPr>
          <w:sz w:val="24"/>
        </w:rPr>
        <w:t>member</w:t>
      </w:r>
      <w:proofErr w:type="gramEnd"/>
      <w:r>
        <w:rPr>
          <w:sz w:val="24"/>
        </w:rPr>
        <w:t xml:space="preserve"> is discharged home, the nurse case manager conducts transition assessment with member within 5 calendar days of discharge.  Additionally, the nurse case manager schedules assessments, updates ICP and coordinates with ICT when </w:t>
      </w:r>
      <w:proofErr w:type="gramStart"/>
      <w:r>
        <w:rPr>
          <w:sz w:val="24"/>
        </w:rPr>
        <w:t>change</w:t>
      </w:r>
      <w:proofErr w:type="gramEnd"/>
      <w:r>
        <w:rPr>
          <w:sz w:val="24"/>
        </w:rPr>
        <w:t xml:space="preserve"> status has occurred.  PCP will receive updates on hospital stay via discharge summary.</w:t>
      </w:r>
    </w:p>
    <w:p w14:paraId="15DD03F1" w14:textId="77777777" w:rsidR="0040455F" w:rsidRPr="00712126" w:rsidRDefault="0040455F" w:rsidP="00CA1B55">
      <w:pPr>
        <w:tabs>
          <w:tab w:val="left" w:pos="920"/>
          <w:tab w:val="left" w:pos="921"/>
        </w:tabs>
        <w:spacing w:line="360" w:lineRule="auto"/>
        <w:ind w:left="270" w:right="140"/>
        <w:jc w:val="both"/>
        <w:rPr>
          <w:sz w:val="2"/>
          <w:szCs w:val="2"/>
        </w:rPr>
      </w:pPr>
    </w:p>
    <w:p w14:paraId="5AECFCC8" w14:textId="77777777" w:rsidR="0040455F" w:rsidRDefault="0040455F" w:rsidP="00CA1B55">
      <w:pPr>
        <w:tabs>
          <w:tab w:val="left" w:pos="920"/>
          <w:tab w:val="left" w:pos="921"/>
        </w:tabs>
        <w:spacing w:line="360" w:lineRule="auto"/>
        <w:ind w:left="270" w:right="140"/>
        <w:jc w:val="both"/>
        <w:rPr>
          <w:sz w:val="24"/>
        </w:rPr>
      </w:pPr>
      <w:r>
        <w:rPr>
          <w:sz w:val="24"/>
        </w:rPr>
        <w:t xml:space="preserve">Home to Hospital </w:t>
      </w:r>
      <w:proofErr w:type="gramStart"/>
      <w:r>
        <w:rPr>
          <w:sz w:val="24"/>
        </w:rPr>
        <w:t>-  Notifications</w:t>
      </w:r>
      <w:proofErr w:type="gramEnd"/>
      <w:r>
        <w:rPr>
          <w:sz w:val="24"/>
        </w:rPr>
        <w:t xml:space="preserve"> from member, care giver, home care nurse, or PCP of impending transfer to hospital.  The care coordinator will forward </w:t>
      </w:r>
      <w:proofErr w:type="gramStart"/>
      <w:r>
        <w:rPr>
          <w:sz w:val="24"/>
        </w:rPr>
        <w:t>clinical</w:t>
      </w:r>
      <w:proofErr w:type="gramEnd"/>
      <w:r>
        <w:rPr>
          <w:sz w:val="24"/>
        </w:rPr>
        <w:t xml:space="preserve"> records to </w:t>
      </w:r>
      <w:proofErr w:type="gramStart"/>
      <w:r>
        <w:rPr>
          <w:sz w:val="24"/>
        </w:rPr>
        <w:t>admitting</w:t>
      </w:r>
      <w:proofErr w:type="gramEnd"/>
      <w:r>
        <w:rPr>
          <w:sz w:val="24"/>
        </w:rPr>
        <w:t xml:space="preserve"> facility and enters authorization for the admission.  The inpatient case manager will be notified of the admission and contact the facility to perform medical necessity review and </w:t>
      </w:r>
      <w:proofErr w:type="gramStart"/>
      <w:r>
        <w:rPr>
          <w:sz w:val="24"/>
        </w:rPr>
        <w:t>monitors</w:t>
      </w:r>
      <w:proofErr w:type="gramEnd"/>
      <w:r>
        <w:rPr>
          <w:sz w:val="24"/>
        </w:rPr>
        <w:t xml:space="preserve"> progress of inpatient stay.  The inpatient case manager will coordinate discharge plan with hospital case manager.</w:t>
      </w:r>
    </w:p>
    <w:p w14:paraId="50AA6264" w14:textId="77777777" w:rsidR="0040455F" w:rsidRPr="00712126" w:rsidRDefault="0040455F" w:rsidP="00CA1B55">
      <w:pPr>
        <w:tabs>
          <w:tab w:val="left" w:pos="920"/>
          <w:tab w:val="left" w:pos="921"/>
        </w:tabs>
        <w:spacing w:line="360" w:lineRule="auto"/>
        <w:ind w:left="270" w:right="140"/>
        <w:jc w:val="both"/>
        <w:rPr>
          <w:sz w:val="2"/>
          <w:szCs w:val="2"/>
        </w:rPr>
      </w:pPr>
    </w:p>
    <w:p w14:paraId="338D7916" w14:textId="77777777" w:rsidR="0040455F" w:rsidRPr="009B0EC9" w:rsidRDefault="0040455F" w:rsidP="00CA1B55">
      <w:pPr>
        <w:tabs>
          <w:tab w:val="left" w:pos="920"/>
          <w:tab w:val="left" w:pos="921"/>
        </w:tabs>
        <w:spacing w:line="360" w:lineRule="auto"/>
        <w:ind w:left="270" w:right="140"/>
        <w:jc w:val="both"/>
        <w:rPr>
          <w:sz w:val="24"/>
          <w:szCs w:val="24"/>
        </w:rPr>
      </w:pPr>
      <w:r w:rsidRPr="05A9E976">
        <w:rPr>
          <w:sz w:val="24"/>
          <w:szCs w:val="24"/>
        </w:rPr>
        <w:t>The plan runs a daily SNP inpatient census that displays newly captured admissions. A case management coordinator uses this list to send SNP Member ICPs to the receiving facility within one business day of the notification of the unplanned transition and/or within one business day of the planned admission.</w:t>
      </w:r>
    </w:p>
    <w:p w14:paraId="556B03E7" w14:textId="77777777" w:rsidR="0040455F" w:rsidRPr="00712126" w:rsidRDefault="0040455F" w:rsidP="00CA1B55">
      <w:pPr>
        <w:tabs>
          <w:tab w:val="left" w:pos="920"/>
          <w:tab w:val="left" w:pos="921"/>
        </w:tabs>
        <w:spacing w:line="360" w:lineRule="auto"/>
        <w:ind w:left="270" w:right="140"/>
        <w:jc w:val="both"/>
        <w:rPr>
          <w:sz w:val="2"/>
          <w:szCs w:val="2"/>
        </w:rPr>
      </w:pPr>
    </w:p>
    <w:p w14:paraId="058196A1" w14:textId="77777777" w:rsidR="0040455F" w:rsidRPr="009B0EC9" w:rsidRDefault="0040455F" w:rsidP="00CA1B55">
      <w:pPr>
        <w:tabs>
          <w:tab w:val="left" w:pos="920"/>
          <w:tab w:val="left" w:pos="921"/>
        </w:tabs>
        <w:spacing w:line="360" w:lineRule="auto"/>
        <w:ind w:left="270" w:right="140"/>
        <w:jc w:val="both"/>
        <w:rPr>
          <w:sz w:val="24"/>
        </w:rPr>
      </w:pPr>
      <w:r w:rsidRPr="009B0EC9">
        <w:rPr>
          <w:sz w:val="24"/>
        </w:rPr>
        <w:t>Inpatient to Skilled Nursing Facility (SNF): The responsibility of sending information for this transition is given to the inpatient facility and monitored by Imperial. The inpatient facility completes the discharge instructions, which the SNF facility uses as the admission care plan information. It is supplemented by attached admission orders.</w:t>
      </w:r>
    </w:p>
    <w:p w14:paraId="577C4C91" w14:textId="77777777" w:rsidR="0040455F" w:rsidRPr="00712126" w:rsidRDefault="0040455F" w:rsidP="00CA1B55">
      <w:pPr>
        <w:tabs>
          <w:tab w:val="left" w:pos="920"/>
          <w:tab w:val="left" w:pos="921"/>
        </w:tabs>
        <w:spacing w:line="360" w:lineRule="auto"/>
        <w:ind w:left="270" w:right="140"/>
        <w:jc w:val="both"/>
        <w:rPr>
          <w:sz w:val="2"/>
          <w:szCs w:val="2"/>
        </w:rPr>
      </w:pPr>
    </w:p>
    <w:p w14:paraId="56924BB6" w14:textId="77777777" w:rsidR="0040455F" w:rsidRPr="009B0EC9" w:rsidRDefault="0040455F" w:rsidP="00CA1B55">
      <w:pPr>
        <w:tabs>
          <w:tab w:val="left" w:pos="920"/>
          <w:tab w:val="left" w:pos="921"/>
        </w:tabs>
        <w:spacing w:line="360" w:lineRule="auto"/>
        <w:ind w:left="270" w:right="140"/>
        <w:jc w:val="both"/>
        <w:rPr>
          <w:sz w:val="24"/>
        </w:rPr>
      </w:pPr>
      <w:r w:rsidRPr="009B0EC9">
        <w:rPr>
          <w:sz w:val="24"/>
        </w:rPr>
        <w:t>Planned Outpatient, Ambulatory Care, and Surgery Center Transitions: Select outpatient, ambulatory care and surgery center procedures require health plan authorization; however, all are planned and scheduled by the rendering providers. Therefore, the plan entrusts member communication and support of these transition types to the authorized provider.</w:t>
      </w:r>
    </w:p>
    <w:p w14:paraId="456F7AAE" w14:textId="77777777" w:rsidR="0040455F" w:rsidRPr="009B0EC9" w:rsidRDefault="0040455F" w:rsidP="00CA1B55">
      <w:pPr>
        <w:pStyle w:val="BodyText"/>
        <w:spacing w:before="11"/>
        <w:ind w:left="270"/>
        <w:jc w:val="both"/>
      </w:pPr>
    </w:p>
    <w:p w14:paraId="60C23ED3" w14:textId="77777777" w:rsidR="0040455F" w:rsidRPr="009B0EC9" w:rsidRDefault="0040455F" w:rsidP="00CA1B55">
      <w:pPr>
        <w:pStyle w:val="BodyText"/>
        <w:spacing w:before="90"/>
        <w:ind w:left="270" w:right="140"/>
        <w:jc w:val="both"/>
      </w:pPr>
      <w:r w:rsidRPr="12639B32">
        <w:rPr>
          <w:b/>
          <w:bCs/>
          <w:u w:val="single"/>
        </w:rPr>
        <w:t xml:space="preserve">2F Factor 4: </w:t>
      </w:r>
      <w:r w:rsidRPr="12639B32">
        <w:rPr>
          <w:b/>
          <w:bCs/>
        </w:rPr>
        <w:t>How beneficiaries have access to personal health information to facilitate communication with providers in other healthcare settings or specialists.</w:t>
      </w:r>
    </w:p>
    <w:p w14:paraId="16F107C9" w14:textId="2D562BB7" w:rsidR="0040455F" w:rsidRDefault="0040455F" w:rsidP="00CA1B55">
      <w:pPr>
        <w:pStyle w:val="BodyText"/>
        <w:spacing w:line="357" w:lineRule="auto"/>
        <w:ind w:left="270" w:right="140"/>
        <w:jc w:val="both"/>
      </w:pPr>
      <w:r w:rsidRPr="009B0EC9">
        <w:lastRenderedPageBreak/>
        <w:t xml:space="preserve">Members are </w:t>
      </w:r>
      <w:proofErr w:type="gramStart"/>
      <w:r w:rsidRPr="009B0EC9">
        <w:t>provided</w:t>
      </w:r>
      <w:proofErr w:type="gramEnd"/>
      <w:r w:rsidRPr="009B0EC9">
        <w:t xml:space="preserve"> a hard copy of their ICP.</w:t>
      </w:r>
      <w:r>
        <w:t xml:space="preserve"> A copy of the ICP is also sent to member’s PCP.  </w:t>
      </w:r>
      <w:r w:rsidRPr="009B0EC9">
        <w:t xml:space="preserve"> Members who have an ICP are educated to</w:t>
      </w:r>
      <w:r w:rsidRPr="009B0EC9">
        <w:rPr>
          <w:spacing w:val="-18"/>
        </w:rPr>
        <w:t xml:space="preserve"> </w:t>
      </w:r>
      <w:r w:rsidRPr="009B0EC9">
        <w:t>share their care plan with others in the healthcare setting. The care plans are written at a 6</w:t>
      </w:r>
      <w:proofErr w:type="spellStart"/>
      <w:r w:rsidRPr="009B0EC9">
        <w:rPr>
          <w:position w:val="9"/>
          <w:sz w:val="16"/>
        </w:rPr>
        <w:t>th</w:t>
      </w:r>
      <w:proofErr w:type="spellEnd"/>
      <w:r w:rsidRPr="009B0EC9">
        <w:rPr>
          <w:position w:val="9"/>
          <w:sz w:val="16"/>
        </w:rPr>
        <w:t xml:space="preserve"> </w:t>
      </w:r>
      <w:r w:rsidRPr="009B0EC9">
        <w:t xml:space="preserve">grade reading level to ensure that the members can use and understand the plan. The member is </w:t>
      </w:r>
      <w:proofErr w:type="gramStart"/>
      <w:r w:rsidRPr="009B0EC9">
        <w:t>provided</w:t>
      </w:r>
      <w:proofErr w:type="gramEnd"/>
      <w:r w:rsidRPr="009B0EC9">
        <w:t xml:space="preserve"> the contact information (phone and email) of the Care Management team. Members are encouraged to complete their own Personal Health Goal survey as well. This survey also contains a medication list, allergies, questions for providers, member conditions and issues that providers should know</w:t>
      </w:r>
      <w:r w:rsidRPr="009B0EC9">
        <w:rPr>
          <w:spacing w:val="-1"/>
        </w:rPr>
        <w:t xml:space="preserve"> </w:t>
      </w:r>
      <w:r w:rsidRPr="009B0EC9">
        <w:t>about.</w:t>
      </w:r>
    </w:p>
    <w:p w14:paraId="5DD7D49C" w14:textId="77777777" w:rsidR="00D03860" w:rsidRPr="00712126" w:rsidRDefault="00D03860" w:rsidP="00CA1B55">
      <w:pPr>
        <w:pStyle w:val="BodyText"/>
        <w:spacing w:line="357" w:lineRule="auto"/>
        <w:ind w:left="270" w:right="140"/>
        <w:jc w:val="both"/>
        <w:rPr>
          <w:sz w:val="2"/>
          <w:szCs w:val="2"/>
        </w:rPr>
      </w:pPr>
    </w:p>
    <w:p w14:paraId="37C46969" w14:textId="77777777" w:rsidR="0040455F" w:rsidRPr="00712126" w:rsidRDefault="0040455F" w:rsidP="00CA1B55">
      <w:pPr>
        <w:pStyle w:val="BodyText"/>
        <w:spacing w:line="357" w:lineRule="auto"/>
        <w:ind w:left="270" w:right="140"/>
        <w:jc w:val="both"/>
        <w:rPr>
          <w:sz w:val="2"/>
          <w:szCs w:val="2"/>
        </w:rPr>
      </w:pPr>
    </w:p>
    <w:p w14:paraId="050CAE40" w14:textId="77777777" w:rsidR="0040455F" w:rsidRDefault="0040455F" w:rsidP="00CA1B55">
      <w:pPr>
        <w:pStyle w:val="BodyText"/>
        <w:spacing w:line="357" w:lineRule="auto"/>
        <w:ind w:left="270" w:right="140"/>
        <w:jc w:val="both"/>
      </w:pPr>
      <w:r>
        <w:t xml:space="preserve">The care management staff can access member’s information 24/7 via care management system and through secure fax server, email, and telephone to facility inbound and outbound communication.  </w:t>
      </w:r>
    </w:p>
    <w:p w14:paraId="52857D34" w14:textId="77777777" w:rsidR="0040455F" w:rsidRPr="009B0EC9" w:rsidRDefault="0040455F" w:rsidP="00CA1B55">
      <w:pPr>
        <w:pStyle w:val="BodyText"/>
        <w:spacing w:line="357" w:lineRule="auto"/>
        <w:ind w:left="270" w:right="140"/>
        <w:jc w:val="both"/>
      </w:pPr>
      <w:r>
        <w:t xml:space="preserve">The member’s ICT is developed and updated in collaboration with the member and ICT.  The ICP includes short/long term goals, time frames to meet medical, behavioral, and functional goals and are shared with </w:t>
      </w:r>
      <w:proofErr w:type="gramStart"/>
      <w:r>
        <w:t>member</w:t>
      </w:r>
      <w:proofErr w:type="gramEnd"/>
      <w:r>
        <w:t xml:space="preserve">.  </w:t>
      </w:r>
      <w:proofErr w:type="gramStart"/>
      <w:r>
        <w:t>Member</w:t>
      </w:r>
      <w:proofErr w:type="gramEnd"/>
      <w:r>
        <w:t xml:space="preserve"> and/or caregiver can access the member’s personal health information upon request via mail, fax, verbally, or any other HIPAA compliant method.  </w:t>
      </w:r>
    </w:p>
    <w:p w14:paraId="66211752" w14:textId="77777777" w:rsidR="0040455F" w:rsidRPr="0099010F" w:rsidRDefault="0040455F" w:rsidP="00CA1B55">
      <w:pPr>
        <w:pStyle w:val="BodyText"/>
        <w:spacing w:line="357" w:lineRule="auto"/>
        <w:ind w:left="270" w:right="140"/>
        <w:jc w:val="both"/>
        <w:rPr>
          <w:sz w:val="14"/>
          <w:szCs w:val="14"/>
        </w:rPr>
      </w:pPr>
    </w:p>
    <w:p w14:paraId="1E88800E" w14:textId="77777777" w:rsidR="0040455F" w:rsidRDefault="0040455F" w:rsidP="00CA1B55">
      <w:pPr>
        <w:pStyle w:val="BodyText"/>
        <w:spacing w:line="357" w:lineRule="auto"/>
        <w:ind w:left="270" w:right="140"/>
        <w:jc w:val="both"/>
      </w:pPr>
      <w:r w:rsidRPr="009B0EC9">
        <w:t xml:space="preserve">Members who complete the HRA tool are mailed care </w:t>
      </w:r>
      <w:proofErr w:type="gramStart"/>
      <w:r w:rsidRPr="009B0EC9">
        <w:t>plans</w:t>
      </w:r>
      <w:proofErr w:type="gramEnd"/>
      <w:r w:rsidRPr="009B0EC9">
        <w:t xml:space="preserve"> and they are encouraged to share them with their providers to facilitate communication during the transition process. These care plans are written at or below a 6th grade reading level to ensure that members can use and understand them. In these letters, members are provided with the telephone number and contact information for the Care Management department. Care managers can work with the member or caregiver to update the care plan, mail updated care plans to the member or share care plan information with the member’s PCP or treating physician in any care setting. Members are also encouraged to complete and maintain their Personal Health Record (PHR) which contains member goals, a medication list, allergies, questions for providers, member conditions and “red flags” and should be shared at all visits to the member’s doctor or to the treating facility. Imperial works with members to complete the PHRs and ensure that they understand how to use them. </w:t>
      </w:r>
    </w:p>
    <w:p w14:paraId="75A555B3" w14:textId="77777777" w:rsidR="0040455F" w:rsidRPr="00C471FC" w:rsidRDefault="0040455F" w:rsidP="00CA1B55">
      <w:pPr>
        <w:pStyle w:val="BodyText"/>
        <w:spacing w:before="4"/>
        <w:ind w:left="270" w:right="140"/>
        <w:jc w:val="both"/>
      </w:pPr>
    </w:p>
    <w:p w14:paraId="3B227099" w14:textId="3C04494D" w:rsidR="0040455F" w:rsidRPr="00D03860" w:rsidRDefault="0040455F" w:rsidP="00D03860">
      <w:pPr>
        <w:pStyle w:val="BodyText"/>
        <w:ind w:left="270" w:right="140"/>
        <w:jc w:val="both"/>
        <w:rPr>
          <w:b/>
          <w:bCs/>
        </w:rPr>
      </w:pPr>
      <w:r w:rsidRPr="12639B32">
        <w:rPr>
          <w:b/>
          <w:bCs/>
        </w:rPr>
        <w:t>2F Factor 5: How beneficiaries and/or caregivers will be educated about the beneficiary’s health status to foster appropriate self-management activities</w:t>
      </w:r>
    </w:p>
    <w:p w14:paraId="504D97FD" w14:textId="6DDE87C5" w:rsidR="00E939F5" w:rsidRPr="007F5C41" w:rsidRDefault="0040455F" w:rsidP="0060326B">
      <w:pPr>
        <w:pStyle w:val="BodyText"/>
        <w:spacing w:before="159" w:line="360" w:lineRule="auto"/>
        <w:ind w:left="270" w:right="140"/>
        <w:jc w:val="both"/>
        <w:rPr>
          <w:sz w:val="2"/>
          <w:szCs w:val="2"/>
        </w:rPr>
      </w:pPr>
      <w:r w:rsidRPr="009B0EC9">
        <w:t xml:space="preserve">Once the member is discharged, the assigned case manager will perform a new health assessment. During regular communication with </w:t>
      </w:r>
      <w:proofErr w:type="gramStart"/>
      <w:r w:rsidRPr="009B0EC9">
        <w:t>member</w:t>
      </w:r>
      <w:proofErr w:type="gramEnd"/>
      <w:r w:rsidRPr="009B0EC9">
        <w:t xml:space="preserve"> and PCP to monitor any changes in member’s health, members or designated family member are encouraged to contact the case manager via telephone </w:t>
      </w:r>
      <w:r w:rsidRPr="009B0EC9">
        <w:lastRenderedPageBreak/>
        <w:t>through the transition process. During care transition, when a patient is discharged home, a clinician visits the patient at home to evaluate the patient, and home safety, as well as to arrange for any durable medical equipment that the patient may require. Working</w:t>
      </w:r>
      <w:r>
        <w:t xml:space="preserve"> </w:t>
      </w:r>
      <w:r w:rsidRPr="009B0EC9">
        <w:t xml:space="preserve">with the PCP, care managers will help educate the </w:t>
      </w:r>
      <w:proofErr w:type="gramStart"/>
      <w:r w:rsidRPr="009B0EC9">
        <w:t>member</w:t>
      </w:r>
      <w:proofErr w:type="gramEnd"/>
      <w:r w:rsidRPr="009B0EC9">
        <w:t xml:space="preserve"> and caregivers regarding the</w:t>
      </w:r>
      <w:r w:rsidRPr="009B0EC9">
        <w:rPr>
          <w:spacing w:val="-23"/>
        </w:rPr>
        <w:t xml:space="preserve"> </w:t>
      </w:r>
      <w:r w:rsidRPr="009B0EC9">
        <w:t>patient’s clinical condition, signs to monitor, signs of clinical deterioration and how to communicate these to the clinical team. Weekly and monthly contacts will be documented in the clinical</w:t>
      </w:r>
      <w:r w:rsidRPr="009B0EC9">
        <w:rPr>
          <w:spacing w:val="-16"/>
        </w:rPr>
        <w:t xml:space="preserve"> </w:t>
      </w:r>
      <w:r w:rsidRPr="009B0EC9">
        <w:t>system</w:t>
      </w:r>
      <w:r>
        <w:t xml:space="preserve"> for clear understanding of their treatment </w:t>
      </w:r>
      <w:proofErr w:type="gramStart"/>
      <w:r>
        <w:t>plan</w:t>
      </w:r>
      <w:bookmarkStart w:id="44" w:name="_Hlk70934342"/>
      <w:proofErr w:type="gramEnd"/>
    </w:p>
    <w:p w14:paraId="463978E7" w14:textId="0D0B7A4B" w:rsidR="0040455F" w:rsidRDefault="0040455F" w:rsidP="00CA1B55">
      <w:pPr>
        <w:pStyle w:val="BodyText"/>
        <w:spacing w:before="159" w:line="360" w:lineRule="auto"/>
        <w:ind w:left="270" w:right="140"/>
        <w:jc w:val="both"/>
      </w:pPr>
      <w:proofErr w:type="gramStart"/>
      <w:r>
        <w:t>Member</w:t>
      </w:r>
      <w:proofErr w:type="gramEnd"/>
      <w:r>
        <w:t xml:space="preserve"> with chronic conditions may be enrolled in disease management programs and receive educational materials to assist them how to manage their chronic conditions.  The nurse case manager provides outreach and educational materials to members who have cardiac, diabetes, HTN, and CHF diagnoses via telephone calls and brochures to help member’s self-management of chronic conditions. </w:t>
      </w:r>
      <w:bookmarkStart w:id="45" w:name="_Hlk126141249"/>
      <w:r w:rsidR="001F1AAA">
        <w:t>Case Managers utilize MCG Health’s portal to access available self-management tools for our members. MCG Health provides accessible self-management tools for home health and chronic care</w:t>
      </w:r>
      <w:r w:rsidR="00A777D8">
        <w:t xml:space="preserve">, including but not limited to Anxiety, </w:t>
      </w:r>
      <w:r w:rsidR="00C004F5">
        <w:t xml:space="preserve">Arthritis, Asthma, Cancer, </w:t>
      </w:r>
      <w:r w:rsidR="00A777D8">
        <w:t>Cholesterol,</w:t>
      </w:r>
      <w:r w:rsidR="00C004F5">
        <w:t xml:space="preserve"> Depression, Diabetes,</w:t>
      </w:r>
      <w:r w:rsidR="00A777D8">
        <w:t xml:space="preserve"> Heart Disease and Failure,</w:t>
      </w:r>
      <w:r w:rsidR="00C004F5">
        <w:t xml:space="preserve"> High Cholesterol, Hypertension, Kidney Disease and Palliative Care. Each topic provides a questionnaire for the member to review and answer. This helps their care team </w:t>
      </w:r>
      <w:r w:rsidR="00944C9B">
        <w:t>monitor</w:t>
      </w:r>
      <w:r w:rsidR="00C004F5">
        <w:t xml:space="preserve"> and follow any changes in their health.</w:t>
      </w:r>
      <w:r w:rsidR="00944C9B">
        <w:t xml:space="preserve"> Additionally, Case Managers will pull </w:t>
      </w:r>
      <w:r w:rsidR="006049A0">
        <w:t>patient e</w:t>
      </w:r>
      <w:r w:rsidR="00944C9B">
        <w:t xml:space="preserve">ducational materials </w:t>
      </w:r>
      <w:r w:rsidR="006049A0">
        <w:t>focusing on their specific health condition and they will</w:t>
      </w:r>
      <w:r w:rsidR="00944C9B">
        <w:t xml:space="preserve"> be sent to members and/or their caregivers. </w:t>
      </w:r>
      <w:r w:rsidR="00883452">
        <w:t xml:space="preserve">If requested, </w:t>
      </w:r>
      <w:proofErr w:type="gramStart"/>
      <w:r w:rsidR="00883452">
        <w:t>member</w:t>
      </w:r>
      <w:proofErr w:type="gramEnd"/>
      <w:r w:rsidR="00883452">
        <w:t xml:space="preserve"> will be provided educational materials in preferred language</w:t>
      </w:r>
      <w:r w:rsidR="00074D28">
        <w:t>.</w:t>
      </w:r>
    </w:p>
    <w:bookmarkEnd w:id="45"/>
    <w:p w14:paraId="20984DD7" w14:textId="486946D5" w:rsidR="0040455F" w:rsidRPr="009B0EC9" w:rsidRDefault="0040455F" w:rsidP="00CA1B55">
      <w:pPr>
        <w:pStyle w:val="BodyText"/>
        <w:spacing w:before="159" w:line="360" w:lineRule="auto"/>
        <w:ind w:left="270" w:right="140"/>
        <w:jc w:val="both"/>
      </w:pPr>
      <w:r>
        <w:t xml:space="preserve">Post discharge follow-up, medication reviews and care </w:t>
      </w:r>
      <w:proofErr w:type="gramStart"/>
      <w:r>
        <w:t>supports</w:t>
      </w:r>
      <w:proofErr w:type="gramEnd"/>
      <w:r>
        <w:t xml:space="preserve"> are the important elements to have successful transitions and overall self-management. The nurse case manager will review the medication with member and/or </w:t>
      </w:r>
      <w:proofErr w:type="gramStart"/>
      <w:r>
        <w:t>caregiver</w:t>
      </w:r>
      <w:proofErr w:type="gramEnd"/>
      <w:r>
        <w:t xml:space="preserve"> to ensure understanding and remind member to bring all prescription, including over the counter medications with them to physician appointments.  Also, clinical </w:t>
      </w:r>
      <w:proofErr w:type="gramStart"/>
      <w:r>
        <w:t>pharmacist</w:t>
      </w:r>
      <w:proofErr w:type="gramEnd"/>
      <w:r>
        <w:t xml:space="preserve"> can be consulted for any medication issues and contacting the treating physician to address the potential risk.   Based on the discharge instructions, the nurse case managers assist the member to schedule follow up appointments and removing barriers for office visits such as lack</w:t>
      </w:r>
      <w:r w:rsidRPr="00CA6D8F">
        <w:t xml:space="preserve"> </w:t>
      </w:r>
      <w:r>
        <w:t xml:space="preserve">of transportation. The nurse case manager identifies the needs for durable medical equipment, home health services and </w:t>
      </w:r>
      <w:proofErr w:type="gramStart"/>
      <w:r>
        <w:t>refer</w:t>
      </w:r>
      <w:proofErr w:type="gramEnd"/>
      <w:r>
        <w:t xml:space="preserve"> to community-based programs that can help keep member safe at home.</w:t>
      </w:r>
      <w:bookmarkEnd w:id="44"/>
      <w:r>
        <w:t xml:space="preserve">  </w:t>
      </w:r>
    </w:p>
    <w:p w14:paraId="0DEEEE53" w14:textId="77777777" w:rsidR="0040455F" w:rsidRPr="00C471FC" w:rsidRDefault="0040455F" w:rsidP="00CA1B55">
      <w:pPr>
        <w:pStyle w:val="BodyText"/>
        <w:spacing w:before="10"/>
        <w:ind w:left="270" w:right="140"/>
        <w:jc w:val="both"/>
      </w:pPr>
    </w:p>
    <w:p w14:paraId="2239A8FE" w14:textId="77777777" w:rsidR="0040455F" w:rsidRPr="00ED68FA" w:rsidRDefault="0040455F" w:rsidP="00CA1B55">
      <w:pPr>
        <w:pStyle w:val="BodyText"/>
        <w:ind w:left="270" w:right="140"/>
        <w:jc w:val="both"/>
        <w:rPr>
          <w:b/>
          <w:bCs/>
        </w:rPr>
      </w:pPr>
      <w:r w:rsidRPr="12639B32">
        <w:rPr>
          <w:b/>
          <w:bCs/>
        </w:rPr>
        <w:t>2.F. Factor 6: How the beneficiaries and/or caregivers are informed about the point of contact throughout the transition process.</w:t>
      </w:r>
    </w:p>
    <w:p w14:paraId="1914CCA7" w14:textId="77777777" w:rsidR="0040455F" w:rsidRPr="009B0EC9" w:rsidRDefault="0040455F" w:rsidP="00CA1B55">
      <w:pPr>
        <w:pStyle w:val="BodyText"/>
        <w:spacing w:before="159" w:line="360" w:lineRule="auto"/>
        <w:ind w:left="270" w:right="140"/>
        <w:jc w:val="both"/>
      </w:pPr>
      <w:r w:rsidRPr="009B0EC9">
        <w:lastRenderedPageBreak/>
        <w:t xml:space="preserve">Beneficiaries and caregivers are </w:t>
      </w:r>
      <w:proofErr w:type="gramStart"/>
      <w:r w:rsidRPr="009B0EC9">
        <w:t>provided</w:t>
      </w:r>
      <w:proofErr w:type="gramEnd"/>
      <w:r w:rsidRPr="009B0EC9">
        <w:t xml:space="preserve"> the phone number of the Care Coordination department and the care manager so that they contact Imperial</w:t>
      </w:r>
      <w:r w:rsidRPr="00DD5EB5">
        <w:t xml:space="preserve">. </w:t>
      </w:r>
      <w:r w:rsidRPr="00F5304D">
        <w:t>Web access for queries is also provided.</w:t>
      </w:r>
      <w:r w:rsidRPr="009B0EC9">
        <w:t xml:space="preserve"> When a member experiences a transition in care, they are assigned to the transition team who contacts the family and the new setting such as the hospital or the post-acute care facility. This is done to identify the plan of care and the potential discharge date. A social worker works with the facility’s discharge planning team to maintain optimal contact and planning. Frequent updates via phone calls to the family by the care management team </w:t>
      </w:r>
      <w:proofErr w:type="gramStart"/>
      <w:r w:rsidRPr="009B0EC9">
        <w:t>is</w:t>
      </w:r>
      <w:proofErr w:type="gramEnd"/>
      <w:r w:rsidRPr="009B0EC9">
        <w:t xml:space="preserve"> achieved as well.</w:t>
      </w:r>
    </w:p>
    <w:p w14:paraId="4DFBD4DF" w14:textId="26459577" w:rsidR="0040455F" w:rsidRDefault="0040455F" w:rsidP="00CA1B55">
      <w:pPr>
        <w:pStyle w:val="BodyText"/>
        <w:spacing w:before="159" w:line="360" w:lineRule="auto"/>
        <w:ind w:left="270" w:right="140"/>
        <w:jc w:val="both"/>
      </w:pPr>
      <w:r>
        <w:t xml:space="preserve">During transition, the nurse case manager reaches out to </w:t>
      </w:r>
      <w:proofErr w:type="gramStart"/>
      <w:r>
        <w:t>member</w:t>
      </w:r>
      <w:proofErr w:type="gramEnd"/>
      <w:r>
        <w:t xml:space="preserve"> and care giver to coordinate transition of care activities and interventions.  The nurse case manager will be the main point of contact during the transition period, but other care management staff may be involved in the process as needed, i.e., member’s ICT, UM team, Clinical Pharmacist, social worker, as well as Medical Officer.</w:t>
      </w:r>
    </w:p>
    <w:p w14:paraId="66652B8B" w14:textId="05D93CB2" w:rsidR="00244A90" w:rsidRDefault="00244A90" w:rsidP="00712126">
      <w:pPr>
        <w:pStyle w:val="BodyText"/>
        <w:spacing w:line="360" w:lineRule="auto"/>
        <w:ind w:left="360" w:right="140"/>
        <w:jc w:val="both"/>
      </w:pPr>
      <w:bookmarkStart w:id="46" w:name="_Hlk126141297"/>
      <w:r w:rsidRPr="00712126">
        <w:t xml:space="preserve">Members and caregivers are advised to inform Plan when there are changes in their condition. Through outreach and education, they are advised to look out for increasing forgetfulness, weakness, falls, new incontinence, ER visits, hospitalizations, weight loss or weight gain, concern about food or housing insecurity, exposure to abuse/violence. They are </w:t>
      </w:r>
      <w:proofErr w:type="gramStart"/>
      <w:r w:rsidRPr="00712126">
        <w:t>provided</w:t>
      </w:r>
      <w:proofErr w:type="gramEnd"/>
      <w:r w:rsidRPr="00712126">
        <w:t xml:space="preserve"> the contact information to reach the Plan. </w:t>
      </w:r>
    </w:p>
    <w:p w14:paraId="79FA2FB2" w14:textId="77777777" w:rsidR="00932008" w:rsidRPr="00712126" w:rsidRDefault="00932008" w:rsidP="00712126">
      <w:pPr>
        <w:pStyle w:val="BodyText"/>
        <w:spacing w:line="360" w:lineRule="auto"/>
        <w:ind w:left="360" w:right="140"/>
        <w:jc w:val="both"/>
      </w:pPr>
    </w:p>
    <w:p w14:paraId="03942F33" w14:textId="77777777" w:rsidR="00E939F5" w:rsidRPr="006A2FE2" w:rsidRDefault="00E939F5" w:rsidP="00CA1B55">
      <w:pPr>
        <w:pStyle w:val="BodyText"/>
        <w:ind w:right="140"/>
        <w:jc w:val="both"/>
        <w:rPr>
          <w:sz w:val="22"/>
        </w:rPr>
      </w:pPr>
    </w:p>
    <w:p w14:paraId="200D03D5" w14:textId="77777777" w:rsidR="00395D83" w:rsidRPr="00314F4A" w:rsidRDefault="00395D83" w:rsidP="007F5C41">
      <w:pPr>
        <w:pStyle w:val="Heading1"/>
        <w:numPr>
          <w:ilvl w:val="0"/>
          <w:numId w:val="10"/>
        </w:numPr>
        <w:tabs>
          <w:tab w:val="num" w:pos="360"/>
          <w:tab w:val="left" w:pos="441"/>
        </w:tabs>
        <w:ind w:left="450" w:right="140" w:hanging="90"/>
        <w:jc w:val="both"/>
        <w:rPr>
          <w:rFonts w:asciiTheme="minorHAnsi" w:eastAsiaTheme="minorEastAsia" w:hAnsiTheme="minorHAnsi" w:cstheme="minorBidi"/>
          <w:color w:val="000000" w:themeColor="text1"/>
        </w:rPr>
      </w:pPr>
      <w:bookmarkStart w:id="47" w:name="_Hlk126141358"/>
      <w:bookmarkEnd w:id="46"/>
      <w:r w:rsidRPr="00314F4A">
        <w:rPr>
          <w:color w:val="000000" w:themeColor="text1"/>
        </w:rPr>
        <w:t>SNP Provider</w:t>
      </w:r>
      <w:r w:rsidRPr="00314F4A">
        <w:rPr>
          <w:color w:val="000000" w:themeColor="text1"/>
          <w:spacing w:val="-2"/>
        </w:rPr>
        <w:t xml:space="preserve"> </w:t>
      </w:r>
      <w:r w:rsidRPr="00314F4A">
        <w:rPr>
          <w:color w:val="000000" w:themeColor="text1"/>
        </w:rPr>
        <w:t xml:space="preserve">Network </w:t>
      </w:r>
    </w:p>
    <w:p w14:paraId="2E58B3E8" w14:textId="77777777" w:rsidR="00395D83" w:rsidRPr="006A2FE2" w:rsidRDefault="00395D83" w:rsidP="00712126">
      <w:pPr>
        <w:pStyle w:val="BodyText"/>
        <w:spacing w:before="139" w:line="360" w:lineRule="auto"/>
        <w:ind w:left="450" w:right="140" w:hanging="90"/>
        <w:jc w:val="both"/>
      </w:pPr>
      <w:r>
        <w:t xml:space="preserve">In compliance with regulations at 42 CFR§422.152(g)(2)(vi), Imperial has established a provider` network of healthcare professionals who have specialized expertise in the care and are contracted to provide health care services to SNP beneficiaries. </w:t>
      </w:r>
    </w:p>
    <w:p w14:paraId="1BFAA798" w14:textId="77777777" w:rsidR="00395D83" w:rsidRDefault="00395D83" w:rsidP="00712126">
      <w:pPr>
        <w:spacing w:before="1"/>
        <w:ind w:left="450" w:right="140" w:hanging="90"/>
        <w:jc w:val="both"/>
        <w:rPr>
          <w:b/>
          <w:bCs/>
          <w:i/>
          <w:sz w:val="24"/>
          <w:u w:val="single"/>
        </w:rPr>
      </w:pPr>
    </w:p>
    <w:p w14:paraId="79FC43AA" w14:textId="77777777" w:rsidR="00395D83" w:rsidRPr="00314F4A" w:rsidRDefault="00395D83" w:rsidP="00712126">
      <w:pPr>
        <w:spacing w:before="1"/>
        <w:ind w:left="450" w:right="140" w:hanging="90"/>
        <w:jc w:val="both"/>
        <w:rPr>
          <w:b/>
          <w:bCs/>
          <w:color w:val="000000" w:themeColor="text1"/>
        </w:rPr>
      </w:pPr>
      <w:r w:rsidRPr="00314F4A">
        <w:rPr>
          <w:b/>
          <w:bCs/>
          <w:i/>
          <w:iCs/>
          <w:color w:val="000000" w:themeColor="text1"/>
          <w:sz w:val="24"/>
          <w:szCs w:val="24"/>
          <w:u w:val="single"/>
        </w:rPr>
        <w:t xml:space="preserve">3A. Specialized Expertise </w:t>
      </w:r>
    </w:p>
    <w:p w14:paraId="5DBCBB9B" w14:textId="77777777" w:rsidR="00395D83" w:rsidRPr="006A2FE2" w:rsidRDefault="00395D83" w:rsidP="00712126">
      <w:pPr>
        <w:spacing w:before="1"/>
        <w:ind w:left="450" w:right="140" w:hanging="90"/>
        <w:jc w:val="both"/>
        <w:rPr>
          <w:i/>
          <w:sz w:val="24"/>
        </w:rPr>
      </w:pPr>
    </w:p>
    <w:p w14:paraId="2C76040C" w14:textId="77777777" w:rsidR="00395D83" w:rsidRPr="0093631E" w:rsidRDefault="00395D83" w:rsidP="007F5C41">
      <w:pPr>
        <w:pStyle w:val="BodyText"/>
        <w:spacing w:line="360" w:lineRule="auto"/>
        <w:ind w:left="360" w:right="140"/>
        <w:jc w:val="both"/>
        <w:rPr>
          <w:b/>
          <w:bCs/>
        </w:rPr>
      </w:pPr>
      <w:r w:rsidRPr="00ED68FA">
        <w:rPr>
          <w:b/>
        </w:rPr>
        <w:t>3A Factor 1</w:t>
      </w:r>
      <w:r w:rsidRPr="00ED68FA">
        <w:t xml:space="preserve">:  </w:t>
      </w:r>
      <w:r w:rsidRPr="00ED68FA">
        <w:rPr>
          <w:b/>
          <w:bCs/>
        </w:rPr>
        <w:t>How providers with specialized expertise correspond to target population identified in MOC 1</w:t>
      </w:r>
      <w:r>
        <w:rPr>
          <w:b/>
          <w:bCs/>
        </w:rPr>
        <w:t>.</w:t>
      </w:r>
    </w:p>
    <w:p w14:paraId="468618ED" w14:textId="77777777" w:rsidR="00395D83" w:rsidRPr="0093631E" w:rsidRDefault="00395D83" w:rsidP="00712126">
      <w:pPr>
        <w:pStyle w:val="BodyText"/>
        <w:spacing w:line="360" w:lineRule="auto"/>
        <w:ind w:left="450" w:right="140" w:hanging="90"/>
        <w:jc w:val="both"/>
        <w:rPr>
          <w:u w:val="single"/>
        </w:rPr>
      </w:pPr>
      <w:r w:rsidRPr="006A2FE2">
        <w:rPr>
          <w:u w:val="single"/>
        </w:rPr>
        <w:t xml:space="preserve">The Credentialing Department follows the following procedure. </w:t>
      </w:r>
    </w:p>
    <w:p w14:paraId="21770A66" w14:textId="77777777" w:rsidR="00395D83" w:rsidRPr="006A2FE2" w:rsidRDefault="00395D83" w:rsidP="007F5C41">
      <w:pPr>
        <w:pStyle w:val="BodyText"/>
        <w:spacing w:before="156" w:line="360" w:lineRule="auto"/>
        <w:ind w:left="360" w:right="140"/>
        <w:jc w:val="both"/>
      </w:pPr>
      <w:r w:rsidRPr="006A2FE2">
        <w:rPr>
          <w:b/>
          <w:bCs/>
        </w:rPr>
        <w:t>Credentialing:</w:t>
      </w:r>
      <w:r w:rsidRPr="006A2FE2">
        <w:t xml:space="preserve">  The scope of credentialing includes, but </w:t>
      </w:r>
      <w:proofErr w:type="gramStart"/>
      <w:r w:rsidRPr="006A2FE2">
        <w:t>not</w:t>
      </w:r>
      <w:proofErr w:type="gramEnd"/>
      <w:r w:rsidRPr="006A2FE2">
        <w:t xml:space="preserve"> limited to:  MD, DO, DDS, DPM and DC.  The credentialing and recredentialing of Allied Health Professionals (AHP) </w:t>
      </w:r>
      <w:r>
        <w:t>are</w:t>
      </w:r>
      <w:r w:rsidRPr="006A2FE2">
        <w:t xml:space="preserve"> also included. </w:t>
      </w:r>
      <w:r w:rsidRPr="006A2FE2">
        <w:lastRenderedPageBreak/>
        <w:t xml:space="preserve">Upon receipt of the State’s standardized application (registration with CAQH) an Imperial </w:t>
      </w:r>
      <w:r>
        <w:t>p</w:t>
      </w:r>
      <w:r w:rsidRPr="006A2FE2">
        <w:t xml:space="preserve">rofile </w:t>
      </w:r>
      <w:r>
        <w:t>d</w:t>
      </w:r>
      <w:r w:rsidRPr="006A2FE2">
        <w:t xml:space="preserve">ocument, </w:t>
      </w:r>
      <w:r>
        <w:t>A</w:t>
      </w:r>
      <w:r w:rsidRPr="006A2FE2">
        <w:t xml:space="preserve">uthorization </w:t>
      </w:r>
      <w:proofErr w:type="gramStart"/>
      <w:r>
        <w:t>T</w:t>
      </w:r>
      <w:r w:rsidRPr="006A2FE2">
        <w:t>o</w:t>
      </w:r>
      <w:proofErr w:type="gramEnd"/>
      <w:r w:rsidRPr="006A2FE2">
        <w:t xml:space="preserve"> </w:t>
      </w:r>
      <w:r>
        <w:t>R</w:t>
      </w:r>
      <w:r w:rsidRPr="006A2FE2">
        <w:t xml:space="preserve">elease </w:t>
      </w:r>
      <w:r>
        <w:t>form</w:t>
      </w:r>
      <w:r w:rsidRPr="006A2FE2">
        <w:t xml:space="preserve"> and a W-9, the CR Department date stamps all incoming applications.  Applications are reviewed for completeness and the applicant is notified of missing documentation </w:t>
      </w:r>
      <w:proofErr w:type="gramStart"/>
      <w:r w:rsidRPr="006A2FE2">
        <w:t>with</w:t>
      </w:r>
      <w:proofErr w:type="gramEnd"/>
      <w:r w:rsidRPr="006A2FE2">
        <w:t xml:space="preserve"> (5) business days. Imperial accesses routine reports monthly of licensing board sanctions to detect restrictions. These are used to trigger the Credentialing and Privileging Committee review, as described above.</w:t>
      </w:r>
    </w:p>
    <w:p w14:paraId="6ED6BDC6" w14:textId="77777777" w:rsidR="00395D83" w:rsidRPr="006A2FE2" w:rsidRDefault="00395D83" w:rsidP="00395D83">
      <w:pPr>
        <w:jc w:val="both"/>
        <w:rPr>
          <w:rFonts w:ascii="Arial" w:hAnsi="Arial" w:cs="Arial"/>
          <w:sz w:val="24"/>
          <w:szCs w:val="24"/>
        </w:rPr>
      </w:pPr>
    </w:p>
    <w:p w14:paraId="3F3B4326" w14:textId="77777777" w:rsidR="00395D83" w:rsidRPr="006A2FE2" w:rsidRDefault="00395D83" w:rsidP="007F5C41">
      <w:pPr>
        <w:spacing w:line="360" w:lineRule="auto"/>
        <w:ind w:left="360"/>
        <w:jc w:val="both"/>
        <w:rPr>
          <w:sz w:val="24"/>
          <w:szCs w:val="24"/>
        </w:rPr>
      </w:pPr>
      <w:r w:rsidRPr="006A2FE2">
        <w:rPr>
          <w:b/>
          <w:bCs/>
          <w:sz w:val="24"/>
          <w:szCs w:val="24"/>
        </w:rPr>
        <w:t xml:space="preserve">Licensing: </w:t>
      </w:r>
      <w:r w:rsidRPr="006A2FE2">
        <w:rPr>
          <w:sz w:val="24"/>
          <w:szCs w:val="24"/>
        </w:rPr>
        <w:t xml:space="preserve"> All Providers must possess a valid, unencumbered license in the state which he/she wishes to practice.  The highest level of education will be verified for Practitioners.  Online primary source verification of Board Certification is obtained from the appropriate certifying Board.  The CR Department utilizes Primary Source Verification for all licenses, DEA certificates and malpractice insurance.  Online Primary Source Verifications are used for the following:  Opt-Out, SAM, OIG, Medi-Cal Suspension, CLIA, HIV/AIDS specialist, SSDMF.  Online Primary Source Verification of malpractice history of past or pending suits is obtained from the National Practitioner Data Bank (NPDB).</w:t>
      </w:r>
      <w:r>
        <w:rPr>
          <w:sz w:val="24"/>
          <w:szCs w:val="24"/>
        </w:rPr>
        <w:t xml:space="preserve"> Work history of at least 5 years as demonstrated on application or Curriculum Vitae. CLIA certificate, if required at all facilities to perform any laboratory tests.</w:t>
      </w:r>
    </w:p>
    <w:p w14:paraId="5F8BEA23" w14:textId="77777777" w:rsidR="00395D83" w:rsidRPr="00712126" w:rsidRDefault="00395D83" w:rsidP="00712126">
      <w:pPr>
        <w:spacing w:line="360" w:lineRule="auto"/>
        <w:ind w:left="360"/>
        <w:jc w:val="both"/>
        <w:rPr>
          <w:rFonts w:ascii="Arial" w:hAnsi="Arial" w:cs="Arial"/>
          <w:sz w:val="2"/>
          <w:szCs w:val="2"/>
        </w:rPr>
      </w:pPr>
    </w:p>
    <w:p w14:paraId="15A218AF" w14:textId="77777777" w:rsidR="00395D83" w:rsidRPr="006A2FE2" w:rsidRDefault="00395D83" w:rsidP="00712126">
      <w:pPr>
        <w:spacing w:line="360" w:lineRule="auto"/>
        <w:ind w:left="360"/>
        <w:jc w:val="both"/>
        <w:rPr>
          <w:sz w:val="24"/>
          <w:szCs w:val="24"/>
        </w:rPr>
      </w:pPr>
      <w:r w:rsidRPr="006A2FE2">
        <w:rPr>
          <w:b/>
          <w:bCs/>
          <w:sz w:val="24"/>
          <w:szCs w:val="24"/>
        </w:rPr>
        <w:t>Note:</w:t>
      </w:r>
      <w:r w:rsidRPr="006A2FE2">
        <w:rPr>
          <w:sz w:val="24"/>
          <w:szCs w:val="24"/>
        </w:rPr>
        <w:t xml:space="preserve">  Medicare requires the IPA/Medical Group to ensure that no payments are made with respect to any item or service (other than an emergency item or service) furnished by an individual or entity when such individual or entity is excluded from participation in Medicare/Medicaid programs (including Medicare Advantage plans). </w:t>
      </w:r>
      <w:proofErr w:type="gramStart"/>
      <w:r>
        <w:rPr>
          <w:sz w:val="24"/>
          <w:szCs w:val="24"/>
        </w:rPr>
        <w:t>Provider</w:t>
      </w:r>
      <w:proofErr w:type="gramEnd"/>
      <w:r>
        <w:rPr>
          <w:sz w:val="24"/>
          <w:szCs w:val="24"/>
        </w:rPr>
        <w:t xml:space="preserve"> will not be credentialed nor added to the network if the provider opted out of Medicare. </w:t>
      </w:r>
    </w:p>
    <w:p w14:paraId="0699AE7F" w14:textId="77777777" w:rsidR="00395D83" w:rsidRPr="00712126" w:rsidRDefault="00395D83" w:rsidP="00712126">
      <w:pPr>
        <w:spacing w:line="360" w:lineRule="auto"/>
        <w:ind w:left="360"/>
        <w:rPr>
          <w:rFonts w:ascii="Arial" w:hAnsi="Arial" w:cs="Arial"/>
          <w:sz w:val="2"/>
          <w:szCs w:val="2"/>
        </w:rPr>
      </w:pPr>
    </w:p>
    <w:p w14:paraId="50C7E519" w14:textId="77777777" w:rsidR="00395D83" w:rsidRPr="006A2FE2" w:rsidRDefault="00395D83" w:rsidP="00712126">
      <w:pPr>
        <w:spacing w:line="360" w:lineRule="auto"/>
        <w:ind w:left="360"/>
        <w:jc w:val="both"/>
        <w:rPr>
          <w:sz w:val="24"/>
          <w:szCs w:val="24"/>
        </w:rPr>
      </w:pPr>
      <w:r w:rsidRPr="006A2FE2">
        <w:rPr>
          <w:b/>
          <w:bCs/>
          <w:sz w:val="24"/>
          <w:szCs w:val="24"/>
        </w:rPr>
        <w:t xml:space="preserve">Provider Directory:  </w:t>
      </w:r>
      <w:r w:rsidRPr="006A2FE2">
        <w:rPr>
          <w:sz w:val="24"/>
          <w:szCs w:val="24"/>
        </w:rPr>
        <w:t xml:space="preserve">The online provider directory is the primary source for Imperial with </w:t>
      </w:r>
      <w:proofErr w:type="gramStart"/>
      <w:r w:rsidRPr="006A2FE2">
        <w:rPr>
          <w:sz w:val="24"/>
          <w:szCs w:val="24"/>
        </w:rPr>
        <w:t>member’s</w:t>
      </w:r>
      <w:proofErr w:type="gramEnd"/>
      <w:r w:rsidRPr="006A2FE2">
        <w:rPr>
          <w:sz w:val="24"/>
          <w:szCs w:val="24"/>
        </w:rPr>
        <w:t xml:space="preserve"> also being able to access their medical records through their personal web portal.  The physician directory allows members to compare physicians on criteria, including language, gender, education, and specialty certifications. </w:t>
      </w:r>
    </w:p>
    <w:p w14:paraId="1FACDB4F" w14:textId="77777777" w:rsidR="00395D83" w:rsidRPr="00712126" w:rsidRDefault="00395D83" w:rsidP="00712126">
      <w:pPr>
        <w:pStyle w:val="BodyText"/>
        <w:spacing w:line="360" w:lineRule="auto"/>
        <w:ind w:left="360" w:right="140"/>
        <w:jc w:val="both"/>
        <w:rPr>
          <w:sz w:val="2"/>
          <w:szCs w:val="2"/>
        </w:rPr>
      </w:pPr>
    </w:p>
    <w:p w14:paraId="45661667" w14:textId="0C7A8689" w:rsidR="00395D83" w:rsidRPr="006A2FE2" w:rsidRDefault="00395D83" w:rsidP="00712126">
      <w:pPr>
        <w:pStyle w:val="BodyText"/>
        <w:spacing w:line="360" w:lineRule="auto"/>
        <w:ind w:left="360" w:right="140"/>
        <w:jc w:val="both"/>
      </w:pPr>
      <w:r w:rsidRPr="006A2FE2">
        <w:t>Imperial</w:t>
      </w:r>
      <w:r>
        <w:t xml:space="preserve"> </w:t>
      </w:r>
      <w:r w:rsidRPr="006A2FE2">
        <w:t xml:space="preserve">provides access to physical and behavioral health preventive and primary care, dental care, acute and post-acute rehabilitation through a specialized provider network with understanding of the needs of this population and the coordinated care model, aimed at increasing access to physical and mental health resources. Imperial network of providers is comprehensive and structured to meet the needs of our entire population, especially members who are frail, disabled, or require end of life care. </w:t>
      </w:r>
      <w:r w:rsidRPr="006A2FE2">
        <w:lastRenderedPageBreak/>
        <w:t>The provider and facility network delivers services that includes, but</w:t>
      </w:r>
      <w:r>
        <w:t xml:space="preserve"> are</w:t>
      </w:r>
      <w:r w:rsidRPr="006A2FE2">
        <w:t xml:space="preserve"> not limited to the following provider types: Acute </w:t>
      </w:r>
      <w:r>
        <w:t>C</w:t>
      </w:r>
      <w:r w:rsidRPr="006A2FE2">
        <w:t xml:space="preserve">are </w:t>
      </w:r>
      <w:r>
        <w:t>F</w:t>
      </w:r>
      <w:r w:rsidRPr="006A2FE2">
        <w:t xml:space="preserve">acility, </w:t>
      </w:r>
      <w:r>
        <w:t>H</w:t>
      </w:r>
      <w:r w:rsidRPr="006A2FE2">
        <w:t xml:space="preserve">ospital, </w:t>
      </w:r>
      <w:r>
        <w:t>M</w:t>
      </w:r>
      <w:r w:rsidRPr="006A2FE2">
        <w:t xml:space="preserve">edical </w:t>
      </w:r>
      <w:r>
        <w:t>C</w:t>
      </w:r>
      <w:r w:rsidRPr="006A2FE2">
        <w:t xml:space="preserve">enter, Urgent </w:t>
      </w:r>
      <w:r>
        <w:t>C</w:t>
      </w:r>
      <w:r w:rsidRPr="006A2FE2">
        <w:t>are, Laborator</w:t>
      </w:r>
      <w:r>
        <w:t>ies</w:t>
      </w:r>
      <w:r w:rsidRPr="006A2FE2">
        <w:t>, Long Term Care Facility/</w:t>
      </w:r>
      <w:r>
        <w:t>S</w:t>
      </w:r>
      <w:r w:rsidRPr="006A2FE2">
        <w:t xml:space="preserve">killed </w:t>
      </w:r>
      <w:r>
        <w:t>N</w:t>
      </w:r>
      <w:r w:rsidRPr="006A2FE2">
        <w:t xml:space="preserve">ursing </w:t>
      </w:r>
      <w:r>
        <w:t>F</w:t>
      </w:r>
      <w:r w:rsidRPr="006A2FE2">
        <w:t xml:space="preserve">acility, Pharmacy, Radiography </w:t>
      </w:r>
      <w:r>
        <w:t>F</w:t>
      </w:r>
      <w:r w:rsidRPr="006A2FE2">
        <w:t xml:space="preserve">acility, Rehabilitative </w:t>
      </w:r>
      <w:r>
        <w:t>F</w:t>
      </w:r>
      <w:r w:rsidRPr="006A2FE2">
        <w:t>acility</w:t>
      </w:r>
      <w:r>
        <w:t>/ Outpatient Physical and Speech Therapy Centers, Behavioral Health Facilities(Inpatient/Residential/Ambulatory), Free Standing Surgical Center, Home Health, Psychiatric Hospitals, End Stage Renal Disease Services, Hospice, Mobile X-Ray Supplier, Federally Qualified Health Center(FQHC) and Durable Medical Equipment.</w:t>
      </w:r>
    </w:p>
    <w:p w14:paraId="787649CD" w14:textId="77777777" w:rsidR="00395D83" w:rsidRPr="00712126" w:rsidRDefault="00395D83" w:rsidP="00395D83">
      <w:pPr>
        <w:pStyle w:val="BodyText"/>
        <w:spacing w:line="360" w:lineRule="auto"/>
        <w:ind w:left="720" w:right="140"/>
        <w:jc w:val="both"/>
        <w:rPr>
          <w:sz w:val="2"/>
          <w:szCs w:val="2"/>
        </w:rPr>
      </w:pPr>
    </w:p>
    <w:p w14:paraId="6CFA3C40" w14:textId="77777777" w:rsidR="00395D83" w:rsidRPr="006A2FE2" w:rsidRDefault="00395D83" w:rsidP="00712126">
      <w:pPr>
        <w:pStyle w:val="BodyText"/>
        <w:spacing w:line="360" w:lineRule="auto"/>
        <w:ind w:left="450" w:right="140" w:hanging="90"/>
        <w:jc w:val="both"/>
      </w:pPr>
      <w:r>
        <w:t xml:space="preserve">The provider core of the ICT is the Primary Care Provider (PCP).  To meet the needs of coordination and oversight, Imperial maintains a network of board-certified Family Medicine, Internal Medicine, and Geriatric Physicians and Nurse Practitioners.  Additionally, Specialists in the specific areas of care (SCP) are included in the network.  These providers include Medical Specialists in Orthopedics, Neurology, Physical Medicine and Rehabilitation, Cardiology, Endocrinology, Gastroenterology, Pulmonology, Nephrology, Rheumatology, Radiology, and General Surgery.  Behavioral Health Specialists include Psychiatry, Clinical Psychology, </w:t>
      </w:r>
      <w:proofErr w:type="gramStart"/>
      <w:r>
        <w:t>Masters</w:t>
      </w:r>
      <w:proofErr w:type="gramEnd"/>
      <w:r>
        <w:t xml:space="preserve"> or above level Licensed Social Workers, and Certified Substance Abuse Specialists.  Allied Health Professionals include Pharmacists, Registered Physical, Occupation, and Speech Therapists, as well as Registered and Licensed Vocational Nurses, Physician Assistants, Nurse Practitioners, Certified Nurse Anesthetist and Certified Nurse Midwives.</w:t>
      </w:r>
    </w:p>
    <w:p w14:paraId="56E649FA" w14:textId="77777777" w:rsidR="00395D83" w:rsidRPr="006A2FE2" w:rsidRDefault="00395D83" w:rsidP="00712126">
      <w:pPr>
        <w:pStyle w:val="BodyText"/>
        <w:spacing w:before="11"/>
        <w:ind w:left="450" w:right="140" w:hanging="90"/>
        <w:jc w:val="both"/>
        <w:rPr>
          <w:sz w:val="10"/>
          <w:szCs w:val="10"/>
        </w:rPr>
      </w:pPr>
    </w:p>
    <w:p w14:paraId="5BB0D6DB" w14:textId="77777777" w:rsidR="00395D83" w:rsidRPr="006A2FE2" w:rsidRDefault="00395D83" w:rsidP="007F5C41">
      <w:pPr>
        <w:pStyle w:val="BodyText"/>
        <w:spacing w:line="360" w:lineRule="auto"/>
        <w:ind w:left="360" w:right="140"/>
        <w:jc w:val="both"/>
      </w:pPr>
      <w:r w:rsidRPr="006A2FE2">
        <w:t xml:space="preserve">The network includes contracted providers with specialized clinical expertise that is pertinent to the targeted SNP membership. Imperial’s specialty network includes </w:t>
      </w:r>
      <w:r>
        <w:t>G</w:t>
      </w:r>
      <w:r w:rsidRPr="006A2FE2">
        <w:t xml:space="preserve">eriatricians, </w:t>
      </w:r>
      <w:r>
        <w:t>I</w:t>
      </w:r>
      <w:r w:rsidRPr="006A2FE2">
        <w:t xml:space="preserve">nternists, </w:t>
      </w:r>
      <w:r>
        <w:t>E</w:t>
      </w:r>
      <w:r w:rsidRPr="006A2FE2">
        <w:t xml:space="preserve">ndocrinologists, and </w:t>
      </w:r>
      <w:r>
        <w:t>N</w:t>
      </w:r>
      <w:r w:rsidRPr="006A2FE2">
        <w:t xml:space="preserve">utritionists to manage diabetes. Specialists including </w:t>
      </w:r>
      <w:r>
        <w:t>C</w:t>
      </w:r>
      <w:r w:rsidRPr="006A2FE2">
        <w:t xml:space="preserve">ardiologists, </w:t>
      </w:r>
      <w:r>
        <w:t>N</w:t>
      </w:r>
      <w:r w:rsidRPr="006A2FE2">
        <w:t xml:space="preserve">ephrologists, </w:t>
      </w:r>
      <w:r>
        <w:t>O</w:t>
      </w:r>
      <w:r w:rsidRPr="006A2FE2">
        <w:t xml:space="preserve">rthopedic </w:t>
      </w:r>
      <w:r>
        <w:t>S</w:t>
      </w:r>
      <w:r w:rsidRPr="006A2FE2">
        <w:t xml:space="preserve">urgeons, </w:t>
      </w:r>
      <w:r>
        <w:t>V</w:t>
      </w:r>
      <w:r w:rsidRPr="006A2FE2">
        <w:t xml:space="preserve">ascular </w:t>
      </w:r>
      <w:r>
        <w:t>S</w:t>
      </w:r>
      <w:r w:rsidRPr="006A2FE2">
        <w:t xml:space="preserve">urgeons, </w:t>
      </w:r>
      <w:r>
        <w:t>C</w:t>
      </w:r>
      <w:r w:rsidRPr="006A2FE2">
        <w:t xml:space="preserve">ardiac </w:t>
      </w:r>
      <w:r>
        <w:t>S</w:t>
      </w:r>
      <w:r w:rsidRPr="006A2FE2">
        <w:t xml:space="preserve">urgeons, </w:t>
      </w:r>
      <w:r>
        <w:t>O</w:t>
      </w:r>
      <w:r w:rsidRPr="006A2FE2">
        <w:t>phthalmologists help manage diabetic complications and co</w:t>
      </w:r>
      <w:r>
        <w:t>-</w:t>
      </w:r>
      <w:r w:rsidRPr="006A2FE2">
        <w:t xml:space="preserve">morbidities. Other specialists determined by member diagnosis are also part of the network and mentioned above. Nurses, </w:t>
      </w:r>
      <w:r>
        <w:t>B</w:t>
      </w:r>
      <w:r w:rsidRPr="006A2FE2">
        <w:t xml:space="preserve">ehavioral </w:t>
      </w:r>
      <w:r>
        <w:t>H</w:t>
      </w:r>
      <w:r w:rsidRPr="006A2FE2">
        <w:t xml:space="preserve">ealth </w:t>
      </w:r>
      <w:r>
        <w:t>S</w:t>
      </w:r>
      <w:r w:rsidRPr="006A2FE2">
        <w:t xml:space="preserve">pecialists, </w:t>
      </w:r>
      <w:r>
        <w:t>S</w:t>
      </w:r>
      <w:r w:rsidRPr="006A2FE2">
        <w:t xml:space="preserve">ocial </w:t>
      </w:r>
      <w:r>
        <w:t>W</w:t>
      </w:r>
      <w:r w:rsidRPr="006A2FE2">
        <w:t xml:space="preserve">orkers, and </w:t>
      </w:r>
      <w:r>
        <w:t>B</w:t>
      </w:r>
      <w:r w:rsidRPr="006A2FE2">
        <w:t xml:space="preserve">enefits </w:t>
      </w:r>
      <w:r>
        <w:t>C</w:t>
      </w:r>
      <w:r w:rsidRPr="006A2FE2">
        <w:t>oordinators work with Imperial to deliver a coordinated care delivery plan to members.</w:t>
      </w:r>
    </w:p>
    <w:p w14:paraId="2A2F8400" w14:textId="77777777" w:rsidR="00395D83" w:rsidRPr="006A2FE2" w:rsidRDefault="00395D83" w:rsidP="00712126">
      <w:pPr>
        <w:pStyle w:val="BodyText"/>
        <w:ind w:left="450" w:right="140" w:hanging="90"/>
        <w:jc w:val="both"/>
        <w:rPr>
          <w:sz w:val="14"/>
          <w:szCs w:val="14"/>
        </w:rPr>
      </w:pPr>
    </w:p>
    <w:p w14:paraId="7BE7B1D0" w14:textId="77777777" w:rsidR="00395D83" w:rsidRPr="006A2FE2" w:rsidRDefault="00395D83" w:rsidP="007F5C41">
      <w:pPr>
        <w:pStyle w:val="BodyText"/>
        <w:spacing w:line="360" w:lineRule="auto"/>
        <w:ind w:left="360" w:right="140"/>
        <w:jc w:val="both"/>
      </w:pPr>
      <w:r w:rsidRPr="006A2FE2">
        <w:t xml:space="preserve">Similarly, for Imperial’s </w:t>
      </w:r>
      <w:r>
        <w:t>c</w:t>
      </w:r>
      <w:r w:rsidRPr="006A2FE2">
        <w:t xml:space="preserve">hronic </w:t>
      </w:r>
      <w:r>
        <w:t>h</w:t>
      </w:r>
      <w:r w:rsidRPr="006A2FE2">
        <w:t xml:space="preserve">eart </w:t>
      </w:r>
      <w:r>
        <w:t>f</w:t>
      </w:r>
      <w:r w:rsidRPr="006A2FE2">
        <w:t xml:space="preserve">ailure and </w:t>
      </w:r>
      <w:r>
        <w:t>c</w:t>
      </w:r>
      <w:r w:rsidRPr="006A2FE2">
        <w:t xml:space="preserve">ardiovascular </w:t>
      </w:r>
      <w:r>
        <w:t>d</w:t>
      </w:r>
      <w:r w:rsidRPr="006A2FE2">
        <w:t xml:space="preserve">isorders, the provider network includes those mentioned above as well as experts in the management of heart failure, rhythm disorders, peripheral vascular disease, hypertension, and syncope. Cardiac </w:t>
      </w:r>
      <w:r>
        <w:t>R</w:t>
      </w:r>
      <w:r w:rsidRPr="006A2FE2">
        <w:t xml:space="preserve">ehabilitation </w:t>
      </w:r>
      <w:r>
        <w:t>C</w:t>
      </w:r>
      <w:r w:rsidRPr="006A2FE2">
        <w:t xml:space="preserve">enters, </w:t>
      </w:r>
      <w:r>
        <w:lastRenderedPageBreak/>
        <w:t>W</w:t>
      </w:r>
      <w:r w:rsidRPr="006A2FE2">
        <w:t xml:space="preserve">ound </w:t>
      </w:r>
      <w:r>
        <w:t>C</w:t>
      </w:r>
      <w:r w:rsidRPr="006A2FE2">
        <w:t xml:space="preserve">enters, </w:t>
      </w:r>
      <w:r>
        <w:t>R</w:t>
      </w:r>
      <w:r w:rsidRPr="006A2FE2">
        <w:t xml:space="preserve">adiology </w:t>
      </w:r>
      <w:proofErr w:type="gramStart"/>
      <w:r>
        <w:t>F</w:t>
      </w:r>
      <w:r w:rsidRPr="006A2FE2">
        <w:t>acilities</w:t>
      </w:r>
      <w:proofErr w:type="gramEnd"/>
      <w:r w:rsidRPr="006A2FE2">
        <w:t xml:space="preserve"> and other </w:t>
      </w:r>
      <w:r>
        <w:t>A</w:t>
      </w:r>
      <w:r w:rsidRPr="006A2FE2">
        <w:t xml:space="preserve">ncillary </w:t>
      </w:r>
      <w:r>
        <w:t>F</w:t>
      </w:r>
      <w:r w:rsidRPr="006A2FE2">
        <w:t>acilities are also part of the network.</w:t>
      </w:r>
    </w:p>
    <w:p w14:paraId="029D7326" w14:textId="77777777" w:rsidR="00395D83" w:rsidRPr="00712126" w:rsidRDefault="00395D83" w:rsidP="00712126">
      <w:pPr>
        <w:pStyle w:val="BodyText"/>
        <w:spacing w:line="360" w:lineRule="auto"/>
        <w:ind w:left="450" w:right="140" w:hanging="90"/>
        <w:jc w:val="both"/>
        <w:rPr>
          <w:sz w:val="2"/>
          <w:szCs w:val="2"/>
        </w:rPr>
      </w:pPr>
    </w:p>
    <w:p w14:paraId="6D573292" w14:textId="77777777" w:rsidR="00395D83" w:rsidRPr="00712126" w:rsidRDefault="00395D83" w:rsidP="00395D83">
      <w:pPr>
        <w:pStyle w:val="BodyText"/>
        <w:spacing w:line="360" w:lineRule="auto"/>
        <w:ind w:left="720" w:right="140"/>
        <w:jc w:val="both"/>
        <w:rPr>
          <w:sz w:val="2"/>
          <w:szCs w:val="2"/>
        </w:rPr>
      </w:pPr>
    </w:p>
    <w:p w14:paraId="453C0CF8" w14:textId="77777777" w:rsidR="00395D83" w:rsidRPr="00712126" w:rsidRDefault="00395D83" w:rsidP="00395D83">
      <w:pPr>
        <w:pStyle w:val="BodyText"/>
        <w:spacing w:line="360" w:lineRule="auto"/>
        <w:ind w:left="720" w:right="140"/>
        <w:jc w:val="both"/>
        <w:rPr>
          <w:sz w:val="2"/>
          <w:szCs w:val="2"/>
        </w:rPr>
      </w:pPr>
    </w:p>
    <w:p w14:paraId="2BCA4F4D" w14:textId="77777777" w:rsidR="00395D83" w:rsidRPr="006A2FE2" w:rsidRDefault="00395D83" w:rsidP="007F5C41">
      <w:pPr>
        <w:pStyle w:val="BodyText"/>
        <w:spacing w:line="360" w:lineRule="auto"/>
        <w:ind w:left="450" w:right="140"/>
        <w:jc w:val="both"/>
      </w:pPr>
      <w:r w:rsidRPr="006A2FE2">
        <w:t xml:space="preserve">The network is not limited to the providers and includes other specialists as determined by member diagnosis including </w:t>
      </w:r>
      <w:r>
        <w:t>N</w:t>
      </w:r>
      <w:r w:rsidRPr="006A2FE2">
        <w:t xml:space="preserve">urses, </w:t>
      </w:r>
      <w:r>
        <w:t>B</w:t>
      </w:r>
      <w:r w:rsidRPr="006A2FE2">
        <w:t xml:space="preserve">ehavioral </w:t>
      </w:r>
      <w:r>
        <w:t>H</w:t>
      </w:r>
      <w:r w:rsidRPr="006A2FE2">
        <w:t xml:space="preserve">ealth </w:t>
      </w:r>
      <w:r>
        <w:t>S</w:t>
      </w:r>
      <w:r w:rsidRPr="006A2FE2">
        <w:t xml:space="preserve">pecialists, </w:t>
      </w:r>
      <w:r>
        <w:t>S</w:t>
      </w:r>
      <w:r w:rsidRPr="006A2FE2">
        <w:t xml:space="preserve">ocial </w:t>
      </w:r>
      <w:r>
        <w:t>W</w:t>
      </w:r>
      <w:r w:rsidRPr="006A2FE2">
        <w:t xml:space="preserve">orkers for care coordination, benefit, and housing needs, social or medical equipment and resources as applicable. Available facilities for our chronic diabetes and cardiovascular SNP </w:t>
      </w:r>
      <w:proofErr w:type="gramStart"/>
      <w:r w:rsidRPr="006A2FE2">
        <w:t>includes</w:t>
      </w:r>
      <w:proofErr w:type="gramEnd"/>
      <w:r>
        <w:t>:</w:t>
      </w:r>
      <w:r w:rsidRPr="006A2FE2">
        <w:t xml:space="preserve"> </w:t>
      </w:r>
      <w:r>
        <w:t>A</w:t>
      </w:r>
      <w:r w:rsidRPr="006A2FE2">
        <w:t xml:space="preserve">cute </w:t>
      </w:r>
      <w:r>
        <w:t>C</w:t>
      </w:r>
      <w:r w:rsidRPr="006A2FE2">
        <w:t xml:space="preserve">are </w:t>
      </w:r>
      <w:r>
        <w:t>H</w:t>
      </w:r>
      <w:r w:rsidRPr="006A2FE2">
        <w:t xml:space="preserve">ospitals and tertiary </w:t>
      </w:r>
      <w:r>
        <w:t>M</w:t>
      </w:r>
      <w:r w:rsidRPr="006A2FE2">
        <w:t xml:space="preserve">edical </w:t>
      </w:r>
      <w:r>
        <w:t>C</w:t>
      </w:r>
      <w:r w:rsidRPr="006A2FE2">
        <w:t xml:space="preserve">enters, </w:t>
      </w:r>
      <w:r>
        <w:t>D</w:t>
      </w:r>
      <w:r w:rsidRPr="006A2FE2">
        <w:t xml:space="preserve">ialysis </w:t>
      </w:r>
      <w:r>
        <w:t>C</w:t>
      </w:r>
      <w:r w:rsidRPr="006A2FE2">
        <w:t xml:space="preserve">enters, </w:t>
      </w:r>
      <w:r>
        <w:t>A</w:t>
      </w:r>
      <w:r w:rsidRPr="006A2FE2">
        <w:t xml:space="preserve">cute </w:t>
      </w:r>
      <w:r>
        <w:t>C</w:t>
      </w:r>
      <w:r w:rsidRPr="006A2FE2">
        <w:t xml:space="preserve">are </w:t>
      </w:r>
      <w:r>
        <w:t>R</w:t>
      </w:r>
      <w:r w:rsidRPr="006A2FE2">
        <w:t xml:space="preserve">ehabilitation </w:t>
      </w:r>
      <w:r>
        <w:t>F</w:t>
      </w:r>
      <w:r w:rsidRPr="006A2FE2">
        <w:t xml:space="preserve">acilities, </w:t>
      </w:r>
      <w:r>
        <w:t>L</w:t>
      </w:r>
      <w:r w:rsidRPr="006A2FE2">
        <w:t xml:space="preserve">aboratory </w:t>
      </w:r>
      <w:r>
        <w:t>P</w:t>
      </w:r>
      <w:r w:rsidRPr="006A2FE2">
        <w:t xml:space="preserve">roviders, </w:t>
      </w:r>
      <w:r>
        <w:t>S</w:t>
      </w:r>
      <w:r w:rsidRPr="006A2FE2">
        <w:t xml:space="preserve">killed </w:t>
      </w:r>
      <w:r>
        <w:t>N</w:t>
      </w:r>
      <w:r w:rsidRPr="006A2FE2">
        <w:t xml:space="preserve">ursing </w:t>
      </w:r>
      <w:r>
        <w:t>F</w:t>
      </w:r>
      <w:r w:rsidRPr="006A2FE2">
        <w:t xml:space="preserve">acilities (SNF), </w:t>
      </w:r>
      <w:r>
        <w:t>P</w:t>
      </w:r>
      <w:r w:rsidRPr="006A2FE2">
        <w:t xml:space="preserve">harmacies, </w:t>
      </w:r>
      <w:r>
        <w:t>R</w:t>
      </w:r>
      <w:r w:rsidRPr="006A2FE2">
        <w:t xml:space="preserve">adiology </w:t>
      </w:r>
      <w:r>
        <w:t>F</w:t>
      </w:r>
      <w:r w:rsidRPr="006A2FE2">
        <w:t xml:space="preserve">acilities, </w:t>
      </w:r>
      <w:r>
        <w:t>O</w:t>
      </w:r>
      <w:r w:rsidRPr="006A2FE2">
        <w:t xml:space="preserve">utpatient </w:t>
      </w:r>
      <w:r>
        <w:t>D</w:t>
      </w:r>
      <w:r w:rsidRPr="006A2FE2">
        <w:t xml:space="preserve">iabetes </w:t>
      </w:r>
      <w:r>
        <w:t>M</w:t>
      </w:r>
      <w:r w:rsidRPr="006A2FE2">
        <w:t xml:space="preserve">anagement and </w:t>
      </w:r>
      <w:r>
        <w:t>C</w:t>
      </w:r>
      <w:r w:rsidRPr="006A2FE2">
        <w:t xml:space="preserve">ardiac </w:t>
      </w:r>
      <w:r>
        <w:t>R</w:t>
      </w:r>
      <w:r w:rsidRPr="006A2FE2">
        <w:t xml:space="preserve">ehabilitation </w:t>
      </w:r>
      <w:r>
        <w:t>C</w:t>
      </w:r>
      <w:r w:rsidRPr="006A2FE2">
        <w:t xml:space="preserve">enters and </w:t>
      </w:r>
      <w:r>
        <w:t>W</w:t>
      </w:r>
      <w:r w:rsidRPr="006A2FE2">
        <w:t xml:space="preserve">ound </w:t>
      </w:r>
      <w:r>
        <w:t>C</w:t>
      </w:r>
      <w:r w:rsidRPr="006A2FE2">
        <w:t xml:space="preserve">are </w:t>
      </w:r>
      <w:r>
        <w:t>C</w:t>
      </w:r>
      <w:r w:rsidRPr="006A2FE2">
        <w:t xml:space="preserve">enters. The goal is to ensure that we provide a network of providers who will meet the needs of the beneficiary and include all facilities where members may receive care. As needed, </w:t>
      </w:r>
      <w:r>
        <w:t>A</w:t>
      </w:r>
      <w:r w:rsidRPr="006A2FE2">
        <w:t xml:space="preserve">d </w:t>
      </w:r>
      <w:r>
        <w:t>H</w:t>
      </w:r>
      <w:r w:rsidRPr="006A2FE2">
        <w:t xml:space="preserve">oc </w:t>
      </w:r>
      <w:r>
        <w:t>P</w:t>
      </w:r>
      <w:r w:rsidRPr="006A2FE2">
        <w:t>roviders will also be enlisted for services.</w:t>
      </w:r>
    </w:p>
    <w:p w14:paraId="0B510236" w14:textId="77777777" w:rsidR="00395D83" w:rsidRPr="00712126" w:rsidRDefault="00395D83" w:rsidP="007F5C41">
      <w:pPr>
        <w:pStyle w:val="BodyText"/>
        <w:spacing w:line="360" w:lineRule="auto"/>
        <w:ind w:left="450" w:right="140"/>
        <w:jc w:val="both"/>
        <w:rPr>
          <w:sz w:val="2"/>
          <w:szCs w:val="2"/>
        </w:rPr>
      </w:pPr>
    </w:p>
    <w:p w14:paraId="69D48293" w14:textId="14EB3A70" w:rsidR="00395D83" w:rsidRPr="00712126" w:rsidRDefault="00395D83" w:rsidP="00712126">
      <w:pPr>
        <w:pStyle w:val="BodyText"/>
        <w:spacing w:line="360" w:lineRule="auto"/>
        <w:ind w:left="450" w:right="140"/>
        <w:jc w:val="both"/>
      </w:pPr>
      <w:r w:rsidRPr="006A2FE2">
        <w:t xml:space="preserve">Moreover, Imperial requires its providers to function as members of the interdisciplinary team, and in an integrated fashion, so that traditional barriers, such as between physical and mental health, are lowered and more efficacious, evidence-based, and affordable care is available to its SNP members.  For example, a diabetes treatment team starts with the member and her family, and moves on to include the </w:t>
      </w:r>
      <w:r>
        <w:t>P</w:t>
      </w:r>
      <w:r w:rsidRPr="006A2FE2">
        <w:t xml:space="preserve">rimary </w:t>
      </w:r>
      <w:r>
        <w:t>C</w:t>
      </w:r>
      <w:r w:rsidRPr="006A2FE2">
        <w:t xml:space="preserve">are </w:t>
      </w:r>
      <w:r>
        <w:t>P</w:t>
      </w:r>
      <w:r w:rsidRPr="006A2FE2">
        <w:t xml:space="preserve">rovider, a </w:t>
      </w:r>
      <w:r>
        <w:t>C</w:t>
      </w:r>
      <w:r w:rsidRPr="006A2FE2">
        <w:t xml:space="preserve">linical </w:t>
      </w:r>
      <w:r>
        <w:t>P</w:t>
      </w:r>
      <w:r w:rsidRPr="006A2FE2">
        <w:t xml:space="preserve">harmacist, </w:t>
      </w:r>
      <w:r>
        <w:t>N</w:t>
      </w:r>
      <w:r w:rsidRPr="006A2FE2">
        <w:t xml:space="preserve">utritionist, </w:t>
      </w:r>
      <w:r>
        <w:t>M</w:t>
      </w:r>
      <w:r w:rsidRPr="006A2FE2">
        <w:t xml:space="preserve">ental </w:t>
      </w:r>
      <w:r>
        <w:t>H</w:t>
      </w:r>
      <w:r w:rsidRPr="006A2FE2">
        <w:t xml:space="preserve">ealth </w:t>
      </w:r>
      <w:r>
        <w:t>T</w:t>
      </w:r>
      <w:r w:rsidRPr="006A2FE2">
        <w:t xml:space="preserve">herapist, and </w:t>
      </w:r>
      <w:r>
        <w:t>H</w:t>
      </w:r>
      <w:r w:rsidRPr="006A2FE2">
        <w:t xml:space="preserve">ealth </w:t>
      </w:r>
      <w:r>
        <w:t>C</w:t>
      </w:r>
      <w:r w:rsidRPr="006A2FE2">
        <w:t xml:space="preserve">oach.  For members with mobility or other physical challenges, a </w:t>
      </w:r>
      <w:r>
        <w:t>P</w:t>
      </w:r>
      <w:r w:rsidRPr="006A2FE2">
        <w:t>hysical therapist may join.</w:t>
      </w:r>
    </w:p>
    <w:p w14:paraId="18A22549" w14:textId="77777777" w:rsidR="00395D83" w:rsidRDefault="00395D83" w:rsidP="00395D83">
      <w:pPr>
        <w:pStyle w:val="BodyText"/>
        <w:ind w:left="720" w:right="140"/>
        <w:jc w:val="both"/>
        <w:rPr>
          <w:b/>
        </w:rPr>
      </w:pPr>
    </w:p>
    <w:p w14:paraId="1F7D19DE" w14:textId="77777777" w:rsidR="00395D83" w:rsidRPr="00ED68FA" w:rsidRDefault="00395D83" w:rsidP="00712126">
      <w:pPr>
        <w:pStyle w:val="BodyText"/>
        <w:ind w:left="450" w:right="140"/>
        <w:jc w:val="both"/>
        <w:rPr>
          <w:b/>
          <w:bCs/>
        </w:rPr>
      </w:pPr>
      <w:r w:rsidRPr="00ED68FA">
        <w:rPr>
          <w:b/>
        </w:rPr>
        <w:t>3A Factor 2</w:t>
      </w:r>
      <w:r w:rsidRPr="00ED68FA">
        <w:t>:</w:t>
      </w:r>
      <w:r w:rsidRPr="006A2FE2">
        <w:rPr>
          <w:u w:val="single"/>
        </w:rPr>
        <w:t xml:space="preserve"> </w:t>
      </w:r>
      <w:r w:rsidRPr="00ED68FA">
        <w:rPr>
          <w:b/>
          <w:bCs/>
        </w:rPr>
        <w:t>How the SNP oversees its provider network facilities and oversees that its providers are competent and have active licenses.</w:t>
      </w:r>
    </w:p>
    <w:p w14:paraId="1D5623E8" w14:textId="77777777" w:rsidR="00395D83" w:rsidRPr="00712126" w:rsidRDefault="00395D83" w:rsidP="00712126">
      <w:pPr>
        <w:pStyle w:val="BodyText"/>
        <w:ind w:left="450" w:right="140"/>
        <w:jc w:val="both"/>
        <w:rPr>
          <w:sz w:val="2"/>
          <w:szCs w:val="2"/>
        </w:rPr>
      </w:pPr>
    </w:p>
    <w:p w14:paraId="449339C3" w14:textId="3D2DD60E" w:rsidR="00395D83" w:rsidRPr="006A2FE2" w:rsidRDefault="00395D83" w:rsidP="00712126">
      <w:pPr>
        <w:pStyle w:val="BodyText"/>
        <w:spacing w:line="360" w:lineRule="auto"/>
        <w:ind w:left="450" w:right="140"/>
        <w:jc w:val="both"/>
      </w:pPr>
      <w:r w:rsidRPr="006A2FE2">
        <w:t>Imperial has a close relationship with our practitioners in the community, and contracts with practitioners or groups of practitioners who are license</w:t>
      </w:r>
      <w:r>
        <w:t>d</w:t>
      </w:r>
      <w:r w:rsidRPr="006A2FE2">
        <w:t xml:space="preserve">, certified, or registered by the state. Medical Management communicates closely with our contracting department to make sure that Imperial has the most updated information on all our contracted practitioners and facilities. The plan has policies and procedures for credentialing, monitoring, and re-credentialing the network. Imperial’s Provider Relations Representatives perform site reviews for the contracted provider types. </w:t>
      </w:r>
    </w:p>
    <w:p w14:paraId="5F1BBADD" w14:textId="77777777" w:rsidR="00395D83" w:rsidRPr="006A2FE2" w:rsidRDefault="00395D83" w:rsidP="00712126">
      <w:pPr>
        <w:pStyle w:val="BodyText"/>
        <w:spacing w:line="360" w:lineRule="auto"/>
        <w:ind w:left="450" w:right="140"/>
        <w:jc w:val="both"/>
      </w:pPr>
      <w:r w:rsidRPr="006A2FE2">
        <w:t xml:space="preserve">The health plan maintains credentialing, </w:t>
      </w:r>
      <w:proofErr w:type="gramStart"/>
      <w:r w:rsidRPr="006A2FE2">
        <w:t>monitoring</w:t>
      </w:r>
      <w:proofErr w:type="gramEnd"/>
      <w:r w:rsidRPr="006A2FE2">
        <w:t xml:space="preserve"> and re-credentialing procedures that include standard verifications e.g.</w:t>
      </w:r>
      <w:r>
        <w:t>,</w:t>
      </w:r>
      <w:r w:rsidRPr="006A2FE2">
        <w:t xml:space="preserve"> licensure, sanctions, and professional liability claims history. These procedures are compliant with all relevant </w:t>
      </w:r>
      <w:r>
        <w:t>S</w:t>
      </w:r>
      <w:r w:rsidRPr="006A2FE2">
        <w:t xml:space="preserve">tate, Federal and NCQA requirements. Prior to review, the Credentialing </w:t>
      </w:r>
      <w:r>
        <w:t>D</w:t>
      </w:r>
      <w:r w:rsidRPr="006A2FE2">
        <w:t>epartment collects and verifies the following information:</w:t>
      </w:r>
    </w:p>
    <w:p w14:paraId="45DCA5FF" w14:textId="77777777" w:rsidR="00395D83" w:rsidRPr="006A2FE2" w:rsidRDefault="00395D83" w:rsidP="00395D83">
      <w:pPr>
        <w:pStyle w:val="BodyText"/>
        <w:spacing w:line="360" w:lineRule="auto"/>
        <w:ind w:left="720" w:right="140"/>
        <w:jc w:val="both"/>
      </w:pPr>
    </w:p>
    <w:p w14:paraId="3CD90F30" w14:textId="77777777" w:rsidR="00395D83" w:rsidRPr="00915DE0" w:rsidRDefault="00395D83" w:rsidP="00395D83">
      <w:pPr>
        <w:pStyle w:val="BodyText"/>
        <w:numPr>
          <w:ilvl w:val="0"/>
          <w:numId w:val="28"/>
        </w:numPr>
        <w:spacing w:line="360" w:lineRule="auto"/>
        <w:ind w:right="140"/>
        <w:jc w:val="both"/>
      </w:pPr>
      <w:r w:rsidRPr="00FA592A">
        <w:t>Credentialing application</w:t>
      </w:r>
    </w:p>
    <w:p w14:paraId="6E287F53" w14:textId="77777777" w:rsidR="00395D83" w:rsidRPr="006845AA" w:rsidRDefault="00395D83" w:rsidP="00395D83">
      <w:pPr>
        <w:pStyle w:val="BodyText"/>
        <w:numPr>
          <w:ilvl w:val="0"/>
          <w:numId w:val="28"/>
        </w:numPr>
        <w:spacing w:line="360" w:lineRule="auto"/>
        <w:ind w:right="140"/>
        <w:jc w:val="both"/>
      </w:pPr>
      <w:r w:rsidRPr="006845AA">
        <w:t>Active licensure</w:t>
      </w:r>
    </w:p>
    <w:p w14:paraId="22A979A8" w14:textId="77777777" w:rsidR="00395D83" w:rsidRPr="006845AA" w:rsidRDefault="00395D83" w:rsidP="00395D83">
      <w:pPr>
        <w:pStyle w:val="BodyText"/>
        <w:numPr>
          <w:ilvl w:val="0"/>
          <w:numId w:val="28"/>
        </w:numPr>
        <w:spacing w:line="360" w:lineRule="auto"/>
        <w:ind w:right="140"/>
        <w:jc w:val="both"/>
      </w:pPr>
      <w:r w:rsidRPr="006845AA">
        <w:t>State license sanctions</w:t>
      </w:r>
    </w:p>
    <w:p w14:paraId="5AACE817" w14:textId="77777777" w:rsidR="00395D83" w:rsidRPr="006845AA" w:rsidRDefault="00395D83" w:rsidP="00395D83">
      <w:pPr>
        <w:pStyle w:val="BodyText"/>
        <w:numPr>
          <w:ilvl w:val="0"/>
          <w:numId w:val="28"/>
        </w:numPr>
        <w:spacing w:line="360" w:lineRule="auto"/>
        <w:ind w:right="140"/>
        <w:jc w:val="both"/>
      </w:pPr>
      <w:r w:rsidRPr="006845AA">
        <w:t>Education and training (residency and fellowships)</w:t>
      </w:r>
    </w:p>
    <w:p w14:paraId="36508DD4" w14:textId="77777777" w:rsidR="00395D83" w:rsidRPr="006845AA" w:rsidRDefault="00395D83" w:rsidP="00395D83">
      <w:pPr>
        <w:pStyle w:val="BodyText"/>
        <w:numPr>
          <w:ilvl w:val="0"/>
          <w:numId w:val="28"/>
        </w:numPr>
        <w:spacing w:line="360" w:lineRule="auto"/>
        <w:ind w:right="140"/>
        <w:jc w:val="both"/>
      </w:pPr>
      <w:r w:rsidRPr="006845AA">
        <w:t>DEA or other prescriptive authority</w:t>
      </w:r>
    </w:p>
    <w:p w14:paraId="4B5DBED4" w14:textId="77777777" w:rsidR="00395D83" w:rsidRPr="006845AA" w:rsidRDefault="00395D83" w:rsidP="00395D83">
      <w:pPr>
        <w:pStyle w:val="BodyText"/>
        <w:numPr>
          <w:ilvl w:val="0"/>
          <w:numId w:val="28"/>
        </w:numPr>
        <w:spacing w:line="360" w:lineRule="auto"/>
        <w:ind w:right="140"/>
        <w:jc w:val="both"/>
      </w:pPr>
      <w:r w:rsidRPr="006845AA">
        <w:t>Board certification</w:t>
      </w:r>
    </w:p>
    <w:p w14:paraId="666EA96C" w14:textId="77777777" w:rsidR="00395D83" w:rsidRPr="006845AA" w:rsidRDefault="00395D83" w:rsidP="00395D83">
      <w:pPr>
        <w:pStyle w:val="BodyText"/>
        <w:numPr>
          <w:ilvl w:val="0"/>
          <w:numId w:val="28"/>
        </w:numPr>
        <w:spacing w:line="360" w:lineRule="auto"/>
        <w:ind w:right="140"/>
        <w:jc w:val="both"/>
      </w:pPr>
      <w:r w:rsidRPr="006845AA">
        <w:t>Work history</w:t>
      </w:r>
    </w:p>
    <w:p w14:paraId="3E668F58" w14:textId="77777777" w:rsidR="00395D83" w:rsidRPr="006845AA" w:rsidRDefault="00395D83" w:rsidP="00395D83">
      <w:pPr>
        <w:pStyle w:val="BodyText"/>
        <w:numPr>
          <w:ilvl w:val="0"/>
          <w:numId w:val="28"/>
        </w:numPr>
        <w:spacing w:line="360" w:lineRule="auto"/>
        <w:ind w:right="140"/>
        <w:jc w:val="both"/>
      </w:pPr>
      <w:r w:rsidRPr="006845AA">
        <w:t>Professional or facility liability insurance</w:t>
      </w:r>
    </w:p>
    <w:p w14:paraId="7F95E726" w14:textId="77777777" w:rsidR="00395D83" w:rsidRPr="006A2FE2" w:rsidRDefault="00395D83" w:rsidP="00395D83">
      <w:pPr>
        <w:pStyle w:val="BodyText"/>
        <w:numPr>
          <w:ilvl w:val="0"/>
          <w:numId w:val="28"/>
        </w:numPr>
        <w:spacing w:line="360" w:lineRule="auto"/>
        <w:ind w:right="140"/>
        <w:jc w:val="both"/>
      </w:pPr>
      <w:r w:rsidRPr="006845AA">
        <w:t>Malpractice history, including adverse clinical privilege actions, Federal and state licensure and certification actions, and state and Federal program exclusions (National</w:t>
      </w:r>
      <w:r w:rsidRPr="006A2FE2">
        <w:t xml:space="preserve"> Data Bank)</w:t>
      </w:r>
    </w:p>
    <w:p w14:paraId="34D1A83F" w14:textId="77777777" w:rsidR="00395D83" w:rsidRPr="006A2FE2" w:rsidRDefault="00395D83" w:rsidP="00395D83">
      <w:pPr>
        <w:pStyle w:val="BodyText"/>
        <w:numPr>
          <w:ilvl w:val="0"/>
          <w:numId w:val="28"/>
        </w:numPr>
        <w:spacing w:line="360" w:lineRule="auto"/>
        <w:ind w:right="140"/>
        <w:jc w:val="both"/>
      </w:pPr>
      <w:r w:rsidRPr="006A2FE2">
        <w:t xml:space="preserve">Medicare opt-out </w:t>
      </w:r>
      <w:proofErr w:type="gramStart"/>
      <w:r w:rsidRPr="006A2FE2">
        <w:t>status</w:t>
      </w:r>
      <w:proofErr w:type="gramEnd"/>
    </w:p>
    <w:p w14:paraId="6A305412" w14:textId="77777777" w:rsidR="00395D83" w:rsidRPr="006A2FE2" w:rsidRDefault="00395D83" w:rsidP="00395D83">
      <w:pPr>
        <w:pStyle w:val="BodyText"/>
        <w:numPr>
          <w:ilvl w:val="0"/>
          <w:numId w:val="28"/>
        </w:numPr>
        <w:spacing w:line="360" w:lineRule="auto"/>
        <w:ind w:right="140"/>
        <w:jc w:val="both"/>
      </w:pPr>
      <w:r w:rsidRPr="006A2FE2">
        <w:t>Medicare/Medicaid sanctions</w:t>
      </w:r>
    </w:p>
    <w:p w14:paraId="5B1638EA" w14:textId="77777777" w:rsidR="00395D83" w:rsidRDefault="00395D83" w:rsidP="00395D83">
      <w:pPr>
        <w:pStyle w:val="BodyText"/>
        <w:numPr>
          <w:ilvl w:val="0"/>
          <w:numId w:val="28"/>
        </w:numPr>
        <w:spacing w:line="360" w:lineRule="auto"/>
        <w:ind w:right="140"/>
        <w:jc w:val="both"/>
      </w:pPr>
      <w:r w:rsidRPr="006A2FE2">
        <w:t>Appropriate facility accreditation (Joint Commission, state or CMS deemed accreditations)</w:t>
      </w:r>
    </w:p>
    <w:p w14:paraId="4C6BCCE2" w14:textId="12390254" w:rsidR="00395D83" w:rsidRDefault="00395D83" w:rsidP="00307027">
      <w:pPr>
        <w:pStyle w:val="BodyText"/>
        <w:spacing w:before="156" w:line="360" w:lineRule="auto"/>
        <w:ind w:left="450" w:right="140"/>
        <w:jc w:val="both"/>
      </w:pPr>
      <w:r w:rsidRPr="009B0EC9">
        <w:t xml:space="preserve">There is a monthly process to monitor all credentialed and non-credentialed providers that have an active provider number. Providers are also required to notify the plan of any material change in the information including privileges, licensure, and ability to perform professional duties or change in OIG Sanction or GSA debarment status. All practitioners and facilities are re-credentialed within 36 months of the previous credentialing decision to identify any changes in a practitioner’s licensure, sanctions, certification, clinical privileges, competence, or health status that may affect the practitioner’s ability to serve our members. The process also includes an assessment of the provider’s performance as part of our network through the Quality Improvement department that meets at least quarterly. </w:t>
      </w:r>
      <w:r w:rsidRPr="006A2FE2">
        <w:t>Quality based metrics are assessed and acted upon. The organization has access to the National Practitioner Data Bank, credentialing services, specialty boards, state licensing departments to confirm training, certification, licensure statuses. The Credentialing and Privileging Committee may review any provider’s practice at any time, including between re</w:t>
      </w:r>
      <w:r>
        <w:t>-</w:t>
      </w:r>
      <w:r w:rsidRPr="006A2FE2">
        <w:t xml:space="preserve">credentialing cycles, to consider additional information relevant to that practice. The committee may decide at any time to </w:t>
      </w:r>
      <w:r w:rsidRPr="006A2FE2">
        <w:lastRenderedPageBreak/>
        <w:t>act regarding a provider’s credentialing. Such action or decision may include, but is not limited to, the suspension, termination, limitation, or revocation of credentialing. Written notification of such decision of action will be made to the provider.</w:t>
      </w:r>
      <w:r>
        <w:t xml:space="preserve"> </w:t>
      </w:r>
    </w:p>
    <w:p w14:paraId="08AF9281" w14:textId="0D91E03C" w:rsidR="00395D83" w:rsidRDefault="00395D83" w:rsidP="00307027">
      <w:pPr>
        <w:pStyle w:val="BodyText"/>
        <w:spacing w:before="156" w:line="360" w:lineRule="auto"/>
        <w:ind w:left="450" w:right="140"/>
        <w:jc w:val="both"/>
      </w:pPr>
      <w:r>
        <w:t xml:space="preserve">Providers are educated on the MOC and requested to demonstrate understanding through one-on-one interactions, webinar training, conference calls, virtual town halls, online training. SNP patients are also assigned to providers, when patient preference allows, to PCPs with empathy and expertise in caring for SNP patients. Quality control team monitors performance and shares reports of results with the providers. </w:t>
      </w:r>
    </w:p>
    <w:p w14:paraId="52940FF1" w14:textId="77777777" w:rsidR="00395D83" w:rsidRDefault="00395D83" w:rsidP="00712126">
      <w:pPr>
        <w:pStyle w:val="BodyText"/>
        <w:spacing w:line="360" w:lineRule="auto"/>
        <w:ind w:right="140" w:firstLine="450"/>
        <w:jc w:val="both"/>
        <w:rPr>
          <w:b/>
          <w:bCs/>
        </w:rPr>
      </w:pPr>
      <w:r w:rsidRPr="009F017A">
        <w:rPr>
          <w:b/>
          <w:bCs/>
          <w:u w:val="single"/>
        </w:rPr>
        <w:t>Evidence of Specialized Provider expertise and training</w:t>
      </w:r>
    </w:p>
    <w:p w14:paraId="1534696B" w14:textId="77777777" w:rsidR="00395D83" w:rsidRDefault="00395D83" w:rsidP="00712126">
      <w:pPr>
        <w:pStyle w:val="BodyText"/>
        <w:spacing w:line="360" w:lineRule="auto"/>
        <w:ind w:left="360" w:right="140" w:firstLine="90"/>
        <w:jc w:val="both"/>
        <w:rPr>
          <w:b/>
          <w:bCs/>
          <w:sz w:val="22"/>
          <w:szCs w:val="22"/>
        </w:rPr>
      </w:pPr>
      <w:r w:rsidRPr="006A2FE2">
        <w:rPr>
          <w:i/>
        </w:rPr>
        <w:t>Refer to Imperial’s</w:t>
      </w:r>
      <w:r>
        <w:rPr>
          <w:b/>
          <w:bCs/>
        </w:rPr>
        <w:t xml:space="preserve"> </w:t>
      </w:r>
      <w:r w:rsidRPr="000F489E">
        <w:rPr>
          <w:i/>
          <w:iCs/>
        </w:rPr>
        <w:t>Appendix C</w:t>
      </w:r>
      <w:r w:rsidRPr="000F489E">
        <w:t xml:space="preserve"> for Medical Committee Services Contact Sheet</w:t>
      </w:r>
    </w:p>
    <w:p w14:paraId="16BCF1AF" w14:textId="77777777" w:rsidR="00395D83" w:rsidRPr="00712126" w:rsidRDefault="00395D83" w:rsidP="00712126">
      <w:pPr>
        <w:pStyle w:val="BodyText"/>
        <w:ind w:right="140" w:firstLine="450"/>
        <w:jc w:val="both"/>
        <w:rPr>
          <w:sz w:val="2"/>
          <w:szCs w:val="2"/>
        </w:rPr>
      </w:pPr>
    </w:p>
    <w:p w14:paraId="699088CF" w14:textId="77777777" w:rsidR="00395D83" w:rsidRDefault="00395D83" w:rsidP="00712126">
      <w:pPr>
        <w:pStyle w:val="BodyText"/>
        <w:spacing w:before="1"/>
        <w:ind w:left="540" w:right="140"/>
        <w:jc w:val="both"/>
        <w:rPr>
          <w:b/>
          <w:bCs/>
        </w:rPr>
      </w:pPr>
      <w:r w:rsidRPr="00ED68FA">
        <w:rPr>
          <w:b/>
          <w:bCs/>
        </w:rPr>
        <w:t>3</w:t>
      </w:r>
      <w:r w:rsidRPr="00FA592A">
        <w:rPr>
          <w:b/>
          <w:bCs/>
        </w:rPr>
        <w:t>A. Factor</w:t>
      </w:r>
      <w:r w:rsidRPr="00ED68FA">
        <w:rPr>
          <w:b/>
          <w:bCs/>
        </w:rPr>
        <w:t xml:space="preserve"> 3. How the SNP documents, </w:t>
      </w:r>
      <w:proofErr w:type="gramStart"/>
      <w:r w:rsidRPr="00ED68FA">
        <w:rPr>
          <w:b/>
          <w:bCs/>
        </w:rPr>
        <w:t>updates</w:t>
      </w:r>
      <w:proofErr w:type="gramEnd"/>
      <w:r w:rsidRPr="00ED68FA">
        <w:rPr>
          <w:b/>
          <w:bCs/>
        </w:rPr>
        <w:t xml:space="preserve"> and maintains accurate provider credentialing information.</w:t>
      </w:r>
    </w:p>
    <w:p w14:paraId="68DD5CEA" w14:textId="77777777" w:rsidR="00395D83" w:rsidRPr="00ED68FA" w:rsidRDefault="00395D83" w:rsidP="00712126">
      <w:pPr>
        <w:pStyle w:val="BodyText"/>
        <w:spacing w:before="1"/>
        <w:ind w:left="720" w:right="140" w:firstLine="450"/>
        <w:jc w:val="both"/>
        <w:rPr>
          <w:b/>
          <w:bCs/>
        </w:rPr>
      </w:pPr>
    </w:p>
    <w:p w14:paraId="0F42768B" w14:textId="77777777" w:rsidR="00395D83" w:rsidRPr="006A2FE2" w:rsidRDefault="00395D83" w:rsidP="00712126">
      <w:pPr>
        <w:pStyle w:val="BodyText"/>
        <w:spacing w:line="360" w:lineRule="auto"/>
        <w:ind w:left="450" w:right="140"/>
        <w:jc w:val="both"/>
      </w:pPr>
      <w:r w:rsidRPr="006A2FE2">
        <w:t xml:space="preserve">On an ongoing basis, credentialing staff query their credentialing database on individual providers and incorporate these scores into the credentialing and re-credentialing process. Results from the reviews are aggregated and submitted to the Credentials Committee quarterly for review. Reports by provider, medical group or survey item may be produced as needed. All reporting is coordinated through the Quality Improvement team to review and suggest actions. The QI Committee evaluates reports, </w:t>
      </w:r>
      <w:proofErr w:type="gramStart"/>
      <w:r w:rsidRPr="006A2FE2">
        <w:t>monitors for</w:t>
      </w:r>
      <w:proofErr w:type="gramEnd"/>
      <w:r w:rsidRPr="006A2FE2">
        <w:t xml:space="preserve"> trends, and recommends actions. QM staff may be involved in any follow-up action. If an opportunity for improvement is identified for a provider, a practice site or provider group, the involved parties will work together to develop a corrective action plan (CAP).</w:t>
      </w:r>
    </w:p>
    <w:p w14:paraId="03CA7DCE" w14:textId="77777777" w:rsidR="00395D83" w:rsidRPr="00712126" w:rsidRDefault="00395D83" w:rsidP="00712126">
      <w:pPr>
        <w:pStyle w:val="BodyText"/>
        <w:spacing w:before="1"/>
        <w:ind w:left="720" w:right="140" w:firstLine="450"/>
        <w:jc w:val="both"/>
        <w:rPr>
          <w:sz w:val="2"/>
          <w:szCs w:val="2"/>
        </w:rPr>
      </w:pPr>
    </w:p>
    <w:p w14:paraId="0A48EA02" w14:textId="77777777" w:rsidR="00395D83" w:rsidRPr="006A2FE2" w:rsidRDefault="00395D83" w:rsidP="00712126">
      <w:pPr>
        <w:pStyle w:val="BodyText"/>
        <w:spacing w:line="360" w:lineRule="auto"/>
        <w:ind w:left="450" w:right="140"/>
        <w:jc w:val="both"/>
      </w:pPr>
      <w:r w:rsidRPr="006A2FE2">
        <w:t>Imperial’s Credentialing Department verifies the active licenses of all practitioners and facilities contracted with Imperial to care for the SNP population. Imperial also confirms the applicable board certification of specialized practitioners. The plan checks all practitioners every three years when contract renewal occurs.</w:t>
      </w:r>
    </w:p>
    <w:p w14:paraId="2A45FB9C" w14:textId="77777777" w:rsidR="00395D83" w:rsidRPr="00712126" w:rsidRDefault="00395D83" w:rsidP="00712126">
      <w:pPr>
        <w:pStyle w:val="BodyText"/>
        <w:ind w:left="720" w:right="140" w:firstLine="450"/>
        <w:jc w:val="both"/>
        <w:rPr>
          <w:sz w:val="2"/>
          <w:szCs w:val="2"/>
        </w:rPr>
      </w:pPr>
    </w:p>
    <w:p w14:paraId="59D261F1" w14:textId="77777777" w:rsidR="00395D83" w:rsidRPr="006A2FE2" w:rsidRDefault="00395D83" w:rsidP="00712126">
      <w:pPr>
        <w:pStyle w:val="BodyText"/>
        <w:spacing w:line="362" w:lineRule="auto"/>
        <w:ind w:left="540" w:right="140"/>
        <w:jc w:val="both"/>
      </w:pPr>
      <w:r w:rsidRPr="006A2FE2">
        <w:t>Imperial also uses the list of excluded providers and entities to ensure that our practitioner and facility panels are not sanctioned by Medicare. Imperial checks this Medicare excluded list monthly.</w:t>
      </w:r>
    </w:p>
    <w:p w14:paraId="77044552" w14:textId="77777777" w:rsidR="00395D83" w:rsidRPr="006A2FE2" w:rsidRDefault="00395D83" w:rsidP="00712126">
      <w:pPr>
        <w:pStyle w:val="BodyText"/>
        <w:spacing w:before="156" w:line="360" w:lineRule="auto"/>
        <w:ind w:left="540" w:right="140"/>
        <w:jc w:val="both"/>
      </w:pPr>
      <w:r w:rsidRPr="006A2FE2">
        <w:t>Imperial maintains current practitioner facility information in our software program called Streamline Verify</w:t>
      </w:r>
      <w:r w:rsidRPr="00ED68FA">
        <w:rPr>
          <w:vertAlign w:val="superscript"/>
        </w:rPr>
        <w:t>©</w:t>
      </w:r>
      <w:r w:rsidRPr="006A2FE2">
        <w:t xml:space="preserve">.  Provider directory printed in addition to online directory is available. The directory contains basic information that </w:t>
      </w:r>
      <w:proofErr w:type="gramStart"/>
      <w:r w:rsidRPr="006A2FE2">
        <w:t>member</w:t>
      </w:r>
      <w:proofErr w:type="gramEnd"/>
      <w:r w:rsidRPr="006A2FE2">
        <w:t xml:space="preserve"> can use to compare physicians based on their </w:t>
      </w:r>
      <w:r w:rsidRPr="006A2FE2">
        <w:lastRenderedPageBreak/>
        <w:t>needs.</w:t>
      </w:r>
      <w:r>
        <w:t xml:space="preserve"> </w:t>
      </w:r>
      <w:proofErr w:type="gramStart"/>
      <w:r>
        <w:t>Provider</w:t>
      </w:r>
      <w:proofErr w:type="gramEnd"/>
      <w:r>
        <w:t xml:space="preserve"> directory is updated quarterly or in compliance with State law if that is more stringent. Network team monitors provider performance through visits, secret shopper calls, member surveys satisfaction scores, and clinical experience of patients,</w:t>
      </w:r>
    </w:p>
    <w:p w14:paraId="79E454C5" w14:textId="77777777" w:rsidR="00395D83" w:rsidRPr="00ED68FA" w:rsidRDefault="00395D83" w:rsidP="00395D83">
      <w:pPr>
        <w:pStyle w:val="BodyText"/>
        <w:spacing w:before="10"/>
        <w:ind w:left="810" w:right="140"/>
        <w:jc w:val="both"/>
      </w:pPr>
    </w:p>
    <w:p w14:paraId="4794FEAE" w14:textId="77777777" w:rsidR="00395D83" w:rsidRPr="00ED68FA" w:rsidRDefault="00395D83" w:rsidP="00307027">
      <w:pPr>
        <w:ind w:left="540" w:right="140"/>
        <w:jc w:val="both"/>
        <w:rPr>
          <w:b/>
          <w:bCs/>
        </w:rPr>
      </w:pPr>
      <w:r w:rsidRPr="32E2A146">
        <w:rPr>
          <w:b/>
          <w:bCs/>
          <w:sz w:val="24"/>
          <w:szCs w:val="24"/>
        </w:rPr>
        <w:t xml:space="preserve">3A Factor </w:t>
      </w:r>
      <w:r w:rsidRPr="32E2A146">
        <w:rPr>
          <w:b/>
          <w:bCs/>
          <w:strike/>
          <w:sz w:val="24"/>
          <w:szCs w:val="24"/>
        </w:rPr>
        <w:t>4</w:t>
      </w:r>
      <w:r w:rsidRPr="32E2A146">
        <w:rPr>
          <w:b/>
          <w:bCs/>
          <w:sz w:val="24"/>
          <w:szCs w:val="24"/>
        </w:rPr>
        <w:t xml:space="preserve">. </w:t>
      </w:r>
      <w:r w:rsidRPr="32E2A146">
        <w:rPr>
          <w:b/>
          <w:bCs/>
        </w:rPr>
        <w:t>How providers collaborate with the ICT and contribute to a beneficiary's ICP to provide necessary specialized services.</w:t>
      </w:r>
    </w:p>
    <w:p w14:paraId="39FB2F74" w14:textId="77777777" w:rsidR="00395D83" w:rsidRPr="006A2FE2" w:rsidRDefault="00395D83" w:rsidP="00712126">
      <w:pPr>
        <w:pStyle w:val="BodyText"/>
        <w:spacing w:before="1"/>
        <w:ind w:left="540" w:right="140"/>
        <w:jc w:val="both"/>
        <w:rPr>
          <w:sz w:val="22"/>
        </w:rPr>
      </w:pPr>
    </w:p>
    <w:p w14:paraId="74585199" w14:textId="1F4B1BF8" w:rsidR="00395D83" w:rsidRDefault="00395D83" w:rsidP="00712126">
      <w:pPr>
        <w:pStyle w:val="BodyText"/>
        <w:spacing w:line="360" w:lineRule="auto"/>
        <w:ind w:left="540" w:right="140"/>
        <w:jc w:val="both"/>
      </w:pPr>
      <w:r>
        <w:rPr>
          <w:noProof/>
        </w:rPr>
        <mc:AlternateContent>
          <mc:Choice Requires="wps">
            <w:drawing>
              <wp:anchor distT="0" distB="0" distL="114300" distR="114300" simplePos="0" relativeHeight="251675648" behindDoc="1" locked="0" layoutInCell="1" allowOverlap="1" wp14:anchorId="5CEA8DB6" wp14:editId="49B77D34">
                <wp:simplePos x="0" y="0"/>
                <wp:positionH relativeFrom="page">
                  <wp:posOffset>495300</wp:posOffset>
                </wp:positionH>
                <wp:positionV relativeFrom="page">
                  <wp:posOffset>9073515</wp:posOffset>
                </wp:positionV>
                <wp:extent cx="3131820" cy="485775"/>
                <wp:effectExtent l="0" t="0" r="11430"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485775"/>
                        </a:xfrm>
                        <a:prstGeom prst="rect">
                          <a:avLst/>
                        </a:prstGeom>
                        <a:noFill/>
                        <a:ln>
                          <a:noFill/>
                        </a:ln>
                      </wps:spPr>
                      <wps:txbx>
                        <w:txbxContent>
                          <w:p w14:paraId="2D4B71E9" w14:textId="77777777" w:rsidR="00395D83" w:rsidRDefault="00395D83" w:rsidP="00395D8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A8DB6" id="Text Box 10" o:spid="_x0000_s1027" type="#_x0000_t202" style="position:absolute;left:0;text-align:left;margin-left:39pt;margin-top:714.45pt;width:246.6pt;height:38.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" filled="f" stroked="f">
                <v:textbox inset="0,0,0,0">
                  <w:txbxContent>
                    <w:p w14:paraId="2D4B71E9" w14:textId="77777777" w:rsidR="00395D83" w:rsidRDefault="00395D83" w:rsidP="00395D83"/>
                  </w:txbxContent>
                </v:textbox>
                <w10:wrap anchorx="page" anchory="page"/>
              </v:shape>
            </w:pict>
          </mc:Fallback>
        </mc:AlternateContent>
      </w:r>
      <w:r w:rsidRPr="006A2FE2">
        <w:t>The Primary Care Physician (PCP) determines the service needs of the member. The PCP and Case Manager work together in managing the care of the member. The Case manager enables the PCP in authorizing and facilitating access to specialty care. Planning and utilization needs are review</w:t>
      </w:r>
      <w:r>
        <w:t>ed</w:t>
      </w:r>
      <w:r w:rsidRPr="006A2FE2">
        <w:t xml:space="preserve"> by other ICT providers. Case Manager maintains and updates all information from PCP, </w:t>
      </w:r>
      <w:r>
        <w:t>S</w:t>
      </w:r>
      <w:r w:rsidRPr="006A2FE2">
        <w:t>pecialists, and other providers into the ICP. The ICP is communicated to the PCP via web portal, fax,</w:t>
      </w:r>
      <w:r>
        <w:t xml:space="preserve"> letter,</w:t>
      </w:r>
      <w:r w:rsidRPr="006A2FE2">
        <w:t xml:space="preserve"> or telephone. The program is</w:t>
      </w:r>
      <w:r>
        <w:t xml:space="preserve"> </w:t>
      </w:r>
      <w:r w:rsidRPr="006A2FE2">
        <w:t xml:space="preserve">member-centric, and the PCP is the ICT member who determines which services the member needs. The </w:t>
      </w:r>
      <w:r>
        <w:t>C</w:t>
      </w:r>
      <w:r w:rsidRPr="006A2FE2">
        <w:t xml:space="preserve">are </w:t>
      </w:r>
      <w:r>
        <w:t>M</w:t>
      </w:r>
      <w:r w:rsidRPr="006A2FE2">
        <w:t>anager coordinates all aspects of the care and ensures that the ICT is involved and the ICP is being followed.</w:t>
      </w:r>
    </w:p>
    <w:p w14:paraId="7B3F6053" w14:textId="77777777" w:rsidR="00395D83" w:rsidRPr="007E6696" w:rsidRDefault="00395D83" w:rsidP="00712126">
      <w:pPr>
        <w:pStyle w:val="BodyText"/>
        <w:spacing w:line="360" w:lineRule="auto"/>
        <w:ind w:left="540" w:right="140"/>
        <w:jc w:val="both"/>
        <w:rPr>
          <w:sz w:val="12"/>
          <w:szCs w:val="12"/>
        </w:rPr>
      </w:pPr>
    </w:p>
    <w:p w14:paraId="495F5932" w14:textId="77777777" w:rsidR="00395D83" w:rsidRPr="006A2FE2" w:rsidRDefault="00395D83" w:rsidP="00932008">
      <w:pPr>
        <w:pStyle w:val="BodyText"/>
        <w:spacing w:before="90" w:line="360" w:lineRule="auto"/>
        <w:ind w:left="360" w:right="170"/>
        <w:jc w:val="both"/>
      </w:pPr>
      <w:r w:rsidRPr="006A2FE2">
        <w:t xml:space="preserve">The </w:t>
      </w:r>
      <w:r>
        <w:t>P</w:t>
      </w:r>
      <w:r w:rsidRPr="006A2FE2">
        <w:t xml:space="preserve">rimary </w:t>
      </w:r>
      <w:r>
        <w:t>C</w:t>
      </w:r>
      <w:r w:rsidRPr="006A2FE2">
        <w:t xml:space="preserve">are </w:t>
      </w:r>
      <w:r>
        <w:t>P</w:t>
      </w:r>
      <w:r w:rsidRPr="006A2FE2">
        <w:t xml:space="preserve">hysician (PCP) is the ICT member who determines ultimately which services the member will receive. The member is at the center of the ICT and the PCP is the clinical driver of all the care the member receives. The PCP works collaboratively with the Care Manager, who is the single point of contact for all ICT members involved in the care of a member. The member’s Care Manager acts as the coordinator of services and is the person who executes/authorizes services for the member with ongoing input from the other ICT members. The Care Manager helps to ensure </w:t>
      </w:r>
      <w:proofErr w:type="gramStart"/>
      <w:r w:rsidRPr="006A2FE2">
        <w:t>member</w:t>
      </w:r>
      <w:proofErr w:type="gramEnd"/>
      <w:r w:rsidRPr="006A2FE2">
        <w:t xml:space="preserve"> access to specialists and other needed services. The other ICT members contribute to care planning and utilization as the members care needs change over time.</w:t>
      </w:r>
    </w:p>
    <w:p w14:paraId="5F5A824A" w14:textId="0230A3DC" w:rsidR="00395D83" w:rsidRDefault="00395D83" w:rsidP="00932008">
      <w:pPr>
        <w:pStyle w:val="BodyText"/>
        <w:spacing w:before="90" w:line="360" w:lineRule="auto"/>
        <w:ind w:left="360" w:right="170"/>
        <w:jc w:val="both"/>
      </w:pPr>
      <w:r w:rsidRPr="006A2FE2">
        <w:t xml:space="preserve">The Care Manager documents all communication regarding clinical needs of the member in the system. Reports on services delivered are incorporated into the care management record to maintain a complete and up-to-date member record and disseminated to applicable ICT members. Information obtained from the PCP, specialists, hospitals, and other providers is incorporated into the individual plan of care, which is sent to the PCP electronically, via fax or written correspondence. The information including the ICP is shared with the beneficiary, PCP and any other providers as needed. </w:t>
      </w:r>
    </w:p>
    <w:p w14:paraId="2E454732" w14:textId="0254EC38" w:rsidR="00395D83" w:rsidRPr="00F22DA1" w:rsidRDefault="00395D83" w:rsidP="00932008">
      <w:pPr>
        <w:tabs>
          <w:tab w:val="left" w:pos="540"/>
          <w:tab w:val="left" w:pos="1080"/>
        </w:tabs>
        <w:spacing w:line="360" w:lineRule="auto"/>
        <w:ind w:left="360" w:right="170"/>
        <w:jc w:val="both"/>
        <w:rPr>
          <w:i/>
          <w:sz w:val="24"/>
          <w:szCs w:val="24"/>
          <w:u w:val="single"/>
        </w:rPr>
      </w:pPr>
      <w:r w:rsidRPr="007E6696">
        <w:rPr>
          <w:sz w:val="24"/>
          <w:szCs w:val="24"/>
        </w:rPr>
        <w:t xml:space="preserve">The ICT ensures that specialized services are delivered timely and efficiently to its SNP members by </w:t>
      </w:r>
      <w:r w:rsidRPr="007E6696">
        <w:rPr>
          <w:sz w:val="24"/>
          <w:szCs w:val="24"/>
        </w:rPr>
        <w:lastRenderedPageBreak/>
        <w:t>ensuring that services needing prior authorization are sent to Imperial as soon as the need is identified and within CMS timelines. Imperial abides by CMS timeliness requirements and processes these authorization requests accordingly. Care is directed to appropriately credentialed and specialized providers as is appropriate. Imperial monitors access to care reports and grievance reports to ensure care is timely, quality, adequate and effective</w:t>
      </w:r>
      <w:r>
        <w:rPr>
          <w:sz w:val="24"/>
          <w:szCs w:val="24"/>
        </w:rPr>
        <w:t>.</w:t>
      </w:r>
    </w:p>
    <w:p w14:paraId="32C91BBC" w14:textId="77777777" w:rsidR="00395D83" w:rsidRPr="00712126" w:rsidRDefault="00395D83" w:rsidP="00395D83">
      <w:pPr>
        <w:rPr>
          <w:sz w:val="2"/>
          <w:szCs w:val="2"/>
        </w:rPr>
      </w:pPr>
    </w:p>
    <w:bookmarkEnd w:id="47"/>
    <w:p w14:paraId="5547C165" w14:textId="77777777" w:rsidR="0040455F" w:rsidRPr="00712126" w:rsidRDefault="0040455F" w:rsidP="00CA1B55">
      <w:pPr>
        <w:ind w:left="270" w:right="170"/>
        <w:jc w:val="both"/>
        <w:rPr>
          <w:i/>
          <w:sz w:val="2"/>
          <w:szCs w:val="2"/>
          <w:u w:val="single"/>
        </w:rPr>
      </w:pPr>
    </w:p>
    <w:p w14:paraId="0C2DA990" w14:textId="30E9EA8A" w:rsidR="0040455F" w:rsidRPr="00932008" w:rsidRDefault="0040455F" w:rsidP="00932008">
      <w:pPr>
        <w:ind w:left="270" w:right="170"/>
        <w:jc w:val="both"/>
        <w:rPr>
          <w:b/>
          <w:bCs/>
          <w:color w:val="FF0000"/>
        </w:rPr>
      </w:pPr>
      <w:r w:rsidRPr="00FD184B">
        <w:rPr>
          <w:b/>
          <w:bCs/>
          <w:i/>
          <w:iCs/>
          <w:color w:val="000000" w:themeColor="text1"/>
          <w:sz w:val="24"/>
          <w:szCs w:val="24"/>
          <w:u w:val="single"/>
        </w:rPr>
        <w:t xml:space="preserve">3B Use of Clinical Practice Guidelines and Care Transitions Protocols </w:t>
      </w:r>
    </w:p>
    <w:p w14:paraId="4ECE9EDA" w14:textId="77777777" w:rsidR="0040455F" w:rsidRPr="006A2FE2" w:rsidRDefault="0040455F" w:rsidP="00CA1B55">
      <w:pPr>
        <w:spacing w:line="276" w:lineRule="auto"/>
        <w:ind w:left="270" w:right="170"/>
        <w:jc w:val="both"/>
        <w:rPr>
          <w:sz w:val="24"/>
        </w:rPr>
      </w:pPr>
      <w:r w:rsidRPr="006A2FE2">
        <w:rPr>
          <w:sz w:val="24"/>
        </w:rPr>
        <w:t>The SNP adheres to the Regulations at 42 CFR §422.101 (f)(2)(</w:t>
      </w:r>
      <w:proofErr w:type="gramStart"/>
      <w:r w:rsidRPr="006A2FE2">
        <w:rPr>
          <w:sz w:val="24"/>
        </w:rPr>
        <w:t>iii)-(</w:t>
      </w:r>
      <w:proofErr w:type="gramEnd"/>
      <w:r w:rsidRPr="006A2FE2">
        <w:rPr>
          <w:sz w:val="24"/>
        </w:rPr>
        <w:t>v);42 CFR§422.152(g)(2)(ix) that require SNPs to demonstrate the use of clinical practice guidelines and care transition protocols.</w:t>
      </w:r>
    </w:p>
    <w:p w14:paraId="093869D1" w14:textId="36B09FA9" w:rsidR="0040455F" w:rsidRPr="00ED68FA" w:rsidRDefault="0040455F" w:rsidP="00932008">
      <w:pPr>
        <w:spacing w:before="139"/>
        <w:ind w:left="270" w:right="170"/>
        <w:jc w:val="both"/>
        <w:rPr>
          <w:b/>
          <w:bCs/>
          <w:sz w:val="24"/>
        </w:rPr>
      </w:pPr>
      <w:r w:rsidRPr="00ED68FA">
        <w:rPr>
          <w:b/>
          <w:sz w:val="24"/>
        </w:rPr>
        <w:t>3B Factor 1:</w:t>
      </w:r>
      <w:r w:rsidRPr="00ED68FA">
        <w:rPr>
          <w:sz w:val="24"/>
        </w:rPr>
        <w:t xml:space="preserve"> </w:t>
      </w:r>
      <w:r w:rsidRPr="00ED68FA">
        <w:rPr>
          <w:b/>
          <w:bCs/>
          <w:sz w:val="24"/>
        </w:rPr>
        <w:t>Explain the processes for monitoring how network providers utilize appropriate clinical practice guidelines and nationally recognized</w:t>
      </w:r>
      <w:r w:rsidRPr="00ED68FA">
        <w:rPr>
          <w:b/>
          <w:bCs/>
          <w:spacing w:val="-5"/>
          <w:sz w:val="24"/>
        </w:rPr>
        <w:t xml:space="preserve"> </w:t>
      </w:r>
      <w:r w:rsidRPr="00ED68FA">
        <w:rPr>
          <w:b/>
          <w:bCs/>
          <w:sz w:val="24"/>
        </w:rPr>
        <w:t>protocols.</w:t>
      </w:r>
    </w:p>
    <w:p w14:paraId="544025D4" w14:textId="77777777" w:rsidR="0040455F" w:rsidRPr="006A2FE2" w:rsidRDefault="0040455F" w:rsidP="00CA1B55">
      <w:pPr>
        <w:pStyle w:val="BodyText"/>
        <w:spacing w:before="1" w:line="360" w:lineRule="auto"/>
        <w:ind w:left="270" w:right="170"/>
        <w:jc w:val="both"/>
      </w:pPr>
      <w:r w:rsidRPr="006A2FE2">
        <w:t xml:space="preserve">The protocols that are developed for the Special Needs Plans utilize the latest evidence base that has been endorsed by </w:t>
      </w:r>
      <w:proofErr w:type="gramStart"/>
      <w:r w:rsidRPr="006A2FE2">
        <w:t>the professional</w:t>
      </w:r>
      <w:proofErr w:type="gramEnd"/>
      <w:r w:rsidRPr="006A2FE2">
        <w:t xml:space="preserve"> clinical societies and the case management societies. Thus, for Chronic Heart Failure and Cardiac Disorders SNPs, Imperial utilizes the Clinical Practice Guidelines that have been endorsed by the American College of Cardiology, American Heart Association, and the Heart Failure Society of America. For management of beneficiaries with Diabetes, the Guidelines endorsed by the American Diabetes Association. Furthermore, input from the National Quality Forum and NCQA endorsed literature is also utilized.</w:t>
      </w:r>
    </w:p>
    <w:p w14:paraId="3BF82AFB" w14:textId="77777777" w:rsidR="0040455F" w:rsidRPr="006A2FE2" w:rsidRDefault="0040455F" w:rsidP="00CA1B55">
      <w:pPr>
        <w:pStyle w:val="BodyText"/>
        <w:spacing w:before="1" w:line="360" w:lineRule="auto"/>
        <w:ind w:left="270" w:right="170"/>
        <w:jc w:val="both"/>
      </w:pPr>
      <w:r w:rsidRPr="006A2FE2">
        <w:t>Imperial Medicare CPGS include:</w:t>
      </w:r>
    </w:p>
    <w:p w14:paraId="3A95A76A" w14:textId="77777777" w:rsidR="0040455F" w:rsidRPr="006A2FE2" w:rsidRDefault="0040455F" w:rsidP="00CA1B55">
      <w:pPr>
        <w:pStyle w:val="BodyText"/>
        <w:numPr>
          <w:ilvl w:val="0"/>
          <w:numId w:val="25"/>
        </w:numPr>
        <w:tabs>
          <w:tab w:val="left" w:pos="990"/>
        </w:tabs>
        <w:spacing w:before="1" w:line="360" w:lineRule="auto"/>
        <w:ind w:left="270" w:right="170" w:firstLine="450"/>
        <w:jc w:val="both"/>
      </w:pPr>
      <w:r w:rsidRPr="006A2FE2">
        <w:t>Obesity</w:t>
      </w:r>
    </w:p>
    <w:p w14:paraId="1A446B3F" w14:textId="77777777" w:rsidR="0040455F" w:rsidRPr="006A2FE2" w:rsidRDefault="0040455F" w:rsidP="00CA1B55">
      <w:pPr>
        <w:pStyle w:val="BodyText"/>
        <w:numPr>
          <w:ilvl w:val="0"/>
          <w:numId w:val="25"/>
        </w:numPr>
        <w:tabs>
          <w:tab w:val="left" w:pos="990"/>
        </w:tabs>
        <w:spacing w:before="1" w:line="360" w:lineRule="auto"/>
        <w:ind w:left="270" w:right="170" w:firstLine="450"/>
        <w:jc w:val="both"/>
      </w:pPr>
      <w:r w:rsidRPr="006A2FE2">
        <w:t>Heart failure</w:t>
      </w:r>
    </w:p>
    <w:p w14:paraId="4DD30C47" w14:textId="77777777" w:rsidR="0040455F" w:rsidRPr="006A2FE2" w:rsidRDefault="0040455F" w:rsidP="00CA1B55">
      <w:pPr>
        <w:pStyle w:val="BodyText"/>
        <w:numPr>
          <w:ilvl w:val="0"/>
          <w:numId w:val="25"/>
        </w:numPr>
        <w:tabs>
          <w:tab w:val="left" w:pos="990"/>
        </w:tabs>
        <w:spacing w:before="1" w:line="360" w:lineRule="auto"/>
        <w:ind w:left="270" w:right="170" w:firstLine="450"/>
        <w:jc w:val="both"/>
      </w:pPr>
      <w:r w:rsidRPr="006A2FE2">
        <w:t>Coronary artery disease</w:t>
      </w:r>
    </w:p>
    <w:p w14:paraId="348AE911" w14:textId="77777777" w:rsidR="0040455F" w:rsidRPr="006A2FE2" w:rsidRDefault="0040455F" w:rsidP="00CA1B55">
      <w:pPr>
        <w:pStyle w:val="BodyText"/>
        <w:numPr>
          <w:ilvl w:val="0"/>
          <w:numId w:val="25"/>
        </w:numPr>
        <w:tabs>
          <w:tab w:val="left" w:pos="990"/>
        </w:tabs>
        <w:spacing w:before="1" w:line="360" w:lineRule="auto"/>
        <w:ind w:left="270" w:right="170" w:firstLine="450"/>
        <w:jc w:val="both"/>
      </w:pPr>
      <w:r w:rsidRPr="006A2FE2">
        <w:t>Chronic kidney disease</w:t>
      </w:r>
    </w:p>
    <w:p w14:paraId="501C12E2" w14:textId="77777777" w:rsidR="0040455F" w:rsidRPr="006A2FE2" w:rsidRDefault="0040455F" w:rsidP="00CA1B55">
      <w:pPr>
        <w:pStyle w:val="BodyText"/>
        <w:numPr>
          <w:ilvl w:val="0"/>
          <w:numId w:val="25"/>
        </w:numPr>
        <w:tabs>
          <w:tab w:val="left" w:pos="990"/>
        </w:tabs>
        <w:spacing w:before="1" w:line="360" w:lineRule="auto"/>
        <w:ind w:left="270" w:right="170" w:firstLine="450"/>
        <w:jc w:val="both"/>
      </w:pPr>
      <w:r w:rsidRPr="006A2FE2">
        <w:t xml:space="preserve">Asthma </w:t>
      </w:r>
    </w:p>
    <w:p w14:paraId="600D3C8B" w14:textId="77777777" w:rsidR="0040455F" w:rsidRPr="006A2FE2" w:rsidRDefault="0040455F" w:rsidP="00CA1B55">
      <w:pPr>
        <w:pStyle w:val="BodyText"/>
        <w:numPr>
          <w:ilvl w:val="0"/>
          <w:numId w:val="25"/>
        </w:numPr>
        <w:tabs>
          <w:tab w:val="left" w:pos="990"/>
        </w:tabs>
        <w:spacing w:before="1" w:line="360" w:lineRule="auto"/>
        <w:ind w:left="270" w:right="170" w:firstLine="450"/>
        <w:jc w:val="both"/>
      </w:pPr>
      <w:r w:rsidRPr="006A2FE2">
        <w:t>Chronic obstructive pulmonary diseases</w:t>
      </w:r>
    </w:p>
    <w:p w14:paraId="76D89588" w14:textId="77777777" w:rsidR="0040455F" w:rsidRPr="006A2FE2" w:rsidRDefault="0040455F" w:rsidP="00CA1B55">
      <w:pPr>
        <w:pStyle w:val="BodyText"/>
        <w:numPr>
          <w:ilvl w:val="0"/>
          <w:numId w:val="25"/>
        </w:numPr>
        <w:tabs>
          <w:tab w:val="left" w:pos="990"/>
        </w:tabs>
        <w:spacing w:before="1" w:line="360" w:lineRule="auto"/>
        <w:ind w:left="270" w:right="170" w:firstLine="450"/>
        <w:jc w:val="both"/>
      </w:pPr>
      <w:r w:rsidRPr="006A2FE2">
        <w:t>Diabetes</w:t>
      </w:r>
    </w:p>
    <w:p w14:paraId="6DED77F7" w14:textId="77777777" w:rsidR="0040455F" w:rsidRPr="006A2FE2" w:rsidRDefault="0040455F" w:rsidP="00CA1B55">
      <w:pPr>
        <w:pStyle w:val="BodyText"/>
        <w:numPr>
          <w:ilvl w:val="0"/>
          <w:numId w:val="25"/>
        </w:numPr>
        <w:tabs>
          <w:tab w:val="left" w:pos="990"/>
        </w:tabs>
        <w:spacing w:before="1" w:line="360" w:lineRule="auto"/>
        <w:ind w:left="270" w:right="170" w:firstLine="450"/>
        <w:jc w:val="both"/>
      </w:pPr>
      <w:r w:rsidRPr="006A2FE2">
        <w:t>Depression</w:t>
      </w:r>
    </w:p>
    <w:p w14:paraId="4A203EC8" w14:textId="77777777" w:rsidR="0040455F" w:rsidRPr="006A2FE2" w:rsidRDefault="0040455F" w:rsidP="00CA1B55">
      <w:pPr>
        <w:pStyle w:val="BodyText"/>
        <w:numPr>
          <w:ilvl w:val="0"/>
          <w:numId w:val="25"/>
        </w:numPr>
        <w:tabs>
          <w:tab w:val="left" w:pos="990"/>
        </w:tabs>
        <w:spacing w:before="1" w:line="360" w:lineRule="auto"/>
        <w:ind w:left="270" w:right="170" w:firstLine="450"/>
        <w:jc w:val="both"/>
      </w:pPr>
      <w:r w:rsidRPr="006A2FE2">
        <w:t>Anxiety</w:t>
      </w:r>
    </w:p>
    <w:p w14:paraId="521568D4" w14:textId="77777777" w:rsidR="0040455F" w:rsidRPr="006A2FE2" w:rsidRDefault="0040455F" w:rsidP="00CA1B55">
      <w:pPr>
        <w:pStyle w:val="BodyText"/>
        <w:numPr>
          <w:ilvl w:val="0"/>
          <w:numId w:val="25"/>
        </w:numPr>
        <w:tabs>
          <w:tab w:val="left" w:pos="990"/>
        </w:tabs>
        <w:spacing w:before="1" w:line="360" w:lineRule="auto"/>
        <w:ind w:left="270" w:right="170" w:firstLine="450"/>
        <w:jc w:val="both"/>
      </w:pPr>
      <w:r w:rsidRPr="006A2FE2">
        <w:t>Opioid management</w:t>
      </w:r>
    </w:p>
    <w:p w14:paraId="74A3F7C0" w14:textId="3BE3E008" w:rsidR="0040455F" w:rsidRPr="006A2FE2" w:rsidRDefault="0040455F" w:rsidP="00CA1B55">
      <w:pPr>
        <w:pStyle w:val="BodyText"/>
        <w:numPr>
          <w:ilvl w:val="0"/>
          <w:numId w:val="25"/>
        </w:numPr>
        <w:tabs>
          <w:tab w:val="left" w:pos="990"/>
        </w:tabs>
        <w:spacing w:before="1" w:line="360" w:lineRule="auto"/>
        <w:ind w:left="270" w:right="170" w:firstLine="450"/>
        <w:jc w:val="both"/>
      </w:pPr>
      <w:r w:rsidRPr="006A2FE2">
        <w:t xml:space="preserve">Substance use </w:t>
      </w:r>
      <w:proofErr w:type="gramStart"/>
      <w:r w:rsidRPr="006A2FE2">
        <w:t>treatment</w:t>
      </w:r>
      <w:proofErr w:type="gramEnd"/>
    </w:p>
    <w:p w14:paraId="6EC57E44" w14:textId="77777777" w:rsidR="00C274E5" w:rsidRDefault="00C274E5" w:rsidP="00CA1B55">
      <w:pPr>
        <w:pStyle w:val="BodyText"/>
        <w:spacing w:before="1" w:line="360" w:lineRule="auto"/>
        <w:ind w:left="270" w:right="170"/>
        <w:jc w:val="both"/>
      </w:pPr>
    </w:p>
    <w:p w14:paraId="51647A48" w14:textId="46C781A5" w:rsidR="0040455F" w:rsidRPr="006A2FE2" w:rsidRDefault="0040455F" w:rsidP="00CA1B55">
      <w:pPr>
        <w:pStyle w:val="BodyText"/>
        <w:spacing w:before="1" w:line="360" w:lineRule="auto"/>
        <w:ind w:left="270" w:right="170"/>
        <w:jc w:val="both"/>
      </w:pPr>
      <w:r w:rsidRPr="006A2FE2">
        <w:lastRenderedPageBreak/>
        <w:t>The health plan also provides coverage for diagnostic and other preventive procedures based on the recommendations published by the US Preventive Services Task Force (USPSTF) and in accordance with Centers for Medicare and Medicaid Services (CMS) guidelines.  These guidelines include such measures as screening for breast and colon cancer, CT scans of the chest for smokers, and vaccinations.</w:t>
      </w:r>
    </w:p>
    <w:p w14:paraId="16B40DFA" w14:textId="77777777" w:rsidR="0040455F" w:rsidRPr="006A2FE2" w:rsidRDefault="0040455F" w:rsidP="00CA1B55">
      <w:pPr>
        <w:pStyle w:val="BodyText"/>
        <w:spacing w:line="360" w:lineRule="auto"/>
        <w:ind w:left="270" w:right="170"/>
        <w:jc w:val="both"/>
        <w:rPr>
          <w:sz w:val="10"/>
          <w:szCs w:val="10"/>
        </w:rPr>
      </w:pPr>
    </w:p>
    <w:p w14:paraId="1488DFED" w14:textId="77777777" w:rsidR="0040455F" w:rsidRPr="006A2FE2" w:rsidRDefault="0040455F" w:rsidP="00CA1B55">
      <w:pPr>
        <w:pStyle w:val="BodyText"/>
        <w:spacing w:before="1" w:line="360" w:lineRule="auto"/>
        <w:ind w:left="270" w:right="170"/>
        <w:jc w:val="both"/>
        <w:rPr>
          <w:sz w:val="10"/>
          <w:szCs w:val="10"/>
        </w:rPr>
      </w:pPr>
    </w:p>
    <w:p w14:paraId="62035219" w14:textId="77777777" w:rsidR="0040455F" w:rsidRPr="006A2FE2" w:rsidRDefault="0040455F" w:rsidP="00CA1B55">
      <w:pPr>
        <w:pStyle w:val="BodyText"/>
        <w:spacing w:line="360" w:lineRule="auto"/>
        <w:ind w:left="270" w:right="170"/>
        <w:jc w:val="both"/>
      </w:pPr>
      <w:r w:rsidRPr="006A2FE2">
        <w:t>The Plan maintains a Chronic Care Improvement Program (CCIP) consistent with CMS requirements. CCIP will target at-risk Members to reduce the incidence of heart attacks and strokes as outlined in the Million Hearts initiative.</w:t>
      </w:r>
    </w:p>
    <w:p w14:paraId="01A6F2F7" w14:textId="301673DD" w:rsidR="0040455F" w:rsidRPr="006A2FE2" w:rsidRDefault="0040455F" w:rsidP="00CA1B55">
      <w:pPr>
        <w:pStyle w:val="BodyText"/>
        <w:spacing w:before="159" w:line="360" w:lineRule="auto"/>
        <w:ind w:left="270" w:right="170"/>
        <w:jc w:val="both"/>
      </w:pPr>
      <w:r w:rsidRPr="006A2FE2">
        <w:t>The Plan establishes participation criteria and an effective mechanism for systematic monitoring of the progress of Members enrolled in the CCIP program(s). Eligible members are identified based on presence of one or more of the chronic conditions as identified through medical and pharmacy claims data, as well as other means of risk stratification. Members may also be referred by any participant in the member’s interdisciplinary care team, including providers, the member and/ or member’s family/ caregiver. The program design addresses Member health literacy and cultural needs, and care plans are customized based on these needs and Members’ readiness to make changes.</w:t>
      </w:r>
    </w:p>
    <w:p w14:paraId="7CC39823" w14:textId="77777777" w:rsidR="0040455F" w:rsidRPr="006A2FE2" w:rsidRDefault="0040455F" w:rsidP="00CA1B55">
      <w:pPr>
        <w:pStyle w:val="BodyText"/>
        <w:spacing w:before="161" w:line="360" w:lineRule="auto"/>
        <w:ind w:left="270" w:right="170"/>
        <w:jc w:val="both"/>
      </w:pPr>
      <w:r w:rsidRPr="006A2FE2">
        <w:t xml:space="preserve">The protocols and guidelines are annually reviewed by the </w:t>
      </w:r>
      <w:r>
        <w:t>Chief</w:t>
      </w:r>
      <w:r w:rsidRPr="006A2FE2">
        <w:t xml:space="preserve"> Medical </w:t>
      </w:r>
      <w:r>
        <w:t>Officer</w:t>
      </w:r>
      <w:r w:rsidRPr="006A2FE2">
        <w:t xml:space="preserve"> and the Quality Improvement team to ensure that the protocols are consistent with the guidelines, culturally sensitive and relevant to the needs of the Imperial membership. Member education material, benefit plans and coverage parameters are reviewed against these guidelines annually</w:t>
      </w:r>
      <w:r w:rsidRPr="006A2FE2">
        <w:rPr>
          <w:spacing w:val="-16"/>
        </w:rPr>
        <w:t xml:space="preserve"> </w:t>
      </w:r>
      <w:r w:rsidRPr="006A2FE2">
        <w:t xml:space="preserve">to ensure consistency. Random sampling of provider records </w:t>
      </w:r>
      <w:proofErr w:type="gramStart"/>
      <w:r w:rsidRPr="006A2FE2">
        <w:t>are</w:t>
      </w:r>
      <w:proofErr w:type="gramEnd"/>
      <w:r w:rsidRPr="006A2FE2">
        <w:t xml:space="preserve"> reviewed for compliance with these clinical practice guidelines. Guidelines and any changes are disseminated annually to the providers. The changes are also communicated as they occur via the provider manual, newsletters, town hall meetings, and the website.</w:t>
      </w:r>
    </w:p>
    <w:p w14:paraId="69B53F54" w14:textId="6867C0C5" w:rsidR="0040455F" w:rsidRDefault="0040455F" w:rsidP="00CA1B55">
      <w:pPr>
        <w:pStyle w:val="BodyText"/>
        <w:spacing w:before="161" w:line="360" w:lineRule="auto"/>
        <w:ind w:left="270" w:right="170"/>
        <w:jc w:val="both"/>
      </w:pPr>
      <w:r w:rsidRPr="006A2FE2">
        <w:t xml:space="preserve">Oversight includes monitoring the provision of services to ensure providers adhere to nationally recognized clinical practice guidelines in clinical care; clinical services are appropriate and timely; follow-up on provision of services and benefits; seamless transition of care across settings and providers; and targeted medication and medical record reviews. Results of monitoring are housed in our data warehouse. Additions and deletions to protocols are updated in the database and on our website upon approval. Clinical Practice Guidelines are obtained through the National Guideline Clearinghouse, National Institute of Health (NIH), American Diabetes Association (ADA), and </w:t>
      </w:r>
      <w:r w:rsidRPr="006A2FE2">
        <w:lastRenderedPageBreak/>
        <w:t xml:space="preserve">various Physician Associations. CCGs are approved by the Quality and Performance Improvement Committees (QPI) for provider network review. The guidelines are reviewed, revised, and approved on an annual basis, using nationally recognized evidenced based literature. The guidelines </w:t>
      </w:r>
      <w:r w:rsidRPr="009B0EC9">
        <w:t>are developed with input from</w:t>
      </w:r>
      <w:r>
        <w:t xml:space="preserve"> </w:t>
      </w:r>
      <w:r w:rsidRPr="009B0EC9">
        <w:t xml:space="preserve">community physicians via the Quality Assurance and Performance Improvement Committee and approved by the QPI. </w:t>
      </w:r>
    </w:p>
    <w:p w14:paraId="0DA66F3F" w14:textId="6F5B3D73" w:rsidR="0040455F" w:rsidRDefault="0040455F" w:rsidP="00CA1B55">
      <w:pPr>
        <w:pStyle w:val="BodyText"/>
        <w:spacing w:before="161" w:line="360" w:lineRule="auto"/>
        <w:ind w:left="270" w:right="170"/>
        <w:jc w:val="both"/>
        <w:rPr>
          <w:sz w:val="26"/>
        </w:rPr>
      </w:pPr>
      <w:r w:rsidRPr="009B0EC9">
        <w:t xml:space="preserve">Member education material, benefit plans and coverage parameters are reviewed against the guidelines annually to ensure consistency. A random sample of provider records is reviewed for compliance with one or more clinical practice guidelines. </w:t>
      </w:r>
      <w:r>
        <w:t xml:space="preserve">For example, with oncology practices, Imperial’s Pharmacy and Therapeutics Committee works with the Oncologists to encourage use of guidelines as developed by the National Comprehensive Cancer Network (NCCN). It reviews the medication administration records and prior authorization records. When care is not clearly adhering to NCCN guidelines, the Oncology Medical Director will conduct a peer-to-peer discussion with the treating oncologist. Similarly, Imperial staff including the medical directors, and the Quality Improvement team will review other clinical notes to identify adherence to national guidelines. When access to the provider’s electronic medical record (EMR) is available, then the team </w:t>
      </w:r>
      <w:proofErr w:type="gramStart"/>
      <w:r>
        <w:t>avails</w:t>
      </w:r>
      <w:proofErr w:type="gramEnd"/>
      <w:r>
        <w:t xml:space="preserve"> of this resource as well to determine if clinical guidelines are embedded. </w:t>
      </w:r>
    </w:p>
    <w:p w14:paraId="2451BA22" w14:textId="1A515699" w:rsidR="0040455F" w:rsidRPr="009B0EC9" w:rsidRDefault="0040455F" w:rsidP="00CA1B55">
      <w:pPr>
        <w:pStyle w:val="BodyText"/>
        <w:spacing w:before="90" w:line="360" w:lineRule="auto"/>
        <w:ind w:left="270" w:right="170"/>
        <w:jc w:val="both"/>
        <w:rPr>
          <w:sz w:val="26"/>
        </w:rPr>
      </w:pPr>
      <w:r>
        <w:t>Imperial also reviews the HEDIS reports to determine adherence to guidelines as apparent with metrics such as adherence to medications rates for applicable patients with hyperlipidemia, hypertension, diabetes, and other chronic conditions. The Pharmacy Director reviews the opioid overuse reports and works with the PBM and providers to ensure safe and intended utilization. Utilization reports also guide determination of adherence to guidelines and protocols through bed days/1000, readmissions, length of stay by DRG, pharmacy utilization.</w:t>
      </w:r>
    </w:p>
    <w:p w14:paraId="6E5E5FEC" w14:textId="77777777" w:rsidR="0040455F" w:rsidRPr="00712126" w:rsidRDefault="0040455F" w:rsidP="00CA1B55">
      <w:pPr>
        <w:pStyle w:val="BodyText"/>
        <w:spacing w:before="10"/>
        <w:ind w:left="270" w:right="170"/>
        <w:jc w:val="both"/>
        <w:rPr>
          <w:sz w:val="2"/>
          <w:szCs w:val="2"/>
        </w:rPr>
      </w:pPr>
    </w:p>
    <w:p w14:paraId="3592DC11" w14:textId="77777777" w:rsidR="0040455F" w:rsidRPr="00ED68FA" w:rsidRDefault="0040455F" w:rsidP="00CA1B55">
      <w:pPr>
        <w:tabs>
          <w:tab w:val="left" w:pos="842"/>
        </w:tabs>
        <w:ind w:left="270" w:right="170"/>
        <w:jc w:val="both"/>
        <w:rPr>
          <w:b/>
          <w:sz w:val="24"/>
        </w:rPr>
      </w:pPr>
      <w:r w:rsidRPr="00ED68FA">
        <w:rPr>
          <w:b/>
          <w:sz w:val="24"/>
        </w:rPr>
        <w:t>3B Factor 2: Identifying and documenting instances where the use of clinical practice guidelines and nationally recognized protocols need to be modified or are inappropriate for specific</w:t>
      </w:r>
      <w:r w:rsidRPr="00ED68FA">
        <w:rPr>
          <w:b/>
          <w:spacing w:val="-15"/>
          <w:sz w:val="24"/>
        </w:rPr>
        <w:t xml:space="preserve"> </w:t>
      </w:r>
      <w:r w:rsidRPr="00ED68FA">
        <w:rPr>
          <w:b/>
          <w:sz w:val="24"/>
        </w:rPr>
        <w:t>vulnerable SNP</w:t>
      </w:r>
      <w:r w:rsidRPr="00ED68FA">
        <w:rPr>
          <w:b/>
          <w:spacing w:val="-1"/>
          <w:sz w:val="24"/>
        </w:rPr>
        <w:t xml:space="preserve"> </w:t>
      </w:r>
      <w:proofErr w:type="gramStart"/>
      <w:r w:rsidRPr="00ED68FA">
        <w:rPr>
          <w:b/>
          <w:sz w:val="24"/>
        </w:rPr>
        <w:t>beneficiaries</w:t>
      </w:r>
      <w:proofErr w:type="gramEnd"/>
    </w:p>
    <w:p w14:paraId="596D3629" w14:textId="3D73DBC3" w:rsidR="0040455F" w:rsidRPr="006A2FE2" w:rsidRDefault="0040455F" w:rsidP="00CA1B55">
      <w:pPr>
        <w:pStyle w:val="BodyText"/>
        <w:spacing w:before="161" w:line="360" w:lineRule="auto"/>
        <w:ind w:left="270" w:right="170"/>
        <w:jc w:val="both"/>
      </w:pPr>
      <w:r w:rsidRPr="009B0EC9">
        <w:t xml:space="preserve">Ongoing review of claims data, pharmacy data and clinical records allows for identification of gaps in care. This review facilitates production of clinically recommended </w:t>
      </w:r>
      <w:r w:rsidRPr="006A2FE2">
        <w:t>services that are derived from evidence based clinical practice guidelines. Scorecards provide biannual updates to providers regarding their adherence to guidelines. The QI committee annually reviews provider compliance with guidelines. The data is also used to identify opportunities for provider</w:t>
      </w:r>
      <w:r w:rsidRPr="006A2FE2">
        <w:rPr>
          <w:spacing w:val="-18"/>
        </w:rPr>
        <w:t xml:space="preserve"> </w:t>
      </w:r>
      <w:r w:rsidRPr="006A2FE2">
        <w:t xml:space="preserve">education and program changes </w:t>
      </w:r>
      <w:r w:rsidRPr="006A2FE2">
        <w:lastRenderedPageBreak/>
        <w:t>to improve performance. The guidelines from the national societies fit Imperial</w:t>
      </w:r>
      <w:r>
        <w:t>’</w:t>
      </w:r>
      <w:r w:rsidRPr="006A2FE2">
        <w:t xml:space="preserve">s SNP membership well. If the guidelines do not fit the needs of the membership with complex needs, the medical director in collaboration with the </w:t>
      </w:r>
      <w:r>
        <w:t>Chief</w:t>
      </w:r>
      <w:r w:rsidRPr="006A2FE2">
        <w:t xml:space="preserve"> Medical </w:t>
      </w:r>
      <w:r>
        <w:t>Officer</w:t>
      </w:r>
      <w:r w:rsidRPr="006A2FE2">
        <w:t xml:space="preserve"> and other providers will confer to agree on an appropriate deviation for the beneficiary. </w:t>
      </w:r>
    </w:p>
    <w:p w14:paraId="6BAC60FD" w14:textId="428A1C2E" w:rsidR="00E10E12" w:rsidRDefault="0040455F" w:rsidP="00CA1B55">
      <w:pPr>
        <w:pStyle w:val="BodyText"/>
        <w:spacing w:before="161" w:line="360" w:lineRule="auto"/>
        <w:ind w:left="270" w:right="170"/>
        <w:jc w:val="both"/>
      </w:pPr>
      <w:r w:rsidRPr="006A2FE2">
        <w:t>Imperial also accesses regional tertiary care academic centers for guidance as needed as well as commercially available solutions and groups that review data and produce specific</w:t>
      </w:r>
      <w:r w:rsidRPr="006A2FE2">
        <w:rPr>
          <w:spacing w:val="-2"/>
        </w:rPr>
        <w:t xml:space="preserve"> </w:t>
      </w:r>
      <w:r w:rsidRPr="006A2FE2">
        <w:t xml:space="preserve">guidelines. Imperial maintains an agreement with Advanced Medical Reviews (AMR) giving the </w:t>
      </w:r>
      <w:r w:rsidR="00C274E5">
        <w:t xml:space="preserve">Chief </w:t>
      </w:r>
      <w:r w:rsidR="00C274E5" w:rsidRPr="006A2FE2">
        <w:t>Medical</w:t>
      </w:r>
      <w:r>
        <w:t xml:space="preserve"> Officer</w:t>
      </w:r>
      <w:r w:rsidRPr="006A2FE2">
        <w:t xml:space="preserve"> access to nationally recognized specialists and subspecialists for consultation in applicable areas. </w:t>
      </w:r>
      <w:r w:rsidR="00912AFF">
        <w:t>Imperial Health Plan</w:t>
      </w:r>
      <w:r>
        <w:t xml:space="preserve"> </w:t>
      </w:r>
      <w:r w:rsidRPr="006A2FE2">
        <w:t xml:space="preserve">has similar agreements with Independent Review Organizations to ensure </w:t>
      </w:r>
      <w:r>
        <w:t xml:space="preserve">unbiased, </w:t>
      </w:r>
      <w:proofErr w:type="gramStart"/>
      <w:r>
        <w:t>high quality</w:t>
      </w:r>
      <w:proofErr w:type="gramEnd"/>
      <w:r>
        <w:t xml:space="preserve"> care is available to its beneficiaries. Furthermore, Imperial utilizes Centers of Excellence when contractually and logistically feasible.</w:t>
      </w:r>
    </w:p>
    <w:p w14:paraId="2034A79B" w14:textId="5EB73979" w:rsidR="00E10E12" w:rsidRDefault="0040455F" w:rsidP="00D03860">
      <w:pPr>
        <w:pStyle w:val="BodyText"/>
        <w:spacing w:before="161" w:line="360" w:lineRule="auto"/>
        <w:ind w:left="270" w:right="170"/>
        <w:jc w:val="both"/>
      </w:pPr>
      <w:r>
        <w:br/>
      </w:r>
      <w:r w:rsidRPr="009B0EC9">
        <w:t xml:space="preserve">To assist providers to use appropriate clinical practice guidelines, </w:t>
      </w:r>
      <w:r w:rsidR="00912AFF">
        <w:t>Imperial Health Plan</w:t>
      </w:r>
      <w:r>
        <w:t xml:space="preserve"> </w:t>
      </w:r>
      <w:r w:rsidRPr="009B0EC9">
        <w:t xml:space="preserve">conducts ongoing data mining of pharmacy and medical/behavioral health claim data and medical record information to identify gaps in care. </w:t>
      </w:r>
      <w:r>
        <w:t xml:space="preserve">Peer to peer meetings between providers and Medical Directors at Imperial to facilitate a dialogue to promote evidence-based care. Such engagement also allows for customization of care when given members vulnerable status, a nationally recognized protocol may need to be modified. </w:t>
      </w:r>
      <w:r w:rsidRPr="009B0EC9">
        <w:t>On an annual basis, the QM team collects data and reports on provider compliance with clinical practice guidelines.</w:t>
      </w:r>
    </w:p>
    <w:p w14:paraId="61954966" w14:textId="64938F76" w:rsidR="0040455F" w:rsidRDefault="0040455F" w:rsidP="00CA1B55">
      <w:pPr>
        <w:pStyle w:val="BodyText"/>
        <w:spacing w:before="161" w:line="360" w:lineRule="auto"/>
        <w:ind w:left="270" w:right="170"/>
        <w:jc w:val="both"/>
      </w:pPr>
      <w:r w:rsidRPr="009B0EC9">
        <w:t xml:space="preserve">The data collected is </w:t>
      </w:r>
      <w:r w:rsidRPr="006A2FE2">
        <w:t xml:space="preserve">used to identify opportunities for provider education or program changes to improve performance. Should a challenge arise where clinical practice guidelines or nationally recognized protocols do not fit the needs of beneficiaries with complex healthcare needs, the medical director, in conjunction with the </w:t>
      </w:r>
      <w:r>
        <w:t>Chief</w:t>
      </w:r>
      <w:r w:rsidRPr="006A2FE2">
        <w:t xml:space="preserve"> Medical </w:t>
      </w:r>
      <w:r>
        <w:t>Officer</w:t>
      </w:r>
      <w:r w:rsidRPr="006A2FE2">
        <w:t xml:space="preserve"> will confer with the beneficiary’s treating physicians and other IDT members, as needed, to agree on an appropriate deviation for the beneficiary.</w:t>
      </w:r>
      <w:r>
        <w:t xml:space="preserve"> The ICT is helpful in identifying situations where such deviations are needed. For example, a patient with risk of falls may not be safe for tighter glucose control. A patient with a reaction to statins may not be able to tolerate guideline driven statin use for hyperlipidemia. A patient with a history of anaphylaxis to ACE-inhibitors and intolerance to other similar agents may not be able to be optimized on guidelines driven treatment for CHF. In such situations, the Chief Medical Officer works with the </w:t>
      </w:r>
      <w:r>
        <w:lastRenderedPageBreak/>
        <w:t>clinical team and the providers to identify appropriate exceptions. This is recorded in the ICP and made part of the treatment plan. Subsequently, outcomes are still followed to ensure the patient is receiving the appropriate alternative treatment.</w:t>
      </w:r>
    </w:p>
    <w:p w14:paraId="372DBC5A" w14:textId="77777777" w:rsidR="0040455F" w:rsidRDefault="0040455F" w:rsidP="00CA1B55">
      <w:pPr>
        <w:ind w:left="270"/>
        <w:jc w:val="both"/>
        <w:rPr>
          <w:sz w:val="24"/>
          <w:szCs w:val="24"/>
        </w:rPr>
      </w:pPr>
    </w:p>
    <w:p w14:paraId="709F8A8E" w14:textId="7A1830CC" w:rsidR="0040455F" w:rsidRDefault="0040455F" w:rsidP="00181C37">
      <w:pPr>
        <w:pStyle w:val="BodyText"/>
        <w:spacing w:line="360" w:lineRule="auto"/>
        <w:ind w:left="270" w:right="170"/>
        <w:jc w:val="both"/>
        <w:rPr>
          <w:b/>
          <w:bCs/>
        </w:rPr>
      </w:pPr>
      <w:r w:rsidRPr="00ED68FA">
        <w:rPr>
          <w:b/>
          <w:bCs/>
        </w:rPr>
        <w:t>3B Factor 3</w:t>
      </w:r>
      <w:r>
        <w:rPr>
          <w:b/>
          <w:bCs/>
        </w:rPr>
        <w:t>:</w:t>
      </w:r>
      <w:r w:rsidRPr="00ED68FA">
        <w:rPr>
          <w:b/>
          <w:bCs/>
        </w:rPr>
        <w:t xml:space="preserve"> </w:t>
      </w:r>
      <w:r>
        <w:rPr>
          <w:b/>
          <w:bCs/>
        </w:rPr>
        <w:t xml:space="preserve"> </w:t>
      </w:r>
      <w:r w:rsidRPr="00ED68FA">
        <w:rPr>
          <w:b/>
          <w:bCs/>
        </w:rPr>
        <w:t>Providing details regarding how decisions to modify clinical practice guidelines or nationally recognized protocols are made, incorporated into the ICP, communicated to the</w:t>
      </w:r>
      <w:r w:rsidRPr="00ED68FA">
        <w:rPr>
          <w:b/>
          <w:bCs/>
          <w:spacing w:val="-18"/>
        </w:rPr>
        <w:t xml:space="preserve"> </w:t>
      </w:r>
      <w:r w:rsidRPr="00ED68FA">
        <w:rPr>
          <w:b/>
          <w:bCs/>
        </w:rPr>
        <w:t>ICT and acted upon by the</w:t>
      </w:r>
      <w:r w:rsidRPr="00ED68FA">
        <w:rPr>
          <w:b/>
          <w:bCs/>
          <w:spacing w:val="-4"/>
        </w:rPr>
        <w:t xml:space="preserve"> </w:t>
      </w:r>
      <w:r w:rsidRPr="00ED68FA">
        <w:rPr>
          <w:b/>
          <w:bCs/>
        </w:rPr>
        <w:t>IC</w:t>
      </w:r>
      <w:r>
        <w:rPr>
          <w:b/>
          <w:bCs/>
        </w:rPr>
        <w:t>T.</w:t>
      </w:r>
    </w:p>
    <w:p w14:paraId="0D1506BC" w14:textId="77777777" w:rsidR="00E10E12" w:rsidRPr="00ED68FA" w:rsidRDefault="00E10E12" w:rsidP="00CA1B55">
      <w:pPr>
        <w:pStyle w:val="BodyText"/>
        <w:spacing w:line="360" w:lineRule="auto"/>
        <w:ind w:left="270" w:right="170"/>
        <w:jc w:val="both"/>
        <w:rPr>
          <w:b/>
          <w:bCs/>
          <w:sz w:val="8"/>
          <w:szCs w:val="8"/>
        </w:rPr>
      </w:pPr>
    </w:p>
    <w:p w14:paraId="33935CD4" w14:textId="5039289B" w:rsidR="0040455F" w:rsidRDefault="00912AFF" w:rsidP="00CA1B55">
      <w:pPr>
        <w:pStyle w:val="BodyText"/>
        <w:spacing w:line="360" w:lineRule="auto"/>
        <w:ind w:left="270" w:right="170"/>
        <w:jc w:val="both"/>
      </w:pPr>
      <w:r>
        <w:t>Imperial Health Plan</w:t>
      </w:r>
      <w:r w:rsidR="0040455F">
        <w:t xml:space="preserve"> </w:t>
      </w:r>
      <w:r w:rsidR="0040455F" w:rsidRPr="009B0EC9">
        <w:t xml:space="preserve">has developed process and outcome measures to assess the adherence to best practice clinical guidelines and Member-specific health goals. </w:t>
      </w:r>
      <w:r>
        <w:t>Imperial Health Plan</w:t>
      </w:r>
      <w:r w:rsidR="0040455F">
        <w:t xml:space="preserve"> </w:t>
      </w:r>
      <w:r w:rsidR="0040455F" w:rsidRPr="009B0EC9">
        <w:t>expects its providers to utilize guidelines, the complexity of the membership may make it difficult to do so due to the unique circumstances of a member. Thus, providers have flexibility in using professional judgement to incorporate patient specific clinical and other data to modify or not follow a particular guideline. When this occurs, providers are asked to supply additional clinical documentation</w:t>
      </w:r>
      <w:r w:rsidR="0040455F" w:rsidRPr="009B0EC9">
        <w:rPr>
          <w:spacing w:val="-8"/>
        </w:rPr>
        <w:t xml:space="preserve"> </w:t>
      </w:r>
      <w:r w:rsidR="0040455F" w:rsidRPr="009B0EC9">
        <w:t>and/or</w:t>
      </w:r>
      <w:r w:rsidR="0040455F">
        <w:t xml:space="preserve"> </w:t>
      </w:r>
      <w:r w:rsidR="0040455F" w:rsidRPr="009B0EC9">
        <w:t>professional citations to justify the guideline deviation for authorization of a service. The medical director reviews this information to determine the appropriateness of the deviation. The ICT and providers discuss the benefit of the deviation, update the ICP and address the goals and interventions now agreed to. The case manager facilitates this process who is responsible for ensuring that the ICP includes an explanation regarding the deviation. Providers, members, and caregivers are given these updated ICPs reflecting the changes.</w:t>
      </w:r>
    </w:p>
    <w:p w14:paraId="375CF294" w14:textId="77777777" w:rsidR="0040455F" w:rsidRDefault="0040455F" w:rsidP="00CA1B55">
      <w:pPr>
        <w:pStyle w:val="BodyText"/>
        <w:spacing w:line="360" w:lineRule="auto"/>
        <w:ind w:left="270" w:right="170"/>
        <w:jc w:val="both"/>
      </w:pPr>
    </w:p>
    <w:p w14:paraId="4E2CBD3F" w14:textId="18D7894D" w:rsidR="0040455F" w:rsidRPr="009B0EC9" w:rsidRDefault="0040455F" w:rsidP="00932008">
      <w:pPr>
        <w:pStyle w:val="BodyText"/>
        <w:spacing w:line="360" w:lineRule="auto"/>
        <w:ind w:left="270" w:right="170"/>
        <w:jc w:val="both"/>
      </w:pPr>
      <w:r>
        <w:t xml:space="preserve">For example, for a member who may have income and housing instability that may create barriers to implementation of medication elements of care plans, the practitioners may adjust the CPG goals, such as an HbA1c of 7 or less for people with diabetes, to the circumstances of the member.  For a patient with end stage CHF who chooses her definition of quality of life versus CPGs on CHF, dietary restrictions may be adjusted, given the wishes and circumstances of the member.  In this way, Imperial adheres to harm reduction, that is recognizing the unique circumstances of each individual and meeting them with individualized care that reduces harm and aims to improve health to the greatest extent possible. Please also see 3B Factor 2 for further description of details on </w:t>
      </w:r>
      <w:proofErr w:type="gramStart"/>
      <w:r>
        <w:t>process</w:t>
      </w:r>
      <w:proofErr w:type="gramEnd"/>
      <w:r>
        <w:t xml:space="preserve"> of modifying guidelines for clinically complex members. The changes are documented in the ICP. The IDT is made aware during meetings as well as through portal, email or phone communication as changes are </w:t>
      </w:r>
      <w:r>
        <w:lastRenderedPageBreak/>
        <w:t xml:space="preserve">contemporaneously made. </w:t>
      </w:r>
    </w:p>
    <w:p w14:paraId="2565082F" w14:textId="77777777" w:rsidR="0040455F" w:rsidRPr="00ED68FA" w:rsidRDefault="0040455F" w:rsidP="00CA1B55">
      <w:pPr>
        <w:tabs>
          <w:tab w:val="left" w:pos="720"/>
        </w:tabs>
        <w:ind w:left="270" w:right="170"/>
        <w:jc w:val="both"/>
        <w:rPr>
          <w:sz w:val="24"/>
        </w:rPr>
      </w:pPr>
      <w:r w:rsidRPr="00ED68FA">
        <w:rPr>
          <w:b/>
          <w:sz w:val="24"/>
        </w:rPr>
        <w:t>3B Factor 4: Describing how SNP providers maintain continuity of care using the care</w:t>
      </w:r>
      <w:r w:rsidRPr="00ED68FA">
        <w:rPr>
          <w:b/>
          <w:spacing w:val="-18"/>
          <w:sz w:val="24"/>
        </w:rPr>
        <w:t xml:space="preserve"> </w:t>
      </w:r>
      <w:r w:rsidRPr="00ED68FA">
        <w:rPr>
          <w:b/>
          <w:sz w:val="24"/>
        </w:rPr>
        <w:t>transition protocols outlined in MOC 2, Element</w:t>
      </w:r>
      <w:r w:rsidRPr="00ED68FA">
        <w:rPr>
          <w:b/>
          <w:spacing w:val="-1"/>
          <w:sz w:val="24"/>
        </w:rPr>
        <w:t xml:space="preserve"> </w:t>
      </w:r>
      <w:r w:rsidRPr="00ED68FA">
        <w:rPr>
          <w:b/>
          <w:sz w:val="24"/>
        </w:rPr>
        <w:t>E.</w:t>
      </w:r>
    </w:p>
    <w:p w14:paraId="2FF7B4F0" w14:textId="77777777" w:rsidR="0040455F" w:rsidRPr="00291548" w:rsidRDefault="0040455F" w:rsidP="00CA1B55">
      <w:pPr>
        <w:pStyle w:val="ListParagraph"/>
        <w:tabs>
          <w:tab w:val="left" w:pos="839"/>
        </w:tabs>
        <w:ind w:left="270" w:right="170" w:firstLine="0"/>
        <w:jc w:val="both"/>
        <w:rPr>
          <w:sz w:val="24"/>
        </w:rPr>
      </w:pPr>
    </w:p>
    <w:p w14:paraId="4CE52810" w14:textId="77777777" w:rsidR="0040455F" w:rsidRDefault="0040455F" w:rsidP="00CA1B55">
      <w:pPr>
        <w:pStyle w:val="BodyText"/>
        <w:spacing w:before="90" w:line="360" w:lineRule="auto"/>
        <w:ind w:left="270" w:right="170"/>
        <w:jc w:val="both"/>
      </w:pPr>
      <w:r w:rsidRPr="009B0EC9">
        <w:t>SNP providers maintain continuity of care using the care transition protocols. Imperial manages care transitions</w:t>
      </w:r>
      <w:r>
        <w:t xml:space="preserve"> and</w:t>
      </w:r>
      <w:r w:rsidRPr="009B0EC9">
        <w:t xml:space="preserve"> identifies problems that may result in unplanned transitions</w:t>
      </w:r>
      <w:r>
        <w:t xml:space="preserve">. Its care transitions team works with the </w:t>
      </w:r>
      <w:proofErr w:type="gramStart"/>
      <w:r>
        <w:t>member</w:t>
      </w:r>
      <w:proofErr w:type="gramEnd"/>
      <w:r>
        <w:t xml:space="preserve"> and providers to</w:t>
      </w:r>
      <w:r w:rsidRPr="009B0EC9">
        <w:t xml:space="preserve"> prevent unplanned transitions</w:t>
      </w:r>
      <w:r>
        <w:t xml:space="preserve"> when possible. It </w:t>
      </w:r>
      <w:r w:rsidRPr="009B0EC9">
        <w:t>educates members on ways to avoid having a</w:t>
      </w:r>
      <w:r>
        <w:t>n unplanned</w:t>
      </w:r>
      <w:r w:rsidRPr="009B0EC9">
        <w:t xml:space="preserve"> transition</w:t>
      </w:r>
      <w:r>
        <w:t xml:space="preserve"> such as a readmission or an avoidable admission</w:t>
      </w:r>
      <w:r w:rsidRPr="009B0EC9">
        <w:t>. Imperial makes a special effort to coordinate care as members' transition from one level of care to a higher or lower acuity.</w:t>
      </w:r>
    </w:p>
    <w:p w14:paraId="0E3ED597" w14:textId="77777777" w:rsidR="0040455F" w:rsidRDefault="0040455F" w:rsidP="00CA1B55">
      <w:pPr>
        <w:pStyle w:val="BodyText"/>
        <w:spacing w:before="90" w:line="360" w:lineRule="auto"/>
        <w:ind w:left="270" w:right="170"/>
        <w:jc w:val="both"/>
      </w:pPr>
      <w:r w:rsidRPr="009B0EC9">
        <w:t>To achieve this</w:t>
      </w:r>
      <w:r>
        <w:t xml:space="preserve"> goal</w:t>
      </w:r>
      <w:r w:rsidRPr="009B0EC9">
        <w:t>, the following procedures are followed:</w:t>
      </w:r>
    </w:p>
    <w:p w14:paraId="1B94CB4A" w14:textId="77777777" w:rsidR="0040455F" w:rsidRPr="009B0EC9" w:rsidRDefault="0040455F" w:rsidP="00CA1B55">
      <w:pPr>
        <w:pStyle w:val="ListParagraph"/>
        <w:numPr>
          <w:ilvl w:val="3"/>
          <w:numId w:val="9"/>
        </w:numPr>
        <w:tabs>
          <w:tab w:val="left" w:pos="1080"/>
        </w:tabs>
        <w:spacing w:before="118" w:line="360" w:lineRule="auto"/>
        <w:ind w:left="270" w:right="170" w:firstLine="540"/>
        <w:jc w:val="both"/>
        <w:rPr>
          <w:sz w:val="24"/>
        </w:rPr>
      </w:pPr>
      <w:r>
        <w:rPr>
          <w:sz w:val="24"/>
        </w:rPr>
        <w:t xml:space="preserve">The Utilization team works closely with providers to authorize planned procedures and admissions in a way that discharge planning starts before the procedure or admission. In this way, upon discharge, the member has services ready to ensure care at the least level of acuity. The UM team works with the provider’s office to ensure authorizations are in place. Providers are trained to use the portal to have access to time sensitive data. The Care Transitions nurse works with case managers in </w:t>
      </w:r>
      <w:proofErr w:type="gramStart"/>
      <w:r>
        <w:rPr>
          <w:sz w:val="24"/>
        </w:rPr>
        <w:t>hospital</w:t>
      </w:r>
      <w:proofErr w:type="gramEnd"/>
      <w:r>
        <w:rPr>
          <w:sz w:val="24"/>
        </w:rPr>
        <w:t xml:space="preserve"> and nursing homes to ensure that discharge planning is robust and ancillary services such as DME, home health, PT, OT, transportation, post discharge provider visit are already scheduled.  For high-risk patients, the IDT and the Care Transitions nurse collaborate to ensure that risk of readmission is lowered. For example, if a patient with heart failure (DRG 293) was admitted, then a home health visit may be arranged for counseling on a low salt diet, weight measurement and 5–7-day post discharge visit for medication reconciliation, and medical optimization.</w:t>
      </w:r>
    </w:p>
    <w:p w14:paraId="364789A9" w14:textId="77777777" w:rsidR="0040455F" w:rsidRPr="003D7054" w:rsidRDefault="0040455F" w:rsidP="00CA1B55">
      <w:pPr>
        <w:pStyle w:val="ListParagraph"/>
        <w:numPr>
          <w:ilvl w:val="3"/>
          <w:numId w:val="9"/>
        </w:numPr>
        <w:tabs>
          <w:tab w:val="left" w:pos="1170"/>
        </w:tabs>
        <w:spacing w:before="119" w:line="360" w:lineRule="auto"/>
        <w:ind w:left="1170" w:right="170" w:hanging="270"/>
        <w:jc w:val="both"/>
        <w:rPr>
          <w:sz w:val="24"/>
        </w:rPr>
      </w:pPr>
      <w:r w:rsidRPr="003D7054">
        <w:rPr>
          <w:sz w:val="24"/>
        </w:rPr>
        <w:t>The authorization coordinator enters the pre-service inpatient authorization in the EZ CAP Citra Health Solutions (EZ CAP) system and provides notification to</w:t>
      </w:r>
      <w:r w:rsidRPr="003D7054">
        <w:rPr>
          <w:spacing w:val="-15"/>
          <w:sz w:val="24"/>
        </w:rPr>
        <w:t xml:space="preserve"> </w:t>
      </w:r>
      <w:r w:rsidRPr="003D7054">
        <w:rPr>
          <w:sz w:val="24"/>
        </w:rPr>
        <w:t xml:space="preserve">the Care/Case Management Associate for initiation and coordination of care plan with appropriate individuals within </w:t>
      </w:r>
      <w:r>
        <w:rPr>
          <w:sz w:val="24"/>
        </w:rPr>
        <w:t>72</w:t>
      </w:r>
      <w:r w:rsidRPr="003D7054">
        <w:rPr>
          <w:sz w:val="24"/>
        </w:rPr>
        <w:t>hours or next business</w:t>
      </w:r>
      <w:r w:rsidRPr="003D7054">
        <w:rPr>
          <w:spacing w:val="-6"/>
          <w:sz w:val="24"/>
        </w:rPr>
        <w:t xml:space="preserve"> </w:t>
      </w:r>
      <w:r w:rsidRPr="003D7054">
        <w:rPr>
          <w:sz w:val="24"/>
        </w:rPr>
        <w:t>day</w:t>
      </w:r>
      <w:r>
        <w:rPr>
          <w:sz w:val="24"/>
        </w:rPr>
        <w:t xml:space="preserve"> when urgent, and within 5-14 days for non-urgent, standard issues.</w:t>
      </w:r>
    </w:p>
    <w:p w14:paraId="7178DF93" w14:textId="77777777" w:rsidR="0040455F" w:rsidRPr="009B0EC9" w:rsidRDefault="0040455F" w:rsidP="00CA1B55">
      <w:pPr>
        <w:pStyle w:val="ListParagraph"/>
        <w:numPr>
          <w:ilvl w:val="3"/>
          <w:numId w:val="9"/>
        </w:numPr>
        <w:tabs>
          <w:tab w:val="left" w:pos="1170"/>
        </w:tabs>
        <w:spacing w:before="120" w:line="360" w:lineRule="auto"/>
        <w:ind w:left="1170" w:right="170" w:hanging="270"/>
        <w:jc w:val="both"/>
        <w:rPr>
          <w:sz w:val="24"/>
        </w:rPr>
      </w:pPr>
      <w:r w:rsidRPr="009B0EC9">
        <w:rPr>
          <w:sz w:val="24"/>
        </w:rPr>
        <w:t>The Care/Case manager reviews daily elective approved authorizations and weekly open authorization referral report to identify that a planned</w:t>
      </w:r>
      <w:r w:rsidRPr="009B0EC9">
        <w:rPr>
          <w:spacing w:val="-12"/>
          <w:sz w:val="24"/>
        </w:rPr>
        <w:t xml:space="preserve"> </w:t>
      </w:r>
      <w:r w:rsidRPr="009B0EC9">
        <w:rPr>
          <w:sz w:val="24"/>
        </w:rPr>
        <w:t xml:space="preserve">transition is about to happen. Planned </w:t>
      </w:r>
      <w:r w:rsidRPr="009B0EC9">
        <w:rPr>
          <w:sz w:val="24"/>
        </w:rPr>
        <w:lastRenderedPageBreak/>
        <w:t>transitions</w:t>
      </w:r>
      <w:r w:rsidRPr="009B0EC9">
        <w:rPr>
          <w:spacing w:val="-1"/>
          <w:sz w:val="24"/>
        </w:rPr>
        <w:t xml:space="preserve"> </w:t>
      </w:r>
      <w:r w:rsidRPr="009B0EC9">
        <w:rPr>
          <w:sz w:val="24"/>
        </w:rPr>
        <w:t>include:</w:t>
      </w:r>
    </w:p>
    <w:p w14:paraId="4525F9AC" w14:textId="77777777" w:rsidR="0040455F" w:rsidRDefault="0040455F" w:rsidP="00CA1B55">
      <w:pPr>
        <w:pStyle w:val="ListParagraph"/>
        <w:numPr>
          <w:ilvl w:val="3"/>
          <w:numId w:val="9"/>
        </w:numPr>
        <w:tabs>
          <w:tab w:val="left" w:pos="1710"/>
        </w:tabs>
        <w:spacing w:before="100" w:line="276" w:lineRule="auto"/>
        <w:ind w:left="1170" w:right="170" w:hanging="270"/>
        <w:jc w:val="both"/>
        <w:rPr>
          <w:sz w:val="24"/>
        </w:rPr>
      </w:pPr>
      <w:r w:rsidRPr="009B0EC9">
        <w:rPr>
          <w:sz w:val="24"/>
        </w:rPr>
        <w:t>Elective hospital</w:t>
      </w:r>
      <w:r w:rsidRPr="009B0EC9">
        <w:rPr>
          <w:spacing w:val="-2"/>
          <w:sz w:val="24"/>
        </w:rPr>
        <w:t xml:space="preserve"> </w:t>
      </w:r>
      <w:r w:rsidRPr="009B0EC9">
        <w:rPr>
          <w:sz w:val="24"/>
        </w:rPr>
        <w:t>admissions</w:t>
      </w:r>
    </w:p>
    <w:p w14:paraId="5CE80B48" w14:textId="77777777" w:rsidR="0040455F" w:rsidRPr="009B0EC9" w:rsidRDefault="0040455F" w:rsidP="00CA1B55">
      <w:pPr>
        <w:pStyle w:val="ListParagraph"/>
        <w:numPr>
          <w:ilvl w:val="3"/>
          <w:numId w:val="9"/>
        </w:numPr>
        <w:tabs>
          <w:tab w:val="left" w:pos="1710"/>
        </w:tabs>
        <w:spacing w:before="122" w:line="276" w:lineRule="auto"/>
        <w:ind w:left="1170" w:right="170" w:hanging="270"/>
        <w:jc w:val="both"/>
        <w:rPr>
          <w:sz w:val="24"/>
        </w:rPr>
      </w:pPr>
      <w:r w:rsidRPr="009B0EC9">
        <w:rPr>
          <w:sz w:val="24"/>
        </w:rPr>
        <w:t>Elective skilled nursing facility</w:t>
      </w:r>
      <w:r w:rsidRPr="009B0EC9">
        <w:rPr>
          <w:spacing w:val="-7"/>
          <w:sz w:val="24"/>
        </w:rPr>
        <w:t xml:space="preserve"> </w:t>
      </w:r>
      <w:r w:rsidRPr="009B0EC9">
        <w:rPr>
          <w:sz w:val="24"/>
        </w:rPr>
        <w:t>admissions</w:t>
      </w:r>
    </w:p>
    <w:p w14:paraId="4D05B427" w14:textId="77777777" w:rsidR="0040455F" w:rsidRPr="009B0EC9" w:rsidRDefault="0040455F" w:rsidP="00CA1B55">
      <w:pPr>
        <w:pStyle w:val="ListParagraph"/>
        <w:numPr>
          <w:ilvl w:val="3"/>
          <w:numId w:val="9"/>
        </w:numPr>
        <w:tabs>
          <w:tab w:val="left" w:pos="1710"/>
        </w:tabs>
        <w:spacing w:before="118" w:line="276" w:lineRule="auto"/>
        <w:ind w:left="1170" w:right="170" w:hanging="270"/>
        <w:jc w:val="both"/>
        <w:rPr>
          <w:sz w:val="24"/>
        </w:rPr>
      </w:pPr>
      <w:r w:rsidRPr="009B0EC9">
        <w:rPr>
          <w:sz w:val="24"/>
        </w:rPr>
        <w:t>Elective acute rehabilitation</w:t>
      </w:r>
      <w:r w:rsidRPr="009B0EC9">
        <w:rPr>
          <w:spacing w:val="-3"/>
          <w:sz w:val="24"/>
        </w:rPr>
        <w:t xml:space="preserve"> </w:t>
      </w:r>
      <w:r w:rsidRPr="009B0EC9">
        <w:rPr>
          <w:sz w:val="24"/>
        </w:rPr>
        <w:t>admissions</w:t>
      </w:r>
    </w:p>
    <w:p w14:paraId="6EDD24B1" w14:textId="77777777" w:rsidR="0040455F" w:rsidRPr="009B0EC9" w:rsidRDefault="0040455F" w:rsidP="00CA1B55">
      <w:pPr>
        <w:pStyle w:val="ListParagraph"/>
        <w:numPr>
          <w:ilvl w:val="3"/>
          <w:numId w:val="9"/>
        </w:numPr>
        <w:tabs>
          <w:tab w:val="left" w:pos="1710"/>
        </w:tabs>
        <w:spacing w:before="119" w:line="276" w:lineRule="auto"/>
        <w:ind w:left="1170" w:right="170" w:hanging="270"/>
        <w:jc w:val="both"/>
        <w:rPr>
          <w:sz w:val="24"/>
        </w:rPr>
      </w:pPr>
      <w:r w:rsidRPr="009B0EC9">
        <w:rPr>
          <w:sz w:val="24"/>
        </w:rPr>
        <w:t>Elective Long Term Care</w:t>
      </w:r>
      <w:r w:rsidRPr="009B0EC9">
        <w:rPr>
          <w:spacing w:val="-3"/>
          <w:sz w:val="24"/>
        </w:rPr>
        <w:t xml:space="preserve"> </w:t>
      </w:r>
      <w:r w:rsidRPr="009B0EC9">
        <w:rPr>
          <w:sz w:val="24"/>
        </w:rPr>
        <w:t>Admission</w:t>
      </w:r>
    </w:p>
    <w:p w14:paraId="34D5830D" w14:textId="77777777" w:rsidR="0040455F" w:rsidRPr="009B0EC9" w:rsidRDefault="0040455F" w:rsidP="00CA1B55">
      <w:pPr>
        <w:pStyle w:val="ListParagraph"/>
        <w:numPr>
          <w:ilvl w:val="3"/>
          <w:numId w:val="9"/>
        </w:numPr>
        <w:tabs>
          <w:tab w:val="left" w:pos="1710"/>
        </w:tabs>
        <w:spacing w:before="119" w:line="276" w:lineRule="auto"/>
        <w:ind w:left="1170" w:right="170" w:hanging="270"/>
        <w:jc w:val="both"/>
        <w:rPr>
          <w:sz w:val="24"/>
        </w:rPr>
      </w:pPr>
      <w:r w:rsidRPr="009B0EC9">
        <w:rPr>
          <w:sz w:val="24"/>
        </w:rPr>
        <w:t>Identifying Planned</w:t>
      </w:r>
      <w:r w:rsidRPr="009B0EC9">
        <w:rPr>
          <w:spacing w:val="-4"/>
          <w:sz w:val="24"/>
        </w:rPr>
        <w:t xml:space="preserve"> </w:t>
      </w:r>
      <w:r w:rsidRPr="009B0EC9">
        <w:rPr>
          <w:sz w:val="24"/>
        </w:rPr>
        <w:t>Transitions</w:t>
      </w:r>
    </w:p>
    <w:p w14:paraId="7E116129" w14:textId="77777777" w:rsidR="0040455F" w:rsidRDefault="0040455F" w:rsidP="00CA1B55">
      <w:pPr>
        <w:pStyle w:val="ListParagraph"/>
        <w:numPr>
          <w:ilvl w:val="3"/>
          <w:numId w:val="9"/>
        </w:numPr>
        <w:tabs>
          <w:tab w:val="left" w:pos="1710"/>
        </w:tabs>
        <w:spacing w:before="119" w:line="276" w:lineRule="auto"/>
        <w:ind w:left="1170" w:right="170" w:hanging="270"/>
        <w:jc w:val="both"/>
        <w:rPr>
          <w:sz w:val="24"/>
        </w:rPr>
      </w:pPr>
      <w:r w:rsidRPr="009B0EC9">
        <w:rPr>
          <w:sz w:val="24"/>
        </w:rPr>
        <w:t>Unplanned transitions are unanticipated changes in the member's level</w:t>
      </w:r>
      <w:r w:rsidRPr="009B0EC9">
        <w:rPr>
          <w:spacing w:val="-13"/>
          <w:sz w:val="24"/>
        </w:rPr>
        <w:t xml:space="preserve"> </w:t>
      </w:r>
      <w:r w:rsidRPr="009B0EC9">
        <w:rPr>
          <w:sz w:val="24"/>
        </w:rPr>
        <w:t>of care of care</w:t>
      </w:r>
      <w:r w:rsidRPr="009B0EC9">
        <w:rPr>
          <w:spacing w:val="-5"/>
          <w:sz w:val="24"/>
        </w:rPr>
        <w:t xml:space="preserve"> </w:t>
      </w:r>
      <w:r w:rsidRPr="009B0EC9">
        <w:rPr>
          <w:sz w:val="24"/>
        </w:rPr>
        <w:t>setting.</w:t>
      </w:r>
    </w:p>
    <w:p w14:paraId="7BC9611F" w14:textId="77777777" w:rsidR="0040455F" w:rsidRPr="00DC37D4" w:rsidRDefault="0040455F" w:rsidP="00CA1B55">
      <w:pPr>
        <w:pStyle w:val="ListParagraph"/>
        <w:numPr>
          <w:ilvl w:val="3"/>
          <w:numId w:val="9"/>
        </w:numPr>
        <w:tabs>
          <w:tab w:val="left" w:pos="1260"/>
        </w:tabs>
        <w:spacing w:before="119" w:line="360" w:lineRule="auto"/>
        <w:ind w:left="1170" w:right="170" w:hanging="270"/>
        <w:jc w:val="both"/>
        <w:rPr>
          <w:sz w:val="24"/>
        </w:rPr>
      </w:pPr>
      <w:r w:rsidRPr="00DC37D4">
        <w:rPr>
          <w:sz w:val="24"/>
        </w:rPr>
        <w:t xml:space="preserve">The Concurrent Review </w:t>
      </w:r>
      <w:r>
        <w:rPr>
          <w:sz w:val="24"/>
        </w:rPr>
        <w:t>Coordinators</w:t>
      </w:r>
      <w:r w:rsidRPr="00DC37D4">
        <w:rPr>
          <w:sz w:val="24"/>
        </w:rPr>
        <w:t xml:space="preserve"> enter the inpatient admission or Long- Term Care admission in EZ CAP system and provides notification to the Care/Case Management Associate for initiation of the coordination of a</w:t>
      </w:r>
      <w:r w:rsidRPr="00DC37D4">
        <w:rPr>
          <w:spacing w:val="-13"/>
          <w:sz w:val="24"/>
        </w:rPr>
        <w:t xml:space="preserve"> </w:t>
      </w:r>
      <w:r w:rsidRPr="00DC37D4">
        <w:rPr>
          <w:sz w:val="24"/>
        </w:rPr>
        <w:t>plan of care with appropriate individuals</w:t>
      </w:r>
      <w:r w:rsidRPr="00DC37D4">
        <w:rPr>
          <w:spacing w:val="-2"/>
          <w:sz w:val="24"/>
        </w:rPr>
        <w:t xml:space="preserve"> </w:t>
      </w:r>
      <w:r w:rsidRPr="00DC37D4">
        <w:rPr>
          <w:sz w:val="24"/>
        </w:rPr>
        <w:t xml:space="preserve">with hospital and or </w:t>
      </w:r>
      <w:r>
        <w:rPr>
          <w:sz w:val="24"/>
        </w:rPr>
        <w:t>post-acute facility.</w:t>
      </w:r>
    </w:p>
    <w:p w14:paraId="779FCC95" w14:textId="77777777" w:rsidR="0040455F" w:rsidRPr="001F369C" w:rsidRDefault="0040455F" w:rsidP="00CA1B55">
      <w:pPr>
        <w:pStyle w:val="ListParagraph"/>
        <w:numPr>
          <w:ilvl w:val="3"/>
          <w:numId w:val="9"/>
        </w:numPr>
        <w:tabs>
          <w:tab w:val="left" w:pos="1260"/>
          <w:tab w:val="left" w:pos="8624"/>
        </w:tabs>
        <w:spacing w:before="119" w:line="360" w:lineRule="auto"/>
        <w:ind w:left="1170" w:right="170" w:hanging="270"/>
        <w:jc w:val="both"/>
        <w:rPr>
          <w:sz w:val="24"/>
        </w:rPr>
      </w:pPr>
      <w:r w:rsidRPr="001F369C">
        <w:rPr>
          <w:sz w:val="24"/>
        </w:rPr>
        <w:t>Imperial identifies transitions by reviewing the following for facilities in its network: 1) Reports of hospital admissions within one business day of admission; 2) Reports of admissions to long-term care facilities within one business day of admission by reviewing the daily inpatient</w:t>
      </w:r>
      <w:r w:rsidRPr="001F369C">
        <w:rPr>
          <w:spacing w:val="-12"/>
          <w:sz w:val="24"/>
        </w:rPr>
        <w:t xml:space="preserve"> </w:t>
      </w:r>
      <w:r w:rsidRPr="001F369C">
        <w:rPr>
          <w:sz w:val="24"/>
        </w:rPr>
        <w:t>census.</w:t>
      </w:r>
    </w:p>
    <w:p w14:paraId="487866BD" w14:textId="77777777" w:rsidR="0040455F" w:rsidRPr="009B0EC9" w:rsidRDefault="0040455F" w:rsidP="00CA1B55">
      <w:pPr>
        <w:pStyle w:val="ListParagraph"/>
        <w:numPr>
          <w:ilvl w:val="3"/>
          <w:numId w:val="9"/>
        </w:numPr>
        <w:tabs>
          <w:tab w:val="left" w:pos="1260"/>
        </w:tabs>
        <w:spacing w:before="119" w:line="360" w:lineRule="auto"/>
        <w:ind w:left="1170" w:right="170" w:hanging="270"/>
        <w:jc w:val="both"/>
        <w:rPr>
          <w:sz w:val="24"/>
        </w:rPr>
      </w:pPr>
      <w:r w:rsidRPr="00DC37D4">
        <w:rPr>
          <w:sz w:val="24"/>
        </w:rPr>
        <w:t>Care/Case Management associate may be notified of unplanned</w:t>
      </w:r>
      <w:r w:rsidRPr="00DC37D4">
        <w:rPr>
          <w:spacing w:val="-13"/>
          <w:sz w:val="24"/>
        </w:rPr>
        <w:t xml:space="preserve"> </w:t>
      </w:r>
      <w:r w:rsidRPr="00DC37D4">
        <w:rPr>
          <w:sz w:val="24"/>
        </w:rPr>
        <w:t>transitions of care through the</w:t>
      </w:r>
      <w:r w:rsidRPr="00DC37D4">
        <w:rPr>
          <w:spacing w:val="-2"/>
          <w:sz w:val="24"/>
        </w:rPr>
        <w:t xml:space="preserve"> </w:t>
      </w:r>
      <w:r w:rsidRPr="00DC37D4">
        <w:rPr>
          <w:sz w:val="24"/>
        </w:rPr>
        <w:t>following:</w:t>
      </w:r>
    </w:p>
    <w:p w14:paraId="4E0A4F2E" w14:textId="77777777" w:rsidR="0040455F" w:rsidRDefault="0040455F" w:rsidP="00CA1B55">
      <w:pPr>
        <w:pStyle w:val="ListParagraph"/>
        <w:numPr>
          <w:ilvl w:val="3"/>
          <w:numId w:val="9"/>
        </w:numPr>
        <w:tabs>
          <w:tab w:val="left" w:pos="1620"/>
        </w:tabs>
        <w:spacing w:before="119" w:line="276" w:lineRule="auto"/>
        <w:ind w:left="1170" w:right="170" w:hanging="270"/>
        <w:jc w:val="both"/>
        <w:rPr>
          <w:sz w:val="24"/>
        </w:rPr>
      </w:pPr>
      <w:r w:rsidRPr="00DC37D4">
        <w:rPr>
          <w:sz w:val="24"/>
        </w:rPr>
        <w:t>Non-contracted facility</w:t>
      </w:r>
      <w:r w:rsidRPr="00DC37D4">
        <w:rPr>
          <w:spacing w:val="-6"/>
          <w:sz w:val="24"/>
        </w:rPr>
        <w:t xml:space="preserve"> </w:t>
      </w:r>
      <w:r w:rsidRPr="00DC37D4">
        <w:rPr>
          <w:sz w:val="24"/>
        </w:rPr>
        <w:t>notification</w:t>
      </w:r>
    </w:p>
    <w:p w14:paraId="7C8C6E79" w14:textId="77777777" w:rsidR="0040455F" w:rsidRDefault="0040455F" w:rsidP="00CA1B55">
      <w:pPr>
        <w:pStyle w:val="ListParagraph"/>
        <w:numPr>
          <w:ilvl w:val="3"/>
          <w:numId w:val="9"/>
        </w:numPr>
        <w:tabs>
          <w:tab w:val="left" w:pos="1620"/>
        </w:tabs>
        <w:spacing w:before="119" w:line="276" w:lineRule="auto"/>
        <w:ind w:left="1170" w:right="170" w:hanging="270"/>
        <w:jc w:val="both"/>
        <w:rPr>
          <w:sz w:val="24"/>
        </w:rPr>
      </w:pPr>
      <w:r w:rsidRPr="00DC37D4">
        <w:rPr>
          <w:sz w:val="24"/>
        </w:rPr>
        <w:t>Daily inpatient</w:t>
      </w:r>
      <w:r w:rsidRPr="00DC37D4">
        <w:rPr>
          <w:spacing w:val="-4"/>
          <w:sz w:val="24"/>
        </w:rPr>
        <w:t xml:space="preserve"> </w:t>
      </w:r>
      <w:r w:rsidRPr="00DC37D4">
        <w:rPr>
          <w:sz w:val="24"/>
        </w:rPr>
        <w:t>cens</w:t>
      </w:r>
      <w:r>
        <w:rPr>
          <w:sz w:val="24"/>
        </w:rPr>
        <w:t>us</w:t>
      </w:r>
    </w:p>
    <w:p w14:paraId="32772533" w14:textId="77777777" w:rsidR="0040455F" w:rsidRPr="00125E3C" w:rsidRDefault="0040455F" w:rsidP="00CA1B55">
      <w:pPr>
        <w:pStyle w:val="ListParagraph"/>
        <w:numPr>
          <w:ilvl w:val="3"/>
          <w:numId w:val="9"/>
        </w:numPr>
        <w:tabs>
          <w:tab w:val="left" w:pos="1620"/>
        </w:tabs>
        <w:spacing w:before="119" w:line="276" w:lineRule="auto"/>
        <w:ind w:left="1170" w:right="170" w:hanging="270"/>
        <w:jc w:val="both"/>
        <w:rPr>
          <w:sz w:val="24"/>
        </w:rPr>
      </w:pPr>
      <w:r w:rsidRPr="00125E3C">
        <w:rPr>
          <w:sz w:val="24"/>
        </w:rPr>
        <w:t>Home Health contracted</w:t>
      </w:r>
      <w:r w:rsidRPr="00125E3C">
        <w:rPr>
          <w:spacing w:val="-1"/>
          <w:sz w:val="24"/>
        </w:rPr>
        <w:t xml:space="preserve"> </w:t>
      </w:r>
      <w:r w:rsidRPr="00125E3C">
        <w:rPr>
          <w:sz w:val="24"/>
        </w:rPr>
        <w:t>vendors</w:t>
      </w:r>
    </w:p>
    <w:p w14:paraId="1FDAD824" w14:textId="77777777" w:rsidR="0040455F" w:rsidRPr="009B0EC9" w:rsidRDefault="0040455F" w:rsidP="00CA1B55">
      <w:pPr>
        <w:pStyle w:val="ListParagraph"/>
        <w:numPr>
          <w:ilvl w:val="3"/>
          <w:numId w:val="9"/>
        </w:numPr>
        <w:tabs>
          <w:tab w:val="left" w:pos="1620"/>
        </w:tabs>
        <w:spacing w:before="119" w:line="276" w:lineRule="auto"/>
        <w:ind w:left="1170" w:right="170" w:hanging="270"/>
        <w:jc w:val="both"/>
        <w:rPr>
          <w:sz w:val="24"/>
        </w:rPr>
      </w:pPr>
      <w:r w:rsidRPr="009B0EC9">
        <w:rPr>
          <w:sz w:val="24"/>
        </w:rPr>
        <w:t>Pre-service, concurrent, and retrospective review</w:t>
      </w:r>
      <w:r w:rsidRPr="009B0EC9">
        <w:rPr>
          <w:spacing w:val="-1"/>
          <w:sz w:val="24"/>
        </w:rPr>
        <w:t xml:space="preserve"> </w:t>
      </w:r>
      <w:r w:rsidRPr="009B0EC9">
        <w:rPr>
          <w:sz w:val="24"/>
        </w:rPr>
        <w:t>process</w:t>
      </w:r>
    </w:p>
    <w:p w14:paraId="29A2A2EA" w14:textId="77777777" w:rsidR="0040455F" w:rsidRDefault="0040455F" w:rsidP="00CA1B55">
      <w:pPr>
        <w:pStyle w:val="ListParagraph"/>
        <w:numPr>
          <w:ilvl w:val="3"/>
          <w:numId w:val="9"/>
        </w:numPr>
        <w:shd w:val="clear" w:color="auto" w:fill="FFFFFF" w:themeFill="background1"/>
        <w:tabs>
          <w:tab w:val="left" w:pos="1620"/>
        </w:tabs>
        <w:spacing w:before="121" w:line="276" w:lineRule="auto"/>
        <w:ind w:left="1170" w:right="170" w:hanging="270"/>
        <w:jc w:val="both"/>
        <w:rPr>
          <w:sz w:val="24"/>
        </w:rPr>
      </w:pPr>
      <w:r w:rsidRPr="007F4BE7">
        <w:rPr>
          <w:sz w:val="24"/>
        </w:rPr>
        <w:t>Health Plans internal associates also notify</w:t>
      </w:r>
      <w:r w:rsidRPr="007F4BE7">
        <w:rPr>
          <w:spacing w:val="-6"/>
          <w:sz w:val="24"/>
        </w:rPr>
        <w:t xml:space="preserve"> </w:t>
      </w:r>
      <w:r w:rsidRPr="007F4BE7">
        <w:rPr>
          <w:sz w:val="24"/>
        </w:rPr>
        <w:t>assigned</w:t>
      </w:r>
      <w:r>
        <w:rPr>
          <w:sz w:val="24"/>
        </w:rPr>
        <w:t xml:space="preserve"> </w:t>
      </w:r>
      <w:r w:rsidRPr="007F4BE7">
        <w:rPr>
          <w:sz w:val="24"/>
        </w:rPr>
        <w:t>Care/Case Management associate of new authorization requests</w:t>
      </w:r>
      <w:r w:rsidRPr="007F4BE7">
        <w:rPr>
          <w:spacing w:val="-12"/>
          <w:sz w:val="24"/>
        </w:rPr>
        <w:t xml:space="preserve"> </w:t>
      </w:r>
      <w:r w:rsidRPr="007F4BE7">
        <w:rPr>
          <w:sz w:val="24"/>
        </w:rPr>
        <w:t>as applicable.</w:t>
      </w:r>
    </w:p>
    <w:p w14:paraId="5F50A992" w14:textId="77777777" w:rsidR="0040455F" w:rsidRDefault="0040455F" w:rsidP="00CA1B55">
      <w:pPr>
        <w:pStyle w:val="ListParagraph"/>
        <w:numPr>
          <w:ilvl w:val="3"/>
          <w:numId w:val="9"/>
        </w:numPr>
        <w:shd w:val="clear" w:color="auto" w:fill="FFFFFF" w:themeFill="background1"/>
        <w:tabs>
          <w:tab w:val="left" w:pos="1620"/>
        </w:tabs>
        <w:spacing w:before="121" w:line="276" w:lineRule="auto"/>
        <w:ind w:left="1170" w:right="170" w:hanging="270"/>
        <w:jc w:val="both"/>
        <w:rPr>
          <w:sz w:val="24"/>
        </w:rPr>
      </w:pPr>
      <w:r w:rsidRPr="00291548">
        <w:rPr>
          <w:sz w:val="24"/>
        </w:rPr>
        <w:t>Management of</w:t>
      </w:r>
      <w:r w:rsidRPr="00291548">
        <w:rPr>
          <w:spacing w:val="-2"/>
          <w:sz w:val="24"/>
        </w:rPr>
        <w:t xml:space="preserve"> </w:t>
      </w:r>
      <w:r w:rsidRPr="00291548">
        <w:rPr>
          <w:sz w:val="24"/>
        </w:rPr>
        <w:t>Care</w:t>
      </w:r>
    </w:p>
    <w:p w14:paraId="34863994" w14:textId="77777777" w:rsidR="0040455F" w:rsidRDefault="0040455F" w:rsidP="00CA1B55">
      <w:pPr>
        <w:pStyle w:val="ListParagraph"/>
        <w:numPr>
          <w:ilvl w:val="3"/>
          <w:numId w:val="9"/>
        </w:numPr>
        <w:shd w:val="clear" w:color="auto" w:fill="FFFFFF" w:themeFill="background1"/>
        <w:tabs>
          <w:tab w:val="left" w:pos="1620"/>
        </w:tabs>
        <w:spacing w:before="121" w:line="276" w:lineRule="auto"/>
        <w:ind w:left="1170" w:right="170" w:hanging="270"/>
        <w:jc w:val="both"/>
        <w:rPr>
          <w:sz w:val="24"/>
        </w:rPr>
      </w:pPr>
      <w:r w:rsidRPr="00291548">
        <w:rPr>
          <w:sz w:val="24"/>
        </w:rPr>
        <w:t>The Provider Network inpatient management review occurs within</w:t>
      </w:r>
      <w:r w:rsidRPr="00291548">
        <w:rPr>
          <w:spacing w:val="-11"/>
          <w:sz w:val="24"/>
        </w:rPr>
        <w:t xml:space="preserve"> </w:t>
      </w:r>
      <w:r w:rsidRPr="00291548">
        <w:rPr>
          <w:sz w:val="24"/>
        </w:rPr>
        <w:t>one business day of notification of</w:t>
      </w:r>
      <w:r w:rsidRPr="00291548">
        <w:rPr>
          <w:spacing w:val="-6"/>
          <w:sz w:val="24"/>
        </w:rPr>
        <w:t xml:space="preserve"> </w:t>
      </w:r>
      <w:r w:rsidRPr="00291548">
        <w:rPr>
          <w:sz w:val="24"/>
        </w:rPr>
        <w:t>admission.</w:t>
      </w:r>
    </w:p>
    <w:p w14:paraId="1C5BC00E" w14:textId="77777777" w:rsidR="0040455F" w:rsidRDefault="0040455F" w:rsidP="00CA1B55">
      <w:pPr>
        <w:pStyle w:val="ListParagraph"/>
        <w:numPr>
          <w:ilvl w:val="3"/>
          <w:numId w:val="9"/>
        </w:numPr>
        <w:shd w:val="clear" w:color="auto" w:fill="FFFFFF" w:themeFill="background1"/>
        <w:tabs>
          <w:tab w:val="left" w:pos="1620"/>
        </w:tabs>
        <w:spacing w:before="121" w:line="276" w:lineRule="auto"/>
        <w:ind w:left="1170" w:right="170" w:hanging="270"/>
        <w:jc w:val="both"/>
        <w:rPr>
          <w:sz w:val="24"/>
        </w:rPr>
      </w:pPr>
      <w:r w:rsidRPr="00291548">
        <w:rPr>
          <w:sz w:val="24"/>
        </w:rPr>
        <w:t>The Care Plan is tailored to each individual and takes the member's</w:t>
      </w:r>
      <w:r w:rsidRPr="00291548">
        <w:rPr>
          <w:spacing w:val="-14"/>
          <w:sz w:val="24"/>
        </w:rPr>
        <w:t xml:space="preserve"> </w:t>
      </w:r>
      <w:r w:rsidRPr="00291548">
        <w:rPr>
          <w:sz w:val="24"/>
        </w:rPr>
        <w:t>health status into</w:t>
      </w:r>
      <w:r w:rsidRPr="00291548">
        <w:rPr>
          <w:spacing w:val="-1"/>
          <w:sz w:val="24"/>
        </w:rPr>
        <w:t xml:space="preserve"> </w:t>
      </w:r>
      <w:r w:rsidRPr="00291548">
        <w:rPr>
          <w:sz w:val="24"/>
        </w:rPr>
        <w:t>consideration.</w:t>
      </w:r>
    </w:p>
    <w:p w14:paraId="06E39209" w14:textId="77777777" w:rsidR="0040455F" w:rsidRPr="00291548" w:rsidRDefault="0040455F" w:rsidP="00CA1B55">
      <w:pPr>
        <w:pStyle w:val="ListParagraph"/>
        <w:numPr>
          <w:ilvl w:val="3"/>
          <w:numId w:val="9"/>
        </w:numPr>
        <w:shd w:val="clear" w:color="auto" w:fill="FFFFFF" w:themeFill="background1"/>
        <w:tabs>
          <w:tab w:val="left" w:pos="1620"/>
        </w:tabs>
        <w:spacing w:before="121" w:line="276" w:lineRule="auto"/>
        <w:ind w:left="1170" w:right="170" w:hanging="270"/>
        <w:jc w:val="both"/>
        <w:rPr>
          <w:sz w:val="24"/>
        </w:rPr>
      </w:pPr>
      <w:r w:rsidRPr="00291548">
        <w:rPr>
          <w:sz w:val="24"/>
        </w:rPr>
        <w:lastRenderedPageBreak/>
        <w:t>The Care/Case Manager develops and/or updates the care</w:t>
      </w:r>
      <w:r w:rsidRPr="00291548">
        <w:rPr>
          <w:spacing w:val="-5"/>
          <w:sz w:val="24"/>
        </w:rPr>
        <w:t xml:space="preserve"> </w:t>
      </w:r>
      <w:r w:rsidRPr="00291548">
        <w:rPr>
          <w:sz w:val="24"/>
        </w:rPr>
        <w:t>plan.</w:t>
      </w:r>
    </w:p>
    <w:p w14:paraId="6366188B" w14:textId="77777777" w:rsidR="0040455F" w:rsidRDefault="0040455F" w:rsidP="00CA1B55">
      <w:pPr>
        <w:pStyle w:val="BodyText"/>
        <w:shd w:val="clear" w:color="auto" w:fill="FFFFFF" w:themeFill="background1"/>
        <w:spacing w:before="90" w:line="360" w:lineRule="auto"/>
        <w:ind w:left="270" w:right="170"/>
        <w:jc w:val="both"/>
      </w:pPr>
    </w:p>
    <w:p w14:paraId="49E25937" w14:textId="1FBB084C" w:rsidR="0040455F" w:rsidRPr="00932008" w:rsidRDefault="0040455F" w:rsidP="00932008">
      <w:pPr>
        <w:pStyle w:val="BodyText"/>
        <w:shd w:val="clear" w:color="auto" w:fill="FFFFFF" w:themeFill="background1"/>
        <w:spacing w:before="90" w:line="360" w:lineRule="auto"/>
        <w:ind w:left="270" w:right="170"/>
        <w:jc w:val="both"/>
      </w:pPr>
      <w:r w:rsidRPr="007F4BE7">
        <w:t>Upon completion of an inpatient authorization and/or notification of concurrent admission</w:t>
      </w:r>
      <w:r w:rsidRPr="009B0EC9">
        <w:t xml:space="preserve"> process, an assessment for discharge planning procedures begins. The Case Manager contacts the interdisciplinary care team to assist with the completion of the assessment for appropriate discharge planning and care plan development. ICT members are added to </w:t>
      </w:r>
      <w:proofErr w:type="gramStart"/>
      <w:r w:rsidRPr="009B0EC9">
        <w:t>team</w:t>
      </w:r>
      <w:proofErr w:type="gramEnd"/>
      <w:r w:rsidRPr="009B0EC9">
        <w:t xml:space="preserve"> as needed.</w:t>
      </w:r>
    </w:p>
    <w:p w14:paraId="1847EA7D" w14:textId="6539FD5C" w:rsidR="0040455F" w:rsidRDefault="0040455F" w:rsidP="00932008">
      <w:pPr>
        <w:pStyle w:val="BodyText"/>
        <w:spacing w:line="360" w:lineRule="auto"/>
        <w:ind w:left="270" w:right="170"/>
        <w:jc w:val="both"/>
      </w:pPr>
      <w:r w:rsidRPr="009B0EC9">
        <w:t xml:space="preserve">Thus, providers are involved in the ICT and are encouraged to use the ICP to maintain consistency. Communication through the case manager and the web portal allows coordination. </w:t>
      </w:r>
    </w:p>
    <w:p w14:paraId="6273749A" w14:textId="7CB9A3A3" w:rsidR="0040455F" w:rsidRPr="00E45802" w:rsidRDefault="0040455F" w:rsidP="00932008">
      <w:pPr>
        <w:pStyle w:val="BodyText"/>
        <w:spacing w:line="360" w:lineRule="auto"/>
        <w:ind w:left="270" w:right="170"/>
        <w:jc w:val="both"/>
      </w:pPr>
      <w:r w:rsidRPr="009B0EC9">
        <w:t>The plan oversees care transitions by adhering to the Transition of Care policy and procedure and the Transition of Care program description outlined in MOC2 element E. All members admitted to a facility must meet the clinical guidelines for admission. Imperial providers are made aware of these requirements in the provider manual which is distributed upon orientation and electronically. It is also available for download on the website. Planned transitions from the</w:t>
      </w:r>
      <w:r>
        <w:t xml:space="preserve"> </w:t>
      </w:r>
      <w:r w:rsidRPr="009B0EC9">
        <w:t>member</w:t>
      </w:r>
      <w:r>
        <w:t>’</w:t>
      </w:r>
      <w:r w:rsidRPr="009B0EC9">
        <w:t xml:space="preserve">s usual setting of care to another </w:t>
      </w:r>
      <w:proofErr w:type="gramStart"/>
      <w:r w:rsidRPr="009B0EC9">
        <w:t>setting,</w:t>
      </w:r>
      <w:proofErr w:type="gramEnd"/>
      <w:r w:rsidRPr="009B0EC9">
        <w:t xml:space="preserve"> require prior authorization. When approved, providers and members receive written confirmation. Imperial maintains paper and electronic files on all authorization requests to facilitate the transfer of this information from one care setting to another.</w:t>
      </w:r>
    </w:p>
    <w:p w14:paraId="024D323B" w14:textId="77777777" w:rsidR="0040455F" w:rsidRDefault="0040455F" w:rsidP="00CA1B55">
      <w:pPr>
        <w:pStyle w:val="BodyText"/>
        <w:spacing w:line="360" w:lineRule="auto"/>
        <w:ind w:left="270" w:right="170"/>
        <w:jc w:val="both"/>
      </w:pPr>
      <w:r w:rsidRPr="009B0EC9">
        <w:t xml:space="preserve">For transitions such as to an acute care hospital, Imperial receives notification of the admission from the facility. It also receives an initial clinical review from the facility. Imperial notifies the primary care provider of the admission within 24 hours of receipt of this notice so that the PCP can be involved in continuity of care. Imperial’s </w:t>
      </w:r>
      <w:r>
        <w:t xml:space="preserve">Chief </w:t>
      </w:r>
      <w:r w:rsidRPr="009B0EC9">
        <w:t xml:space="preserve">Medical </w:t>
      </w:r>
      <w:r>
        <w:t>Officer</w:t>
      </w:r>
      <w:r w:rsidRPr="009B0EC9">
        <w:t xml:space="preserve"> provides oversight of the Transition of Care program. This involves establishing and maintaining active relationships with physicians, facilities, hospitalists, and conducting physician-to-physician discussions. The concurrent review nurse confers with the Medical </w:t>
      </w:r>
      <w:r>
        <w:t>Officer</w:t>
      </w:r>
      <w:r w:rsidRPr="009B0EC9">
        <w:t xml:space="preserve"> for case review. The Case Manager also assists members with establishing follow-up PCP </w:t>
      </w:r>
      <w:r>
        <w:t xml:space="preserve">and sub-specialist </w:t>
      </w:r>
      <w:r w:rsidRPr="009B0EC9">
        <w:t>appointments and helps with coordination of services such as DME, home health and follow up appointments.</w:t>
      </w:r>
    </w:p>
    <w:p w14:paraId="668CC5B1" w14:textId="77777777" w:rsidR="0040455F" w:rsidRPr="00712126" w:rsidRDefault="0040455F" w:rsidP="00CA1B55">
      <w:pPr>
        <w:pStyle w:val="BodyText"/>
        <w:spacing w:line="360" w:lineRule="auto"/>
        <w:ind w:left="270" w:right="170"/>
        <w:jc w:val="both"/>
        <w:rPr>
          <w:sz w:val="2"/>
          <w:szCs w:val="2"/>
        </w:rPr>
      </w:pPr>
    </w:p>
    <w:p w14:paraId="4189035A" w14:textId="77777777" w:rsidR="0040455F" w:rsidRDefault="0040455F" w:rsidP="00CA1B55">
      <w:pPr>
        <w:pStyle w:val="BodyText"/>
        <w:spacing w:line="360" w:lineRule="auto"/>
        <w:ind w:left="270" w:right="170"/>
        <w:jc w:val="both"/>
      </w:pPr>
      <w:r w:rsidRPr="009B0EC9">
        <w:t xml:space="preserve">Physicians and providers involved in the ICP are directed to use the plan of care as a tool to maintain alignment and consistency with treatment goals. They are also directed to communicate updated information related to the plan of care directly to the beneficiary’s care manager or by entering information through the provider web portal as a care plan note. The Imperial provider network </w:t>
      </w:r>
      <w:r w:rsidRPr="009B0EC9">
        <w:lastRenderedPageBreak/>
        <w:t>management policies and procedures document the process for linking members to services including care transitions. The plan oversees care transitions by adhering to the Transition of Care policy and procedure and the Transition of Care program description outlined in MOC 2 Element E. All members admitted to an acute hospital or sub-acute facility (i.e., SNF, Rehabilitation facility), must meet the clinical guidelines for admission.</w:t>
      </w:r>
    </w:p>
    <w:p w14:paraId="40525B54" w14:textId="77777777" w:rsidR="0040455F" w:rsidRPr="00712126" w:rsidRDefault="0040455F" w:rsidP="00CA1B55">
      <w:pPr>
        <w:pStyle w:val="BodyText"/>
        <w:spacing w:line="360" w:lineRule="auto"/>
        <w:ind w:left="270" w:right="170"/>
        <w:jc w:val="both"/>
        <w:rPr>
          <w:sz w:val="2"/>
          <w:szCs w:val="2"/>
        </w:rPr>
      </w:pPr>
    </w:p>
    <w:p w14:paraId="328671DE" w14:textId="77777777" w:rsidR="0040455F" w:rsidRPr="009B0EC9" w:rsidRDefault="0040455F" w:rsidP="00CA1B55">
      <w:pPr>
        <w:pStyle w:val="BodyText"/>
        <w:spacing w:line="360" w:lineRule="auto"/>
        <w:ind w:left="270" w:right="170"/>
        <w:jc w:val="both"/>
      </w:pPr>
      <w:r>
        <w:t xml:space="preserve">Additionally, Imperial will be conducting a trial of an in-person Post Utilization Clinic, where a mid-level provider, social worker and pharmacist will review the admission with the patient, conduct a clinical assessment including physical exam, necessary labs, and imaging, and ensure that patients have necessary appointments and/or referrals </w:t>
      </w:r>
      <w:proofErr w:type="gramStart"/>
      <w:r>
        <w:t>in order to</w:t>
      </w:r>
      <w:proofErr w:type="gramEnd"/>
      <w:r>
        <w:t xml:space="preserve"> successfully transition out of the utilization to her former, or new routine.</w:t>
      </w:r>
    </w:p>
    <w:p w14:paraId="6ACB2F02" w14:textId="77777777" w:rsidR="0040455F" w:rsidRPr="00712126" w:rsidRDefault="0040455F" w:rsidP="00CA1B55">
      <w:pPr>
        <w:pStyle w:val="BodyText"/>
        <w:spacing w:line="360" w:lineRule="auto"/>
        <w:ind w:left="270" w:right="170"/>
        <w:jc w:val="both"/>
        <w:rPr>
          <w:sz w:val="2"/>
          <w:szCs w:val="2"/>
        </w:rPr>
      </w:pPr>
    </w:p>
    <w:p w14:paraId="0FD74602" w14:textId="77777777" w:rsidR="0040455F" w:rsidRPr="009B0EC9" w:rsidRDefault="0040455F" w:rsidP="00CA1B55">
      <w:pPr>
        <w:pStyle w:val="BodyText"/>
        <w:spacing w:line="360" w:lineRule="auto"/>
        <w:ind w:left="270" w:right="170"/>
        <w:jc w:val="both"/>
      </w:pPr>
      <w:r w:rsidRPr="009B0EC9">
        <w:t xml:space="preserve">Imperial network providers are made aware of the requirements </w:t>
      </w:r>
      <w:r>
        <w:t xml:space="preserve">for transitions of care </w:t>
      </w:r>
      <w:r w:rsidRPr="009B0EC9">
        <w:t>in the Provider Manual, received during provider orientation and available electronically on the website. Planned transitions from the members’ usual setting of care to another setting, such as elective inpatient admissions, require prior authorization by the plan. As noted in the Provider Manual, providers must submit an authorization request. After the authorization request being approved, providers and members receive written confirmation of service prior authorization, and the plan maintains paper and electronic files on all authorization requests to facilitate the transfer of this information from one care setting to another. When an unplanned transition from the members’ usual setting of care to another setting, such as an inpatient acute facility setting, the plan receives notification of the admission from the facility and obtains an initial clinical review from the facility.</w:t>
      </w:r>
    </w:p>
    <w:p w14:paraId="50A56BF4" w14:textId="77777777" w:rsidR="0040455F" w:rsidRPr="00712126" w:rsidRDefault="0040455F" w:rsidP="00CA1B55">
      <w:pPr>
        <w:pStyle w:val="BodyText"/>
        <w:spacing w:line="360" w:lineRule="auto"/>
        <w:ind w:left="270" w:right="170"/>
        <w:jc w:val="both"/>
        <w:rPr>
          <w:sz w:val="2"/>
          <w:szCs w:val="2"/>
        </w:rPr>
      </w:pPr>
    </w:p>
    <w:p w14:paraId="752B5670" w14:textId="77777777" w:rsidR="0040455F" w:rsidRDefault="0040455F" w:rsidP="00CA1B55">
      <w:pPr>
        <w:pStyle w:val="BodyText"/>
        <w:spacing w:line="360" w:lineRule="auto"/>
        <w:ind w:left="270" w:right="170"/>
        <w:jc w:val="both"/>
        <w:rPr>
          <w:sz w:val="35"/>
        </w:rPr>
      </w:pPr>
      <w:r w:rsidRPr="009B0EC9">
        <w:t xml:space="preserve">After receiving the notification Imperial notifies the primary care provider of the admission within 2 calendar days of the receipt of transition notification to support continuity of care upon discharge. The Imperial </w:t>
      </w:r>
      <w:r>
        <w:t xml:space="preserve">Chief </w:t>
      </w:r>
      <w:r w:rsidRPr="009B0EC9">
        <w:t xml:space="preserve">Medical </w:t>
      </w:r>
      <w:r>
        <w:t>Officer</w:t>
      </w:r>
      <w:r w:rsidRPr="009B0EC9">
        <w:t xml:space="preserve"> provides oversight of the Transition of Care program, which includes establishing and maintaining active relationships with array of community providers (physicians, facilities, hospitalists, etc.), and conducting physician-to-physician discussions regarding the plan of care for members in unplanned transition and planned transitions when appropriate. As a part of the Transition of Care program, the concurrent review nurse confers with the Medical Director for case review in preparation for physician-to-physician calls. To maintain continuity of care during transitions, the </w:t>
      </w:r>
      <w:r>
        <w:t xml:space="preserve">case manager will also communicate </w:t>
      </w:r>
      <w:proofErr w:type="gramStart"/>
      <w:r>
        <w:t>to</w:t>
      </w:r>
      <w:proofErr w:type="gramEnd"/>
      <w:r>
        <w:t xml:space="preserve"> the accepting/transitioning provider to facilitate the member’s change of level of care.</w:t>
      </w:r>
    </w:p>
    <w:p w14:paraId="1113BDD9" w14:textId="77777777" w:rsidR="0040455F" w:rsidRDefault="0040455F" w:rsidP="00CA1B55">
      <w:pPr>
        <w:ind w:right="170"/>
        <w:jc w:val="both"/>
        <w:rPr>
          <w:i/>
          <w:sz w:val="24"/>
          <w:u w:val="single"/>
        </w:rPr>
      </w:pPr>
    </w:p>
    <w:p w14:paraId="2A625035" w14:textId="77777777" w:rsidR="00395D83" w:rsidRPr="00932008" w:rsidRDefault="00395D83" w:rsidP="00712126">
      <w:pPr>
        <w:spacing w:line="360" w:lineRule="auto"/>
        <w:ind w:left="630" w:right="170" w:hanging="450"/>
        <w:jc w:val="both"/>
        <w:rPr>
          <w:i/>
          <w:sz w:val="24"/>
          <w:szCs w:val="24"/>
        </w:rPr>
      </w:pPr>
      <w:bookmarkStart w:id="48" w:name="_Hlk126141461"/>
      <w:r w:rsidRPr="00932008">
        <w:rPr>
          <w:b/>
          <w:bCs/>
          <w:i/>
          <w:iCs/>
          <w:color w:val="000000" w:themeColor="text1"/>
          <w:sz w:val="24"/>
          <w:szCs w:val="24"/>
          <w:u w:val="single"/>
        </w:rPr>
        <w:t>3.C. MOC Training for the Provider Networ</w:t>
      </w:r>
      <w:r w:rsidRPr="00932008">
        <w:rPr>
          <w:i/>
          <w:iCs/>
          <w:color w:val="000000" w:themeColor="text1"/>
          <w:sz w:val="24"/>
          <w:szCs w:val="24"/>
          <w:u w:val="single"/>
        </w:rPr>
        <w:t xml:space="preserve">k  </w:t>
      </w:r>
    </w:p>
    <w:p w14:paraId="18ABCC2F" w14:textId="77777777" w:rsidR="00395D83" w:rsidRPr="00932008" w:rsidRDefault="00395D83" w:rsidP="009E4F1E">
      <w:pPr>
        <w:spacing w:line="360" w:lineRule="auto"/>
        <w:ind w:left="180" w:right="170"/>
        <w:jc w:val="both"/>
        <w:rPr>
          <w:i/>
          <w:sz w:val="24"/>
          <w:szCs w:val="24"/>
        </w:rPr>
      </w:pPr>
      <w:r w:rsidRPr="00932008">
        <w:rPr>
          <w:b/>
          <w:sz w:val="24"/>
          <w:szCs w:val="24"/>
        </w:rPr>
        <w:t>3C Factor 1:</w:t>
      </w:r>
      <w:r w:rsidRPr="00932008">
        <w:rPr>
          <w:sz w:val="24"/>
          <w:szCs w:val="24"/>
        </w:rPr>
        <w:t xml:space="preserve"> </w:t>
      </w:r>
      <w:r w:rsidRPr="00932008">
        <w:rPr>
          <w:b/>
          <w:bCs/>
          <w:sz w:val="24"/>
          <w:szCs w:val="24"/>
        </w:rPr>
        <w:t>Requiring initial and annual training for network providers and out-of-network</w:t>
      </w:r>
      <w:r w:rsidRPr="00932008">
        <w:rPr>
          <w:b/>
          <w:bCs/>
          <w:spacing w:val="-15"/>
          <w:sz w:val="24"/>
          <w:szCs w:val="24"/>
        </w:rPr>
        <w:t xml:space="preserve"> </w:t>
      </w:r>
      <w:r w:rsidRPr="00932008">
        <w:rPr>
          <w:b/>
          <w:bCs/>
          <w:sz w:val="24"/>
          <w:szCs w:val="24"/>
        </w:rPr>
        <w:t>providers seen by beneficiaries on a routine</w:t>
      </w:r>
      <w:r w:rsidRPr="00932008">
        <w:rPr>
          <w:b/>
          <w:bCs/>
          <w:spacing w:val="-5"/>
          <w:sz w:val="24"/>
          <w:szCs w:val="24"/>
        </w:rPr>
        <w:t xml:space="preserve"> </w:t>
      </w:r>
      <w:r w:rsidRPr="00932008">
        <w:rPr>
          <w:b/>
          <w:bCs/>
          <w:sz w:val="24"/>
          <w:szCs w:val="24"/>
        </w:rPr>
        <w:t>basis</w:t>
      </w:r>
      <w:r w:rsidRPr="00932008">
        <w:rPr>
          <w:sz w:val="24"/>
          <w:szCs w:val="24"/>
        </w:rPr>
        <w:t>.</w:t>
      </w:r>
    </w:p>
    <w:p w14:paraId="11C4F321" w14:textId="77777777" w:rsidR="00395D83" w:rsidRPr="00932008" w:rsidRDefault="00395D83" w:rsidP="00395D83">
      <w:pPr>
        <w:pStyle w:val="BodyText"/>
        <w:spacing w:before="2" w:line="360" w:lineRule="auto"/>
        <w:ind w:left="720" w:right="170"/>
        <w:jc w:val="both"/>
        <w:rPr>
          <w:b/>
          <w:bCs/>
        </w:rPr>
      </w:pPr>
    </w:p>
    <w:p w14:paraId="4BAFFA7A" w14:textId="77777777" w:rsidR="00395D83" w:rsidRPr="00932008" w:rsidRDefault="00395D83" w:rsidP="006401D5">
      <w:pPr>
        <w:pStyle w:val="BodyText"/>
        <w:spacing w:before="90" w:line="360" w:lineRule="auto"/>
        <w:ind w:left="90" w:right="170"/>
        <w:jc w:val="both"/>
      </w:pPr>
      <w:r w:rsidRPr="00932008">
        <w:t xml:space="preserve">Imperial will be compliant with regulations at 42 CFR§422.101(f)(2)(ii) that require that SNPs conduct MOC training for their network of providers. Model of Care (MOC) Training Initial and Annual MOC training is mandatory for all providers contracted as well as out of network providers who see our SNP members. A Model of Care training is conducted initially at the time of contracting the provider via provider onboarding. Annual training is done via conference calls, WebEx, and PowerPoint slides. A fax and letter are sent out to the providers notifying them to access the website for their annual SNP training.  The training, attestation and survey are provided in the form of PowerPoint slides on our website </w:t>
      </w:r>
      <w:hyperlink r:id="rId30" w:history="1">
        <w:r w:rsidRPr="00932008">
          <w:rPr>
            <w:rStyle w:val="Hyperlink"/>
          </w:rPr>
          <w:t>www.imperialhealthplan</w:t>
        </w:r>
      </w:hyperlink>
      <w:r w:rsidRPr="00932008">
        <w:t xml:space="preserve">. Training content includes but is not limited to policies and procedures, including focused campaigns on Model of Care, Care Gaps, clinical guideline adherence, transitions of care and functionality available through the Provider Web Portal. To ensure consistency in the training content, standard presentation materials and handouts, accompanied by speaking </w:t>
      </w:r>
      <w:proofErr w:type="gramStart"/>
      <w:r w:rsidRPr="00932008">
        <w:t>points</w:t>
      </w:r>
      <w:proofErr w:type="gramEnd"/>
      <w:r w:rsidRPr="00932008">
        <w:t xml:space="preserve"> are used. Participants are also given printed materials to reinforce key points of the training. The slides are attached to Appendix D.</w:t>
      </w:r>
    </w:p>
    <w:p w14:paraId="3928EAB8" w14:textId="77777777" w:rsidR="00395D83" w:rsidRPr="00932008" w:rsidRDefault="00395D83" w:rsidP="00395D83">
      <w:pPr>
        <w:pStyle w:val="BodyText"/>
        <w:spacing w:line="360" w:lineRule="auto"/>
        <w:ind w:left="1170" w:right="170"/>
        <w:jc w:val="both"/>
      </w:pPr>
      <w:r w:rsidRPr="00932008">
        <w:t>The training covers the following elements:</w:t>
      </w:r>
    </w:p>
    <w:p w14:paraId="71C16ADC" w14:textId="77777777" w:rsidR="00395D83" w:rsidRPr="00932008" w:rsidRDefault="00395D83" w:rsidP="00395D83">
      <w:pPr>
        <w:pStyle w:val="ListParagraph"/>
        <w:numPr>
          <w:ilvl w:val="0"/>
          <w:numId w:val="19"/>
        </w:numPr>
        <w:tabs>
          <w:tab w:val="left" w:pos="560"/>
          <w:tab w:val="left" w:pos="561"/>
        </w:tabs>
        <w:spacing w:before="136" w:line="360" w:lineRule="auto"/>
        <w:ind w:left="1170" w:right="170" w:firstLine="0"/>
        <w:jc w:val="both"/>
        <w:rPr>
          <w:sz w:val="24"/>
          <w:szCs w:val="24"/>
        </w:rPr>
      </w:pPr>
      <w:r w:rsidRPr="00932008">
        <w:rPr>
          <w:sz w:val="24"/>
          <w:szCs w:val="24"/>
        </w:rPr>
        <w:t>History of SNP</w:t>
      </w:r>
      <w:r w:rsidRPr="00932008">
        <w:rPr>
          <w:spacing w:val="-5"/>
          <w:sz w:val="24"/>
          <w:szCs w:val="24"/>
        </w:rPr>
        <w:t xml:space="preserve"> </w:t>
      </w:r>
      <w:r w:rsidRPr="00932008">
        <w:rPr>
          <w:sz w:val="24"/>
          <w:szCs w:val="24"/>
        </w:rPr>
        <w:t>plans</w:t>
      </w:r>
    </w:p>
    <w:p w14:paraId="242D67D8" w14:textId="77777777" w:rsidR="00395D83" w:rsidRPr="00932008" w:rsidRDefault="00395D83" w:rsidP="00395D83">
      <w:pPr>
        <w:pStyle w:val="ListParagraph"/>
        <w:numPr>
          <w:ilvl w:val="0"/>
          <w:numId w:val="19"/>
        </w:numPr>
        <w:tabs>
          <w:tab w:val="left" w:pos="560"/>
          <w:tab w:val="left" w:pos="561"/>
        </w:tabs>
        <w:spacing w:line="360" w:lineRule="auto"/>
        <w:ind w:left="1170" w:right="170" w:firstLine="0"/>
        <w:jc w:val="both"/>
        <w:rPr>
          <w:sz w:val="24"/>
          <w:szCs w:val="24"/>
        </w:rPr>
      </w:pPr>
      <w:r w:rsidRPr="00932008">
        <w:rPr>
          <w:sz w:val="24"/>
          <w:szCs w:val="24"/>
        </w:rPr>
        <w:t xml:space="preserve">Overview of the DSNP </w:t>
      </w:r>
    </w:p>
    <w:p w14:paraId="7CF58EED" w14:textId="77777777" w:rsidR="00395D83" w:rsidRPr="00932008" w:rsidRDefault="00395D83" w:rsidP="00395D83">
      <w:pPr>
        <w:pStyle w:val="ListParagraph"/>
        <w:numPr>
          <w:ilvl w:val="1"/>
          <w:numId w:val="19"/>
        </w:numPr>
        <w:tabs>
          <w:tab w:val="left" w:pos="1710"/>
        </w:tabs>
        <w:spacing w:before="2" w:line="360" w:lineRule="auto"/>
        <w:ind w:left="1710" w:right="170" w:firstLine="0"/>
        <w:jc w:val="both"/>
        <w:rPr>
          <w:sz w:val="24"/>
          <w:szCs w:val="24"/>
        </w:rPr>
      </w:pPr>
      <w:r w:rsidRPr="00932008">
        <w:rPr>
          <w:sz w:val="24"/>
          <w:szCs w:val="24"/>
        </w:rPr>
        <w:t>Specific population demographic,</w:t>
      </w:r>
      <w:r w:rsidRPr="00932008">
        <w:rPr>
          <w:spacing w:val="-2"/>
          <w:sz w:val="24"/>
          <w:szCs w:val="24"/>
        </w:rPr>
        <w:t xml:space="preserve"> </w:t>
      </w:r>
      <w:r w:rsidRPr="00932008">
        <w:rPr>
          <w:sz w:val="24"/>
          <w:szCs w:val="24"/>
        </w:rPr>
        <w:t>needs</w:t>
      </w:r>
    </w:p>
    <w:p w14:paraId="7379028B" w14:textId="77777777" w:rsidR="00395D83" w:rsidRPr="00932008" w:rsidRDefault="00395D83" w:rsidP="00395D83">
      <w:pPr>
        <w:pStyle w:val="ListParagraph"/>
        <w:numPr>
          <w:ilvl w:val="1"/>
          <w:numId w:val="19"/>
        </w:numPr>
        <w:tabs>
          <w:tab w:val="left" w:pos="1710"/>
        </w:tabs>
        <w:spacing w:line="360" w:lineRule="auto"/>
        <w:ind w:left="1710" w:right="170" w:firstLine="0"/>
        <w:jc w:val="both"/>
        <w:rPr>
          <w:sz w:val="24"/>
          <w:szCs w:val="24"/>
        </w:rPr>
      </w:pPr>
      <w:r w:rsidRPr="00932008">
        <w:rPr>
          <w:sz w:val="24"/>
          <w:szCs w:val="24"/>
        </w:rPr>
        <w:t>Eligibility for</w:t>
      </w:r>
      <w:r w:rsidRPr="00932008">
        <w:rPr>
          <w:spacing w:val="-7"/>
          <w:sz w:val="24"/>
          <w:szCs w:val="24"/>
        </w:rPr>
        <w:t xml:space="preserve"> </w:t>
      </w:r>
      <w:r w:rsidRPr="00932008">
        <w:rPr>
          <w:sz w:val="24"/>
          <w:szCs w:val="24"/>
        </w:rPr>
        <w:t>SNP</w:t>
      </w:r>
    </w:p>
    <w:p w14:paraId="046396CB" w14:textId="77777777" w:rsidR="00395D83" w:rsidRPr="00932008" w:rsidRDefault="00395D83" w:rsidP="00395D83">
      <w:pPr>
        <w:pStyle w:val="ListParagraph"/>
        <w:numPr>
          <w:ilvl w:val="1"/>
          <w:numId w:val="19"/>
        </w:numPr>
        <w:tabs>
          <w:tab w:val="left" w:pos="1710"/>
        </w:tabs>
        <w:spacing w:line="360" w:lineRule="auto"/>
        <w:ind w:left="1710" w:right="170" w:firstLine="0"/>
        <w:jc w:val="both"/>
        <w:rPr>
          <w:sz w:val="24"/>
          <w:szCs w:val="24"/>
        </w:rPr>
      </w:pPr>
      <w:r w:rsidRPr="00932008">
        <w:rPr>
          <w:sz w:val="24"/>
          <w:szCs w:val="24"/>
        </w:rPr>
        <w:t>Most vulnerable</w:t>
      </w:r>
      <w:r w:rsidRPr="00932008">
        <w:rPr>
          <w:spacing w:val="-1"/>
          <w:sz w:val="24"/>
          <w:szCs w:val="24"/>
        </w:rPr>
        <w:t xml:space="preserve"> </w:t>
      </w:r>
      <w:r w:rsidRPr="00932008">
        <w:rPr>
          <w:sz w:val="24"/>
          <w:szCs w:val="24"/>
        </w:rPr>
        <w:t>members</w:t>
      </w:r>
    </w:p>
    <w:p w14:paraId="7B9CACCE" w14:textId="77777777" w:rsidR="00395D83" w:rsidRPr="00932008" w:rsidRDefault="00395D83" w:rsidP="00395D83">
      <w:pPr>
        <w:pStyle w:val="ListParagraph"/>
        <w:numPr>
          <w:ilvl w:val="0"/>
          <w:numId w:val="19"/>
        </w:numPr>
        <w:tabs>
          <w:tab w:val="left" w:pos="560"/>
          <w:tab w:val="left" w:pos="561"/>
        </w:tabs>
        <w:spacing w:before="136" w:line="360" w:lineRule="auto"/>
        <w:ind w:left="1170" w:right="170" w:firstLine="0"/>
        <w:jc w:val="both"/>
        <w:rPr>
          <w:sz w:val="24"/>
          <w:szCs w:val="24"/>
        </w:rPr>
      </w:pPr>
      <w:r w:rsidRPr="00932008">
        <w:rPr>
          <w:sz w:val="24"/>
          <w:szCs w:val="24"/>
        </w:rPr>
        <w:t>Care Coordination in DNSP</w:t>
      </w:r>
    </w:p>
    <w:p w14:paraId="449E4A7B" w14:textId="77777777" w:rsidR="00395D83" w:rsidRPr="00932008" w:rsidRDefault="00395D83" w:rsidP="00395D83">
      <w:pPr>
        <w:pStyle w:val="BodyText"/>
        <w:numPr>
          <w:ilvl w:val="1"/>
          <w:numId w:val="20"/>
        </w:numPr>
        <w:tabs>
          <w:tab w:val="left" w:pos="1800"/>
        </w:tabs>
        <w:spacing w:line="360" w:lineRule="auto"/>
        <w:ind w:left="1800" w:right="170" w:hanging="90"/>
        <w:jc w:val="both"/>
      </w:pPr>
      <w:r w:rsidRPr="00932008">
        <w:t>Staff</w:t>
      </w:r>
      <w:r w:rsidRPr="00932008">
        <w:rPr>
          <w:spacing w:val="-1"/>
        </w:rPr>
        <w:t xml:space="preserve"> </w:t>
      </w:r>
      <w:r w:rsidRPr="00932008">
        <w:t>Structure</w:t>
      </w:r>
    </w:p>
    <w:p w14:paraId="079C1D0A" w14:textId="77777777" w:rsidR="00395D83" w:rsidRPr="00932008" w:rsidRDefault="00395D83" w:rsidP="00395D83">
      <w:pPr>
        <w:pStyle w:val="ListParagraph"/>
        <w:numPr>
          <w:ilvl w:val="1"/>
          <w:numId w:val="20"/>
        </w:numPr>
        <w:tabs>
          <w:tab w:val="left" w:pos="1800"/>
        </w:tabs>
        <w:spacing w:line="360" w:lineRule="auto"/>
        <w:ind w:left="1800" w:right="170" w:hanging="90"/>
        <w:jc w:val="both"/>
        <w:rPr>
          <w:sz w:val="24"/>
          <w:szCs w:val="24"/>
        </w:rPr>
      </w:pPr>
      <w:r w:rsidRPr="00932008">
        <w:rPr>
          <w:sz w:val="24"/>
          <w:szCs w:val="24"/>
        </w:rPr>
        <w:t>Health Risk</w:t>
      </w:r>
      <w:r w:rsidRPr="00932008">
        <w:rPr>
          <w:spacing w:val="-1"/>
          <w:sz w:val="24"/>
          <w:szCs w:val="24"/>
        </w:rPr>
        <w:t xml:space="preserve"> </w:t>
      </w:r>
      <w:r w:rsidRPr="00932008">
        <w:rPr>
          <w:sz w:val="24"/>
          <w:szCs w:val="24"/>
        </w:rPr>
        <w:t>Assessment</w:t>
      </w:r>
    </w:p>
    <w:p w14:paraId="0B12BFA2" w14:textId="77777777" w:rsidR="00395D83" w:rsidRPr="00932008" w:rsidRDefault="00395D83" w:rsidP="00395D83">
      <w:pPr>
        <w:pStyle w:val="ListParagraph"/>
        <w:numPr>
          <w:ilvl w:val="1"/>
          <w:numId w:val="20"/>
        </w:numPr>
        <w:tabs>
          <w:tab w:val="left" w:pos="1800"/>
        </w:tabs>
        <w:spacing w:line="360" w:lineRule="auto"/>
        <w:ind w:left="1800" w:right="170" w:hanging="90"/>
        <w:jc w:val="both"/>
        <w:rPr>
          <w:sz w:val="24"/>
          <w:szCs w:val="24"/>
        </w:rPr>
      </w:pPr>
      <w:r w:rsidRPr="00932008">
        <w:rPr>
          <w:sz w:val="24"/>
          <w:szCs w:val="24"/>
        </w:rPr>
        <w:t>Individualized Care</w:t>
      </w:r>
      <w:r w:rsidRPr="00932008">
        <w:rPr>
          <w:spacing w:val="-3"/>
          <w:sz w:val="24"/>
          <w:szCs w:val="24"/>
        </w:rPr>
        <w:t xml:space="preserve"> </w:t>
      </w:r>
      <w:r w:rsidRPr="00932008">
        <w:rPr>
          <w:sz w:val="24"/>
          <w:szCs w:val="24"/>
        </w:rPr>
        <w:t>Plan</w:t>
      </w:r>
    </w:p>
    <w:p w14:paraId="694E69C3" w14:textId="77777777" w:rsidR="00395D83" w:rsidRPr="00932008" w:rsidRDefault="00395D83" w:rsidP="00395D83">
      <w:pPr>
        <w:pStyle w:val="ListParagraph"/>
        <w:numPr>
          <w:ilvl w:val="1"/>
          <w:numId w:val="20"/>
        </w:numPr>
        <w:tabs>
          <w:tab w:val="left" w:pos="1800"/>
        </w:tabs>
        <w:spacing w:line="360" w:lineRule="auto"/>
        <w:ind w:left="1800" w:right="170" w:hanging="90"/>
        <w:jc w:val="both"/>
        <w:rPr>
          <w:sz w:val="24"/>
          <w:szCs w:val="24"/>
        </w:rPr>
      </w:pPr>
      <w:r w:rsidRPr="00932008">
        <w:rPr>
          <w:sz w:val="24"/>
          <w:szCs w:val="24"/>
        </w:rPr>
        <w:t>Face to Face Encounters</w:t>
      </w:r>
    </w:p>
    <w:p w14:paraId="003C5BB9" w14:textId="77777777" w:rsidR="00395D83" w:rsidRPr="00932008" w:rsidRDefault="00395D83" w:rsidP="00395D83">
      <w:pPr>
        <w:pStyle w:val="ListParagraph"/>
        <w:numPr>
          <w:ilvl w:val="1"/>
          <w:numId w:val="20"/>
        </w:numPr>
        <w:tabs>
          <w:tab w:val="left" w:pos="1800"/>
        </w:tabs>
        <w:spacing w:before="1" w:line="360" w:lineRule="auto"/>
        <w:ind w:left="1800" w:right="170" w:hanging="90"/>
        <w:jc w:val="both"/>
        <w:rPr>
          <w:sz w:val="24"/>
          <w:szCs w:val="24"/>
        </w:rPr>
      </w:pPr>
      <w:r w:rsidRPr="00932008">
        <w:rPr>
          <w:sz w:val="24"/>
          <w:szCs w:val="24"/>
        </w:rPr>
        <w:lastRenderedPageBreak/>
        <w:t>Interdisciplinary Care</w:t>
      </w:r>
      <w:r w:rsidRPr="00932008">
        <w:rPr>
          <w:spacing w:val="-7"/>
          <w:sz w:val="24"/>
          <w:szCs w:val="24"/>
        </w:rPr>
        <w:t xml:space="preserve"> </w:t>
      </w:r>
      <w:r w:rsidRPr="00932008">
        <w:rPr>
          <w:sz w:val="24"/>
          <w:szCs w:val="24"/>
        </w:rPr>
        <w:t>Team</w:t>
      </w:r>
    </w:p>
    <w:p w14:paraId="269781AE" w14:textId="77777777" w:rsidR="00395D83" w:rsidRPr="00932008" w:rsidRDefault="00395D83" w:rsidP="00395D83">
      <w:pPr>
        <w:pStyle w:val="ListParagraph"/>
        <w:numPr>
          <w:ilvl w:val="1"/>
          <w:numId w:val="20"/>
        </w:numPr>
        <w:tabs>
          <w:tab w:val="left" w:pos="1800"/>
        </w:tabs>
        <w:spacing w:line="360" w:lineRule="auto"/>
        <w:ind w:left="1800" w:right="170" w:hanging="90"/>
        <w:rPr>
          <w:sz w:val="24"/>
          <w:szCs w:val="24"/>
        </w:rPr>
      </w:pPr>
      <w:r w:rsidRPr="00932008">
        <w:rPr>
          <w:sz w:val="24"/>
          <w:szCs w:val="24"/>
        </w:rPr>
        <w:t>Care Transition</w:t>
      </w:r>
    </w:p>
    <w:p w14:paraId="1D56AFE7" w14:textId="77777777" w:rsidR="00395D83" w:rsidRPr="00932008" w:rsidRDefault="00395D83" w:rsidP="00395D83">
      <w:pPr>
        <w:pStyle w:val="ListParagraph"/>
        <w:numPr>
          <w:ilvl w:val="0"/>
          <w:numId w:val="19"/>
        </w:numPr>
        <w:tabs>
          <w:tab w:val="left" w:pos="560"/>
          <w:tab w:val="left" w:pos="561"/>
        </w:tabs>
        <w:spacing w:before="136" w:line="360" w:lineRule="auto"/>
        <w:ind w:left="1170" w:right="170" w:firstLine="0"/>
        <w:jc w:val="both"/>
        <w:rPr>
          <w:sz w:val="24"/>
          <w:szCs w:val="24"/>
        </w:rPr>
      </w:pPr>
      <w:r w:rsidRPr="00932008">
        <w:rPr>
          <w:sz w:val="24"/>
          <w:szCs w:val="24"/>
        </w:rPr>
        <w:t>Provider</w:t>
      </w:r>
      <w:r w:rsidRPr="00932008">
        <w:rPr>
          <w:spacing w:val="-1"/>
          <w:sz w:val="24"/>
          <w:szCs w:val="24"/>
        </w:rPr>
        <w:t xml:space="preserve"> </w:t>
      </w:r>
      <w:r w:rsidRPr="00932008">
        <w:rPr>
          <w:sz w:val="24"/>
          <w:szCs w:val="24"/>
        </w:rPr>
        <w:t>Network</w:t>
      </w:r>
    </w:p>
    <w:p w14:paraId="21A701EB" w14:textId="77777777" w:rsidR="00395D83" w:rsidRPr="00932008" w:rsidRDefault="00395D83" w:rsidP="00395D83">
      <w:pPr>
        <w:pStyle w:val="ListParagraph"/>
        <w:numPr>
          <w:ilvl w:val="1"/>
          <w:numId w:val="20"/>
        </w:numPr>
        <w:tabs>
          <w:tab w:val="left" w:pos="1710"/>
        </w:tabs>
        <w:spacing w:line="360" w:lineRule="auto"/>
        <w:ind w:left="1710" w:right="170" w:firstLine="0"/>
        <w:jc w:val="both"/>
        <w:rPr>
          <w:sz w:val="24"/>
          <w:szCs w:val="24"/>
        </w:rPr>
      </w:pPr>
      <w:r w:rsidRPr="00932008">
        <w:rPr>
          <w:sz w:val="24"/>
          <w:szCs w:val="24"/>
        </w:rPr>
        <w:t>CPGs and Care Transition</w:t>
      </w:r>
      <w:r w:rsidRPr="00932008">
        <w:rPr>
          <w:spacing w:val="-3"/>
          <w:sz w:val="24"/>
          <w:szCs w:val="24"/>
        </w:rPr>
        <w:t xml:space="preserve"> </w:t>
      </w:r>
      <w:r w:rsidRPr="00932008">
        <w:rPr>
          <w:sz w:val="24"/>
          <w:szCs w:val="24"/>
        </w:rPr>
        <w:t>Protocols</w:t>
      </w:r>
    </w:p>
    <w:p w14:paraId="1F015569" w14:textId="77777777" w:rsidR="00395D83" w:rsidRPr="00932008" w:rsidRDefault="00395D83" w:rsidP="00395D83">
      <w:pPr>
        <w:pStyle w:val="ListParagraph"/>
        <w:numPr>
          <w:ilvl w:val="1"/>
          <w:numId w:val="20"/>
        </w:numPr>
        <w:tabs>
          <w:tab w:val="left" w:pos="1710"/>
        </w:tabs>
        <w:spacing w:line="360" w:lineRule="auto"/>
        <w:ind w:left="1710" w:right="170" w:firstLine="0"/>
        <w:jc w:val="both"/>
        <w:rPr>
          <w:sz w:val="24"/>
          <w:szCs w:val="24"/>
        </w:rPr>
      </w:pPr>
      <w:r w:rsidRPr="00932008">
        <w:rPr>
          <w:sz w:val="24"/>
          <w:szCs w:val="24"/>
        </w:rPr>
        <w:t>MOC</w:t>
      </w:r>
      <w:r w:rsidRPr="00932008">
        <w:rPr>
          <w:spacing w:val="-1"/>
          <w:sz w:val="24"/>
          <w:szCs w:val="24"/>
        </w:rPr>
        <w:t xml:space="preserve"> </w:t>
      </w:r>
      <w:r w:rsidRPr="00932008">
        <w:rPr>
          <w:sz w:val="24"/>
          <w:szCs w:val="24"/>
        </w:rPr>
        <w:t>Training</w:t>
      </w:r>
    </w:p>
    <w:p w14:paraId="11366A19" w14:textId="77777777" w:rsidR="00395D83" w:rsidRPr="00932008" w:rsidRDefault="00395D83" w:rsidP="00395D83">
      <w:pPr>
        <w:pStyle w:val="ListParagraph"/>
        <w:numPr>
          <w:ilvl w:val="2"/>
          <w:numId w:val="20"/>
        </w:numPr>
        <w:tabs>
          <w:tab w:val="left" w:pos="1440"/>
        </w:tabs>
        <w:spacing w:line="360" w:lineRule="auto"/>
        <w:ind w:right="170"/>
        <w:jc w:val="both"/>
        <w:rPr>
          <w:sz w:val="24"/>
          <w:szCs w:val="24"/>
        </w:rPr>
      </w:pPr>
      <w:r w:rsidRPr="00932008">
        <w:rPr>
          <w:sz w:val="24"/>
          <w:szCs w:val="24"/>
        </w:rPr>
        <w:t>MOC Quality Measurement and Performance</w:t>
      </w:r>
      <w:r w:rsidRPr="00932008">
        <w:rPr>
          <w:spacing w:val="-3"/>
          <w:sz w:val="24"/>
          <w:szCs w:val="24"/>
        </w:rPr>
        <w:t xml:space="preserve"> </w:t>
      </w:r>
      <w:r w:rsidRPr="00932008">
        <w:rPr>
          <w:sz w:val="24"/>
          <w:szCs w:val="24"/>
        </w:rPr>
        <w:t>Improvement</w:t>
      </w:r>
    </w:p>
    <w:p w14:paraId="6F910976" w14:textId="77777777" w:rsidR="00395D83" w:rsidRPr="00932008" w:rsidRDefault="00395D83" w:rsidP="00395D83">
      <w:pPr>
        <w:pStyle w:val="ListParagraph"/>
        <w:numPr>
          <w:ilvl w:val="0"/>
          <w:numId w:val="19"/>
        </w:numPr>
        <w:tabs>
          <w:tab w:val="left" w:pos="560"/>
          <w:tab w:val="left" w:pos="561"/>
        </w:tabs>
        <w:spacing w:before="136" w:line="360" w:lineRule="auto"/>
        <w:ind w:left="1170" w:right="170" w:firstLine="0"/>
        <w:jc w:val="both"/>
        <w:rPr>
          <w:sz w:val="24"/>
          <w:szCs w:val="24"/>
        </w:rPr>
      </w:pPr>
      <w:r w:rsidRPr="00932008">
        <w:rPr>
          <w:sz w:val="24"/>
          <w:szCs w:val="24"/>
        </w:rPr>
        <w:t>MOC Quality Performance Improvement</w:t>
      </w:r>
      <w:r w:rsidRPr="00932008">
        <w:rPr>
          <w:spacing w:val="-4"/>
          <w:sz w:val="24"/>
          <w:szCs w:val="24"/>
        </w:rPr>
        <w:t xml:space="preserve"> </w:t>
      </w:r>
      <w:r w:rsidRPr="00932008">
        <w:rPr>
          <w:sz w:val="24"/>
          <w:szCs w:val="24"/>
        </w:rPr>
        <w:t>Plan</w:t>
      </w:r>
    </w:p>
    <w:p w14:paraId="2A24DF8A" w14:textId="77777777" w:rsidR="00395D83" w:rsidRPr="00932008" w:rsidRDefault="00395D83" w:rsidP="00395D83">
      <w:pPr>
        <w:pStyle w:val="ListParagraph"/>
        <w:numPr>
          <w:ilvl w:val="1"/>
          <w:numId w:val="20"/>
        </w:numPr>
        <w:tabs>
          <w:tab w:val="left" w:pos="1980"/>
        </w:tabs>
        <w:spacing w:line="360" w:lineRule="auto"/>
        <w:ind w:left="2070" w:right="170"/>
        <w:jc w:val="both"/>
        <w:rPr>
          <w:sz w:val="24"/>
          <w:szCs w:val="24"/>
        </w:rPr>
      </w:pPr>
      <w:r w:rsidRPr="00932008">
        <w:rPr>
          <w:sz w:val="24"/>
          <w:szCs w:val="24"/>
        </w:rPr>
        <w:t>Goals and Health Outcomes for the</w:t>
      </w:r>
      <w:r w:rsidRPr="00932008">
        <w:rPr>
          <w:spacing w:val="-3"/>
          <w:sz w:val="24"/>
          <w:szCs w:val="24"/>
        </w:rPr>
        <w:t xml:space="preserve"> </w:t>
      </w:r>
      <w:r w:rsidRPr="00932008">
        <w:rPr>
          <w:sz w:val="24"/>
          <w:szCs w:val="24"/>
        </w:rPr>
        <w:t>MOC</w:t>
      </w:r>
    </w:p>
    <w:p w14:paraId="63A08BB8" w14:textId="77777777" w:rsidR="00395D83" w:rsidRPr="00932008" w:rsidRDefault="00395D83" w:rsidP="00395D83">
      <w:pPr>
        <w:pStyle w:val="ListParagraph"/>
        <w:numPr>
          <w:ilvl w:val="1"/>
          <w:numId w:val="20"/>
        </w:numPr>
        <w:tabs>
          <w:tab w:val="left" w:pos="1980"/>
        </w:tabs>
        <w:spacing w:line="360" w:lineRule="auto"/>
        <w:ind w:left="1980" w:right="170" w:hanging="270"/>
        <w:jc w:val="both"/>
        <w:rPr>
          <w:sz w:val="24"/>
          <w:szCs w:val="24"/>
        </w:rPr>
      </w:pPr>
      <w:r w:rsidRPr="00932008">
        <w:rPr>
          <w:sz w:val="24"/>
          <w:szCs w:val="24"/>
        </w:rPr>
        <w:t>Patient Experience of</w:t>
      </w:r>
      <w:r w:rsidRPr="00932008">
        <w:rPr>
          <w:spacing w:val="-2"/>
          <w:sz w:val="24"/>
          <w:szCs w:val="24"/>
        </w:rPr>
        <w:t xml:space="preserve"> </w:t>
      </w:r>
      <w:r w:rsidRPr="00932008">
        <w:rPr>
          <w:sz w:val="24"/>
          <w:szCs w:val="24"/>
        </w:rPr>
        <w:t>Care</w:t>
      </w:r>
    </w:p>
    <w:p w14:paraId="211D02D6" w14:textId="77777777" w:rsidR="00395D83" w:rsidRPr="00932008" w:rsidRDefault="00395D83" w:rsidP="00395D83">
      <w:pPr>
        <w:pStyle w:val="ListParagraph"/>
        <w:numPr>
          <w:ilvl w:val="1"/>
          <w:numId w:val="20"/>
        </w:numPr>
        <w:tabs>
          <w:tab w:val="left" w:pos="1980"/>
        </w:tabs>
        <w:spacing w:line="360" w:lineRule="auto"/>
        <w:ind w:left="1980" w:right="170" w:hanging="270"/>
        <w:jc w:val="both"/>
        <w:rPr>
          <w:sz w:val="24"/>
          <w:szCs w:val="24"/>
        </w:rPr>
      </w:pPr>
      <w:r w:rsidRPr="00932008">
        <w:rPr>
          <w:sz w:val="24"/>
          <w:szCs w:val="24"/>
        </w:rPr>
        <w:t>Performance Improvement Evaluation of the</w:t>
      </w:r>
      <w:r w:rsidRPr="00932008">
        <w:rPr>
          <w:spacing w:val="1"/>
          <w:sz w:val="24"/>
          <w:szCs w:val="24"/>
        </w:rPr>
        <w:t xml:space="preserve"> </w:t>
      </w:r>
      <w:r w:rsidRPr="00932008">
        <w:rPr>
          <w:sz w:val="24"/>
          <w:szCs w:val="24"/>
        </w:rPr>
        <w:t>MOC</w:t>
      </w:r>
    </w:p>
    <w:p w14:paraId="7102A248" w14:textId="77777777" w:rsidR="00395D83" w:rsidRPr="00932008" w:rsidRDefault="00395D83" w:rsidP="00395D83">
      <w:pPr>
        <w:pStyle w:val="ListParagraph"/>
        <w:numPr>
          <w:ilvl w:val="1"/>
          <w:numId w:val="20"/>
        </w:numPr>
        <w:tabs>
          <w:tab w:val="left" w:pos="1980"/>
        </w:tabs>
        <w:spacing w:line="360" w:lineRule="auto"/>
        <w:ind w:left="1980" w:right="170" w:hanging="270"/>
        <w:jc w:val="both"/>
        <w:rPr>
          <w:sz w:val="24"/>
          <w:szCs w:val="24"/>
        </w:rPr>
      </w:pPr>
      <w:r w:rsidRPr="00932008">
        <w:rPr>
          <w:sz w:val="24"/>
          <w:szCs w:val="24"/>
        </w:rPr>
        <w:t>Communication of SNP Quality Performance Related to the MOC</w:t>
      </w:r>
      <w:r w:rsidRPr="00932008">
        <w:rPr>
          <w:spacing w:val="-15"/>
          <w:sz w:val="24"/>
          <w:szCs w:val="24"/>
        </w:rPr>
        <w:t xml:space="preserve"> </w:t>
      </w:r>
    </w:p>
    <w:p w14:paraId="0D189C7F" w14:textId="77777777" w:rsidR="00395D83" w:rsidRPr="00932008" w:rsidRDefault="00395D83" w:rsidP="00395D83">
      <w:pPr>
        <w:spacing w:line="360" w:lineRule="auto"/>
        <w:jc w:val="both"/>
        <w:rPr>
          <w:sz w:val="24"/>
          <w:szCs w:val="24"/>
          <w:u w:val="single"/>
        </w:rPr>
      </w:pPr>
    </w:p>
    <w:p w14:paraId="04385CD4" w14:textId="77777777" w:rsidR="00395D83" w:rsidRPr="00932008" w:rsidRDefault="00395D83" w:rsidP="006401D5">
      <w:pPr>
        <w:pStyle w:val="ListParagraph"/>
        <w:tabs>
          <w:tab w:val="left" w:pos="1280"/>
        </w:tabs>
        <w:spacing w:line="360" w:lineRule="auto"/>
        <w:ind w:left="450" w:right="170" w:firstLine="0"/>
        <w:jc w:val="both"/>
        <w:rPr>
          <w:b/>
          <w:bCs/>
          <w:sz w:val="24"/>
          <w:szCs w:val="24"/>
        </w:rPr>
      </w:pPr>
      <w:r w:rsidRPr="00932008">
        <w:rPr>
          <w:b/>
          <w:bCs/>
          <w:sz w:val="24"/>
          <w:szCs w:val="24"/>
        </w:rPr>
        <w:t>3C Factor 2: How the Organization documents evidence that network providers receive MOC</w:t>
      </w:r>
      <w:r w:rsidRPr="00932008">
        <w:rPr>
          <w:b/>
          <w:bCs/>
          <w:spacing w:val="-10"/>
          <w:sz w:val="24"/>
          <w:szCs w:val="24"/>
        </w:rPr>
        <w:t xml:space="preserve"> </w:t>
      </w:r>
      <w:r w:rsidRPr="00932008">
        <w:rPr>
          <w:b/>
          <w:bCs/>
          <w:sz w:val="24"/>
          <w:szCs w:val="24"/>
        </w:rPr>
        <w:t>Training.</w:t>
      </w:r>
    </w:p>
    <w:p w14:paraId="014DD656" w14:textId="77777777" w:rsidR="00395D83" w:rsidRPr="00932008" w:rsidRDefault="00395D83" w:rsidP="00712126">
      <w:pPr>
        <w:pStyle w:val="BodyText"/>
        <w:tabs>
          <w:tab w:val="left" w:pos="1280"/>
        </w:tabs>
        <w:spacing w:before="90" w:line="360" w:lineRule="auto"/>
        <w:ind w:left="450" w:right="170"/>
        <w:jc w:val="both"/>
      </w:pPr>
      <w:r w:rsidRPr="00932008">
        <w:t xml:space="preserve">Network Physicians are provided training through PowerPoint Slides, available on our website and announced through </w:t>
      </w:r>
      <w:proofErr w:type="gramStart"/>
      <w:r w:rsidRPr="00932008">
        <w:t>new</w:t>
      </w:r>
      <w:proofErr w:type="gramEnd"/>
      <w:r w:rsidRPr="00932008">
        <w:t xml:space="preserve"> provider onboarding training, fax blasts and conference calls. The MOC training is always accessible on the website for providers to complete as needed and directed to the website when the training must be completed. Upon each provider completing the MOC training and signing the attestation, each provider who signs attestation will fax or email to Provider Network Management. The verification of training is maintained internally in each provider/vendor’s record. Proof of training is maintained by a completed signed attestation form by the providers.  Provider Network Management will collaborate with network providers and out of network providers to meet the annual training requirements and administer a correction action plan when they are not met. Imperial requires annual MOC training and the contracts with providers list this as a condition of participation. A sign in sheet is also provided to providers after training is complete.</w:t>
      </w:r>
    </w:p>
    <w:p w14:paraId="22243FE4" w14:textId="77777777" w:rsidR="00395D83" w:rsidRPr="00932008" w:rsidRDefault="00395D83" w:rsidP="00712126">
      <w:pPr>
        <w:spacing w:line="360" w:lineRule="auto"/>
        <w:ind w:left="450"/>
        <w:jc w:val="both"/>
        <w:rPr>
          <w:sz w:val="24"/>
          <w:szCs w:val="24"/>
        </w:rPr>
      </w:pPr>
    </w:p>
    <w:p w14:paraId="63B3CC78" w14:textId="77777777" w:rsidR="00395D83" w:rsidRPr="00932008" w:rsidRDefault="00395D83" w:rsidP="00712126">
      <w:pPr>
        <w:pStyle w:val="ListParagraph"/>
        <w:tabs>
          <w:tab w:val="left" w:pos="842"/>
          <w:tab w:val="left" w:pos="1280"/>
          <w:tab w:val="left" w:pos="1800"/>
        </w:tabs>
        <w:spacing w:line="360" w:lineRule="auto"/>
        <w:ind w:left="450" w:right="170" w:firstLine="0"/>
        <w:jc w:val="both"/>
        <w:rPr>
          <w:b/>
          <w:bCs/>
          <w:sz w:val="24"/>
          <w:szCs w:val="24"/>
        </w:rPr>
      </w:pPr>
      <w:r w:rsidRPr="00932008">
        <w:rPr>
          <w:b/>
          <w:bCs/>
          <w:sz w:val="24"/>
          <w:szCs w:val="24"/>
        </w:rPr>
        <w:t>3C Factor 3: Explain challenges associated with the completion of MOC training for</w:t>
      </w:r>
      <w:r w:rsidRPr="00932008">
        <w:rPr>
          <w:b/>
          <w:bCs/>
          <w:spacing w:val="-15"/>
          <w:sz w:val="24"/>
          <w:szCs w:val="24"/>
        </w:rPr>
        <w:t xml:space="preserve"> </w:t>
      </w:r>
      <w:r w:rsidRPr="00932008">
        <w:rPr>
          <w:b/>
          <w:bCs/>
          <w:sz w:val="24"/>
          <w:szCs w:val="24"/>
        </w:rPr>
        <w:t>network providers.</w:t>
      </w:r>
    </w:p>
    <w:p w14:paraId="4394C703" w14:textId="32794085" w:rsidR="00395D83" w:rsidRPr="00932008" w:rsidRDefault="00395D83" w:rsidP="00932008">
      <w:pPr>
        <w:pStyle w:val="BodyText"/>
        <w:tabs>
          <w:tab w:val="left" w:pos="1280"/>
        </w:tabs>
        <w:spacing w:before="90" w:line="360" w:lineRule="auto"/>
        <w:ind w:left="450" w:right="170"/>
        <w:jc w:val="both"/>
      </w:pPr>
      <w:r w:rsidRPr="00932008">
        <w:t xml:space="preserve">Arranging training for all providers across a large area of operation to attend sessions can be a </w:t>
      </w:r>
      <w:r w:rsidRPr="00932008">
        <w:lastRenderedPageBreak/>
        <w:t xml:space="preserve">challenge. Capturing modifications to the physician roster by health systems and provider groups can make it difficult to keep track of providers needing training. Since providers may participate in several plans, the administrative burden may be high. Providers may miss training due to scheduling conflicts, increase in member needs, time limitation and staffing resource challenges. In the past year of the pandemic, ensuring providers complete the training has been a particular challenge. As the pandemic recedes, this barrier is reducing. Furthermore, with the adoption of videoconferencing technologies, a new opportunity for training has arisen. </w:t>
      </w:r>
    </w:p>
    <w:p w14:paraId="469E276E" w14:textId="70ACEDB4" w:rsidR="00395D83" w:rsidRPr="00932008" w:rsidRDefault="00395D83" w:rsidP="00932008">
      <w:pPr>
        <w:tabs>
          <w:tab w:val="left" w:pos="842"/>
          <w:tab w:val="left" w:pos="1280"/>
        </w:tabs>
        <w:spacing w:before="1" w:line="360" w:lineRule="auto"/>
        <w:ind w:left="360" w:right="170"/>
        <w:jc w:val="both"/>
        <w:rPr>
          <w:b/>
          <w:bCs/>
          <w:sz w:val="24"/>
          <w:szCs w:val="24"/>
        </w:rPr>
      </w:pPr>
      <w:r w:rsidRPr="00932008">
        <w:rPr>
          <w:b/>
          <w:bCs/>
          <w:sz w:val="24"/>
          <w:szCs w:val="24"/>
        </w:rPr>
        <w:t xml:space="preserve">3C Factor 4: </w:t>
      </w:r>
      <w:proofErr w:type="gramStart"/>
      <w:r w:rsidRPr="00932008">
        <w:rPr>
          <w:b/>
          <w:bCs/>
          <w:sz w:val="24"/>
          <w:szCs w:val="24"/>
        </w:rPr>
        <w:t>Taking action</w:t>
      </w:r>
      <w:proofErr w:type="gramEnd"/>
      <w:r w:rsidRPr="00932008">
        <w:rPr>
          <w:b/>
          <w:bCs/>
          <w:sz w:val="24"/>
          <w:szCs w:val="24"/>
        </w:rPr>
        <w:t xml:space="preserve"> when the required MOC training is deficient or has not been</w:t>
      </w:r>
      <w:r w:rsidRPr="00932008">
        <w:rPr>
          <w:b/>
          <w:bCs/>
          <w:spacing w:val="-10"/>
          <w:sz w:val="24"/>
          <w:szCs w:val="24"/>
        </w:rPr>
        <w:t xml:space="preserve"> </w:t>
      </w:r>
      <w:r w:rsidRPr="00932008">
        <w:rPr>
          <w:b/>
          <w:bCs/>
          <w:sz w:val="24"/>
          <w:szCs w:val="24"/>
        </w:rPr>
        <w:t>completed.</w:t>
      </w:r>
    </w:p>
    <w:p w14:paraId="1AABA9B4" w14:textId="352805DB" w:rsidR="00395D83" w:rsidRPr="00932008" w:rsidRDefault="00395D83" w:rsidP="00932008">
      <w:pPr>
        <w:pStyle w:val="BodyText"/>
        <w:tabs>
          <w:tab w:val="left" w:pos="1280"/>
        </w:tabs>
        <w:spacing w:line="360" w:lineRule="auto"/>
        <w:ind w:left="360" w:right="170"/>
        <w:jc w:val="both"/>
      </w:pPr>
      <w:r w:rsidRPr="00932008">
        <w:t>A post SNP MOC Evaluation is given to all providers to measure the effectiveness of the training with a scale 1, very dissatisfied to 4, very satisfied. The questions may include but are not limited to the following:</w:t>
      </w:r>
    </w:p>
    <w:p w14:paraId="469A1982" w14:textId="77777777" w:rsidR="00395D83" w:rsidRPr="00932008" w:rsidRDefault="00395D83" w:rsidP="00712126">
      <w:pPr>
        <w:pStyle w:val="ListParagraph"/>
        <w:numPr>
          <w:ilvl w:val="0"/>
          <w:numId w:val="19"/>
        </w:numPr>
        <w:tabs>
          <w:tab w:val="left" w:pos="1620"/>
        </w:tabs>
        <w:spacing w:line="360" w:lineRule="auto"/>
        <w:ind w:left="1530" w:right="170" w:hanging="270"/>
        <w:rPr>
          <w:sz w:val="24"/>
          <w:szCs w:val="24"/>
        </w:rPr>
      </w:pPr>
      <w:r w:rsidRPr="00932008">
        <w:rPr>
          <w:sz w:val="24"/>
          <w:szCs w:val="24"/>
        </w:rPr>
        <w:t>Was the online SNP MOC Training PowerPoint easy to</w:t>
      </w:r>
      <w:r w:rsidRPr="00932008">
        <w:rPr>
          <w:spacing w:val="-10"/>
          <w:sz w:val="24"/>
          <w:szCs w:val="24"/>
        </w:rPr>
        <w:t xml:space="preserve"> </w:t>
      </w:r>
      <w:r w:rsidRPr="00932008">
        <w:rPr>
          <w:sz w:val="24"/>
          <w:szCs w:val="24"/>
        </w:rPr>
        <w:t>use?</w:t>
      </w:r>
    </w:p>
    <w:p w14:paraId="20D17622" w14:textId="77777777" w:rsidR="00395D83" w:rsidRPr="00932008" w:rsidRDefault="00395D83" w:rsidP="00712126">
      <w:pPr>
        <w:pStyle w:val="ListParagraph"/>
        <w:numPr>
          <w:ilvl w:val="0"/>
          <w:numId w:val="19"/>
        </w:numPr>
        <w:tabs>
          <w:tab w:val="left" w:pos="1620"/>
        </w:tabs>
        <w:spacing w:line="360" w:lineRule="auto"/>
        <w:ind w:left="1530" w:right="170" w:hanging="270"/>
        <w:rPr>
          <w:sz w:val="24"/>
          <w:szCs w:val="24"/>
        </w:rPr>
      </w:pPr>
      <w:r w:rsidRPr="00932008">
        <w:rPr>
          <w:sz w:val="24"/>
          <w:szCs w:val="24"/>
        </w:rPr>
        <w:t>Was the training content easy to</w:t>
      </w:r>
      <w:r w:rsidRPr="00932008">
        <w:rPr>
          <w:spacing w:val="-8"/>
          <w:sz w:val="24"/>
          <w:szCs w:val="24"/>
        </w:rPr>
        <w:t xml:space="preserve"> </w:t>
      </w:r>
      <w:r w:rsidRPr="00932008">
        <w:rPr>
          <w:sz w:val="24"/>
          <w:szCs w:val="24"/>
        </w:rPr>
        <w:t>understand?</w:t>
      </w:r>
    </w:p>
    <w:p w14:paraId="1EADAB07" w14:textId="77777777" w:rsidR="00395D83" w:rsidRPr="00932008" w:rsidRDefault="00395D83" w:rsidP="00712126">
      <w:pPr>
        <w:pStyle w:val="ListParagraph"/>
        <w:numPr>
          <w:ilvl w:val="0"/>
          <w:numId w:val="19"/>
        </w:numPr>
        <w:tabs>
          <w:tab w:val="left" w:pos="1620"/>
          <w:tab w:val="left" w:pos="1890"/>
          <w:tab w:val="left" w:pos="1980"/>
        </w:tabs>
        <w:spacing w:line="360" w:lineRule="auto"/>
        <w:ind w:left="1530" w:right="170" w:hanging="270"/>
        <w:rPr>
          <w:sz w:val="24"/>
          <w:szCs w:val="24"/>
        </w:rPr>
      </w:pPr>
      <w:r w:rsidRPr="00932008">
        <w:rPr>
          <w:sz w:val="24"/>
          <w:szCs w:val="24"/>
        </w:rPr>
        <w:t>Did you find the PowerPoint training helpful in understanding the MOC</w:t>
      </w:r>
      <w:r w:rsidRPr="00932008">
        <w:rPr>
          <w:spacing w:val="-9"/>
          <w:sz w:val="24"/>
          <w:szCs w:val="24"/>
        </w:rPr>
        <w:t xml:space="preserve"> </w:t>
      </w:r>
      <w:r w:rsidRPr="00932008">
        <w:rPr>
          <w:sz w:val="24"/>
          <w:szCs w:val="24"/>
        </w:rPr>
        <w:t>processes?</w:t>
      </w:r>
    </w:p>
    <w:p w14:paraId="60230693" w14:textId="416F01BD" w:rsidR="00395D83" w:rsidRPr="00932008" w:rsidRDefault="00395D83" w:rsidP="00932008">
      <w:pPr>
        <w:pStyle w:val="ListParagraph"/>
        <w:numPr>
          <w:ilvl w:val="0"/>
          <w:numId w:val="19"/>
        </w:numPr>
        <w:tabs>
          <w:tab w:val="left" w:pos="1890"/>
        </w:tabs>
        <w:spacing w:before="6" w:line="360" w:lineRule="auto"/>
        <w:ind w:left="1530" w:right="170" w:hanging="270"/>
        <w:rPr>
          <w:sz w:val="24"/>
          <w:szCs w:val="24"/>
        </w:rPr>
      </w:pPr>
      <w:r w:rsidRPr="00932008">
        <w:rPr>
          <w:sz w:val="24"/>
          <w:szCs w:val="24"/>
        </w:rPr>
        <w:t>Did the presentation provide the appropriate guidance to understand your role</w:t>
      </w:r>
      <w:r w:rsidRPr="00932008">
        <w:rPr>
          <w:spacing w:val="-12"/>
          <w:sz w:val="24"/>
          <w:szCs w:val="24"/>
        </w:rPr>
        <w:t xml:space="preserve"> </w:t>
      </w:r>
      <w:r w:rsidRPr="00932008">
        <w:rPr>
          <w:sz w:val="24"/>
          <w:szCs w:val="24"/>
        </w:rPr>
        <w:t>and responsibilities within the</w:t>
      </w:r>
      <w:r w:rsidRPr="00932008">
        <w:rPr>
          <w:spacing w:val="-2"/>
          <w:sz w:val="24"/>
          <w:szCs w:val="24"/>
        </w:rPr>
        <w:t xml:space="preserve"> </w:t>
      </w:r>
      <w:r w:rsidRPr="00932008">
        <w:rPr>
          <w:sz w:val="24"/>
          <w:szCs w:val="24"/>
        </w:rPr>
        <w:t>MOC?</w:t>
      </w:r>
    </w:p>
    <w:p w14:paraId="4A69809D" w14:textId="5AA2871A" w:rsidR="0040455F" w:rsidRPr="00932008" w:rsidRDefault="00395D83" w:rsidP="00932008">
      <w:pPr>
        <w:spacing w:line="360" w:lineRule="auto"/>
        <w:ind w:left="270"/>
        <w:jc w:val="both"/>
        <w:rPr>
          <w:sz w:val="24"/>
          <w:szCs w:val="24"/>
        </w:rPr>
      </w:pPr>
      <w:r w:rsidRPr="00932008">
        <w:rPr>
          <w:sz w:val="24"/>
          <w:szCs w:val="24"/>
        </w:rPr>
        <w:t>The information gathered from the evaluation is used to make changes to the annual training each year. If exhaustive attempts to make training available to providers do not lead to compliance with training, then corrective action plans may need to be issued. If these are not completed, then further action may be needed such as withholding a portion of the</w:t>
      </w:r>
      <w:r w:rsidRPr="00932008">
        <w:rPr>
          <w:spacing w:val="-13"/>
          <w:sz w:val="24"/>
          <w:szCs w:val="24"/>
        </w:rPr>
        <w:t xml:space="preserve"> </w:t>
      </w:r>
      <w:r w:rsidRPr="00932008">
        <w:rPr>
          <w:sz w:val="24"/>
          <w:szCs w:val="24"/>
        </w:rPr>
        <w:t xml:space="preserve">contracted amount due to a provider until the training is completed. The Chief Medical Officer confers with the provider to determine barriers to the training and explore alternative ways to deliver the training. The provider is counseled about the Plan’s obligations to CMS to ensure adherence to the MOC. If quality of services issues </w:t>
      </w:r>
      <w:proofErr w:type="gramStart"/>
      <w:r w:rsidRPr="00932008">
        <w:rPr>
          <w:sz w:val="24"/>
          <w:szCs w:val="24"/>
        </w:rPr>
        <w:t>arise</w:t>
      </w:r>
      <w:proofErr w:type="gramEnd"/>
      <w:r w:rsidRPr="00932008">
        <w:rPr>
          <w:sz w:val="24"/>
          <w:szCs w:val="24"/>
        </w:rPr>
        <w:t xml:space="preserve"> in the practice indicating the provider is not performing to contractual obligations and to professional standards, then referral to the QI team can be made. The Credentialing Committee may also be involved in off cycle reviews. Actions may include but are not limited to informal discussion, peer to peer discussions, referral to the QI/Credentialing committee. Termination from the network or temporary suspension from participation may be necessary in extreme cases.</w:t>
      </w:r>
      <w:bookmarkEnd w:id="48"/>
    </w:p>
    <w:p w14:paraId="459BFE61" w14:textId="35863EDD" w:rsidR="00F57BFB" w:rsidRPr="00932008" w:rsidRDefault="00F57BFB" w:rsidP="004B6B36">
      <w:pPr>
        <w:spacing w:before="137" w:line="360" w:lineRule="auto"/>
        <w:ind w:left="270" w:right="170"/>
        <w:jc w:val="both"/>
        <w:rPr>
          <w:sz w:val="24"/>
          <w:szCs w:val="24"/>
        </w:rPr>
      </w:pPr>
      <w:bookmarkStart w:id="49" w:name="_Hlk126141704"/>
      <w:r w:rsidRPr="00932008">
        <w:rPr>
          <w:b/>
          <w:bCs/>
          <w:color w:val="000000" w:themeColor="text1"/>
          <w:sz w:val="24"/>
          <w:szCs w:val="24"/>
        </w:rPr>
        <w:lastRenderedPageBreak/>
        <w:t xml:space="preserve">MOC Quality Measurement and Performance Improvement </w:t>
      </w:r>
      <w:r w:rsidRPr="00932008">
        <w:rPr>
          <w:sz w:val="24"/>
          <w:szCs w:val="24"/>
        </w:rPr>
        <w:t>Imperial will be compliant with regulations at 42 CFR §422.152(g) that require that all SNPs conduct a quality improvement program that measures the effectiveness of its MOC.</w:t>
      </w:r>
    </w:p>
    <w:p w14:paraId="0C7ABB23" w14:textId="006B9482" w:rsidR="00F57BFB" w:rsidRPr="00ED68FA" w:rsidRDefault="00F57BFB" w:rsidP="00712126">
      <w:pPr>
        <w:spacing w:before="137" w:line="360" w:lineRule="auto"/>
        <w:ind w:left="720" w:right="170" w:hanging="450"/>
        <w:jc w:val="both"/>
        <w:rPr>
          <w:b/>
          <w:bCs/>
          <w:i/>
          <w:iCs/>
          <w:sz w:val="24"/>
          <w:szCs w:val="24"/>
          <w:u w:val="single"/>
        </w:rPr>
      </w:pPr>
      <w:r w:rsidRPr="12639B32">
        <w:rPr>
          <w:b/>
          <w:bCs/>
          <w:i/>
          <w:iCs/>
          <w:sz w:val="24"/>
          <w:szCs w:val="24"/>
          <w:u w:val="single"/>
        </w:rPr>
        <w:t>4A. MOC Quality Performance Improvement Plan</w:t>
      </w:r>
    </w:p>
    <w:p w14:paraId="5B69F6C5" w14:textId="77777777" w:rsidR="00F57BFB" w:rsidRPr="00712126" w:rsidRDefault="00F57BFB" w:rsidP="00712126">
      <w:pPr>
        <w:spacing w:before="137"/>
        <w:ind w:left="720" w:right="170" w:hanging="450"/>
        <w:jc w:val="both"/>
        <w:rPr>
          <w:sz w:val="2"/>
          <w:szCs w:val="2"/>
          <w:u w:val="single"/>
        </w:rPr>
      </w:pPr>
    </w:p>
    <w:p w14:paraId="0B2CC13B" w14:textId="77777777" w:rsidR="00F57BFB" w:rsidRPr="00ED68FA" w:rsidRDefault="00F57BFB" w:rsidP="00712126">
      <w:pPr>
        <w:pStyle w:val="ListParagraph"/>
        <w:tabs>
          <w:tab w:val="left" w:pos="854"/>
        </w:tabs>
        <w:spacing w:line="360" w:lineRule="auto"/>
        <w:ind w:left="270" w:right="170" w:firstLine="0"/>
        <w:jc w:val="both"/>
        <w:rPr>
          <w:rFonts w:eastAsia="Calibri"/>
          <w:b/>
          <w:bCs/>
          <w:sz w:val="24"/>
          <w:szCs w:val="24"/>
        </w:rPr>
      </w:pPr>
      <w:r w:rsidRPr="00EA7060">
        <w:rPr>
          <w:b/>
          <w:sz w:val="24"/>
        </w:rPr>
        <w:t>4A</w:t>
      </w:r>
      <w:r w:rsidRPr="00ED68FA">
        <w:rPr>
          <w:b/>
          <w:sz w:val="24"/>
        </w:rPr>
        <w:t xml:space="preserve"> Factor 1: </w:t>
      </w:r>
      <w:r w:rsidRPr="00ED68FA">
        <w:rPr>
          <w:b/>
          <w:bCs/>
          <w:sz w:val="24"/>
        </w:rPr>
        <w:t>Describes</w:t>
      </w:r>
      <w:r>
        <w:rPr>
          <w:b/>
          <w:bCs/>
          <w:sz w:val="24"/>
        </w:rPr>
        <w:t xml:space="preserve"> overall quality improvement plan</w:t>
      </w:r>
      <w:r w:rsidRPr="00ED68FA">
        <w:rPr>
          <w:b/>
          <w:bCs/>
          <w:sz w:val="24"/>
        </w:rPr>
        <w:t xml:space="preserve"> how the organization delivers appropriate services to SNP beneficiaries,</w:t>
      </w:r>
      <w:r w:rsidRPr="00ED68FA">
        <w:rPr>
          <w:b/>
          <w:bCs/>
          <w:spacing w:val="-16"/>
          <w:sz w:val="24"/>
        </w:rPr>
        <w:t xml:space="preserve"> </w:t>
      </w:r>
      <w:r w:rsidRPr="00ED68FA">
        <w:rPr>
          <w:b/>
          <w:bCs/>
          <w:sz w:val="24"/>
        </w:rPr>
        <w:t>based on their unique</w:t>
      </w:r>
      <w:r w:rsidRPr="00ED68FA">
        <w:rPr>
          <w:b/>
          <w:bCs/>
          <w:spacing w:val="-2"/>
          <w:sz w:val="24"/>
        </w:rPr>
        <w:t xml:space="preserve"> </w:t>
      </w:r>
      <w:r w:rsidRPr="00ED68FA">
        <w:rPr>
          <w:b/>
          <w:bCs/>
          <w:sz w:val="24"/>
        </w:rPr>
        <w:t>needs.</w:t>
      </w:r>
    </w:p>
    <w:p w14:paraId="4EFDA9DB" w14:textId="4F682EFA" w:rsidR="00F57BFB" w:rsidRPr="00712126" w:rsidRDefault="00F57BFB" w:rsidP="00712126">
      <w:pPr>
        <w:pStyle w:val="BodyText"/>
        <w:spacing w:before="3" w:line="360" w:lineRule="auto"/>
        <w:ind w:right="170"/>
        <w:jc w:val="both"/>
        <w:rPr>
          <w:sz w:val="2"/>
          <w:szCs w:val="2"/>
        </w:rPr>
      </w:pPr>
    </w:p>
    <w:p w14:paraId="746A23F3" w14:textId="77777777" w:rsidR="00F57BFB" w:rsidRPr="00ED68FA" w:rsidRDefault="00F57BFB" w:rsidP="004B6B36">
      <w:pPr>
        <w:pStyle w:val="BodyText"/>
        <w:spacing w:before="3" w:line="360" w:lineRule="auto"/>
        <w:ind w:left="270" w:right="170"/>
        <w:jc w:val="both"/>
      </w:pPr>
      <w:r w:rsidRPr="00ED68FA">
        <w:t xml:space="preserve">Imperial has a comprehensive Quality Improvement (QI) Program </w:t>
      </w:r>
      <w:r>
        <w:t xml:space="preserve">to </w:t>
      </w:r>
      <w:r w:rsidRPr="00ED68FA">
        <w:t>measur</w:t>
      </w:r>
      <w:r>
        <w:t>e</w:t>
      </w:r>
      <w:r w:rsidRPr="00ED68FA">
        <w:t xml:space="preserve"> performance</w:t>
      </w:r>
      <w:r>
        <w:t>. This program is in place</w:t>
      </w:r>
      <w:r w:rsidRPr="00ED68FA">
        <w:t xml:space="preserve"> to determine if systems and clinical processes are effectively supporting the SNP beneficiaries’ unique needs, including</w:t>
      </w:r>
      <w:r>
        <w:t xml:space="preserve"> any</w:t>
      </w:r>
      <w:r w:rsidRPr="00ED68FA">
        <w:t xml:space="preserve"> modifications</w:t>
      </w:r>
      <w:r>
        <w:t xml:space="preserve"> made as greater experience with the program develops</w:t>
      </w:r>
      <w:r w:rsidRPr="00ED68FA">
        <w:t>.</w:t>
      </w:r>
    </w:p>
    <w:p w14:paraId="26F228F9" w14:textId="77777777" w:rsidR="00F57BFB" w:rsidRPr="00712126" w:rsidRDefault="00F57BFB" w:rsidP="00712126">
      <w:pPr>
        <w:pStyle w:val="BodyText"/>
        <w:spacing w:before="3" w:line="360" w:lineRule="auto"/>
        <w:ind w:left="720" w:right="170" w:hanging="450"/>
        <w:jc w:val="both"/>
        <w:rPr>
          <w:sz w:val="2"/>
          <w:szCs w:val="2"/>
        </w:rPr>
      </w:pPr>
    </w:p>
    <w:p w14:paraId="331AB080" w14:textId="77777777" w:rsidR="00F57BFB" w:rsidRPr="00ED68FA" w:rsidRDefault="00F57BFB" w:rsidP="004B6B36">
      <w:pPr>
        <w:pStyle w:val="BodyText"/>
        <w:spacing w:before="3" w:line="360" w:lineRule="auto"/>
        <w:ind w:left="270" w:right="170"/>
        <w:jc w:val="both"/>
      </w:pPr>
      <w:r w:rsidRPr="00ED68FA">
        <w:t>Imperial’s QI Program is designed to monitor key components, compare results against goals or benchmarks, identify opportunities for improvement, make decisions to prioritize identified areas of focus and allocate resources. Additionally, the QI Program evaluates the quality, appropriateness and outcomes of care and services</w:t>
      </w:r>
      <w:r>
        <w:t xml:space="preserve"> that are being</w:t>
      </w:r>
      <w:r w:rsidRPr="00ED68FA">
        <w:t xml:space="preserve"> delivered to our SNP members. </w:t>
      </w:r>
      <w:proofErr w:type="gramStart"/>
      <w:r>
        <w:t>Feature</w:t>
      </w:r>
      <w:proofErr w:type="gramEnd"/>
      <w:r>
        <w:t xml:space="preserve"> of the program </w:t>
      </w:r>
      <w:r w:rsidRPr="00ED68FA">
        <w:t>include</w:t>
      </w:r>
      <w:r>
        <w:t xml:space="preserve"> </w:t>
      </w:r>
      <w:r w:rsidRPr="00ED68FA">
        <w:t>on-going monitoring of quality activities throughout the year</w:t>
      </w:r>
      <w:r>
        <w:t>. This also</w:t>
      </w:r>
      <w:r w:rsidRPr="00ED68FA">
        <w:t xml:space="preserve"> includ</w:t>
      </w:r>
      <w:r>
        <w:t>es</w:t>
      </w:r>
      <w:r w:rsidRPr="00ED68FA">
        <w:t xml:space="preserve"> quarterly</w:t>
      </w:r>
      <w:r>
        <w:t xml:space="preserve"> evaluation of </w:t>
      </w:r>
      <w:r w:rsidRPr="00ED68FA">
        <w:t xml:space="preserve">key performance initiatives. The QI Program evaluates how well the medical and behavioral health and services are coordinated and delivered to our members with their eligible benefits. </w:t>
      </w:r>
    </w:p>
    <w:p w14:paraId="21F1E263" w14:textId="77777777" w:rsidR="00F57BFB" w:rsidRPr="00712126" w:rsidRDefault="00F57BFB" w:rsidP="00712126">
      <w:pPr>
        <w:pStyle w:val="BodyText"/>
        <w:spacing w:before="3" w:line="360" w:lineRule="auto"/>
        <w:ind w:left="720" w:right="170" w:hanging="450"/>
        <w:jc w:val="both"/>
        <w:rPr>
          <w:sz w:val="2"/>
          <w:szCs w:val="2"/>
        </w:rPr>
      </w:pPr>
    </w:p>
    <w:p w14:paraId="5786B92B" w14:textId="77777777" w:rsidR="00F57BFB" w:rsidRPr="00ED68FA" w:rsidRDefault="00F57BFB" w:rsidP="004B6B36">
      <w:pPr>
        <w:pStyle w:val="BodyText"/>
        <w:spacing w:before="3" w:line="360" w:lineRule="auto"/>
        <w:ind w:left="270" w:right="170"/>
        <w:jc w:val="both"/>
      </w:pPr>
      <w:r w:rsidRPr="00ED68FA">
        <w:t>The QI Program has mechanisms to continuously pursue opportunities for improvement</w:t>
      </w:r>
      <w:r>
        <w:t>. T</w:t>
      </w:r>
      <w:r w:rsidRPr="00ED68FA">
        <w:t xml:space="preserve">he Model of Care/Quality Improvement Committee (MOC/QI) is a committee with accountability </w:t>
      </w:r>
      <w:r>
        <w:t xml:space="preserve">that </w:t>
      </w:r>
      <w:r w:rsidRPr="00ED68FA">
        <w:t>provides oversight</w:t>
      </w:r>
      <w:r>
        <w:t xml:space="preserve"> to </w:t>
      </w:r>
      <w:r w:rsidRPr="00ED68FA">
        <w:t>ensur</w:t>
      </w:r>
      <w:r>
        <w:t>e that</w:t>
      </w:r>
      <w:r w:rsidRPr="00ED68FA">
        <w:t xml:space="preserve"> the performance of the MOC Program meets its established goals. The Committee establishes direction</w:t>
      </w:r>
      <w:r>
        <w:t>,</w:t>
      </w:r>
      <w:r w:rsidRPr="00ED68FA">
        <w:t xml:space="preserve"> recommends changes and evaluates results of the on-going SNP clinical and service improvement activities documented in the work plan. The MOC/QI committee will meet on at least</w:t>
      </w:r>
      <w:r>
        <w:t xml:space="preserve"> a</w:t>
      </w:r>
      <w:r w:rsidRPr="00ED68FA">
        <w:t xml:space="preserve"> quarterly basis, and </w:t>
      </w:r>
      <w:r>
        <w:t>may</w:t>
      </w:r>
      <w:r w:rsidRPr="00ED68FA">
        <w:t xml:space="preserve"> meet more frequently, if needed to ensure it meets the established goals.</w:t>
      </w:r>
    </w:p>
    <w:p w14:paraId="667A9237" w14:textId="77777777" w:rsidR="00F57BFB" w:rsidRPr="00712126" w:rsidRDefault="00F57BFB" w:rsidP="00712126">
      <w:pPr>
        <w:pStyle w:val="BodyText"/>
        <w:spacing w:before="3" w:line="360" w:lineRule="auto"/>
        <w:ind w:left="720" w:right="170" w:hanging="450"/>
        <w:jc w:val="both"/>
        <w:rPr>
          <w:sz w:val="2"/>
          <w:szCs w:val="2"/>
        </w:rPr>
      </w:pPr>
    </w:p>
    <w:p w14:paraId="074841E5" w14:textId="77777777" w:rsidR="00F57BFB" w:rsidRPr="00ED68FA" w:rsidRDefault="00F57BFB" w:rsidP="00712126">
      <w:pPr>
        <w:pStyle w:val="BodyText"/>
        <w:spacing w:before="3" w:line="360" w:lineRule="auto"/>
        <w:ind w:left="270" w:right="170"/>
        <w:jc w:val="both"/>
      </w:pPr>
      <w:r w:rsidRPr="00ED68FA">
        <w:t xml:space="preserve">Imperial’s goal is to deliver high quality health care services and benefits to our SNP beneficiaries. Imperial defines its MOC by </w:t>
      </w:r>
      <w:r>
        <w:t>the</w:t>
      </w:r>
      <w:r w:rsidRPr="00ED68FA">
        <w:t xml:space="preserve"> delivery of </w:t>
      </w:r>
      <w:r w:rsidRPr="00DD2CC7">
        <w:t>high-quality</w:t>
      </w:r>
      <w:r w:rsidRPr="00ED68FA">
        <w:t xml:space="preserve"> medical care</w:t>
      </w:r>
      <w:r>
        <w:t xml:space="preserve"> by its contracted providers</w:t>
      </w:r>
      <w:r w:rsidRPr="00ED68FA">
        <w:t>,</w:t>
      </w:r>
      <w:r>
        <w:t xml:space="preserve"> as well as</w:t>
      </w:r>
      <w:r w:rsidRPr="00ED68FA">
        <w:t xml:space="preserve"> care coordination, including care transitions services to our diverse CSNP target population.  Our model of care is focused on meeting the clinical, </w:t>
      </w:r>
      <w:r w:rsidRPr="00DD2CC7">
        <w:t>social,</w:t>
      </w:r>
      <w:r w:rsidRPr="00ED68FA">
        <w:t xml:space="preserve"> and behavioral health needs of our </w:t>
      </w:r>
      <w:r w:rsidRPr="00ED68FA">
        <w:lastRenderedPageBreak/>
        <w:t>patients.</w:t>
      </w:r>
    </w:p>
    <w:p w14:paraId="7A148F9B" w14:textId="77777777" w:rsidR="00F57BFB" w:rsidRPr="00712126" w:rsidRDefault="00F57BFB" w:rsidP="00712126">
      <w:pPr>
        <w:pStyle w:val="BodyText"/>
        <w:spacing w:before="3" w:line="360" w:lineRule="auto"/>
        <w:ind w:left="270" w:right="170"/>
        <w:jc w:val="both"/>
        <w:rPr>
          <w:sz w:val="2"/>
          <w:szCs w:val="2"/>
        </w:rPr>
      </w:pPr>
    </w:p>
    <w:p w14:paraId="01D62DF7" w14:textId="77777777" w:rsidR="00F57BFB" w:rsidRPr="00ED68FA" w:rsidRDefault="00F57BFB" w:rsidP="00712126">
      <w:pPr>
        <w:pStyle w:val="BodyText"/>
        <w:spacing w:before="3" w:line="360" w:lineRule="auto"/>
        <w:ind w:left="720" w:right="170" w:hanging="450"/>
        <w:jc w:val="both"/>
      </w:pPr>
      <w:r>
        <w:t xml:space="preserve">The key components of the </w:t>
      </w:r>
      <w:r w:rsidRPr="00ED68FA">
        <w:t xml:space="preserve">Imperial MOC are: </w:t>
      </w:r>
    </w:p>
    <w:p w14:paraId="10AE0B90" w14:textId="77777777" w:rsidR="00F57BFB" w:rsidRPr="00ED68FA" w:rsidRDefault="00F57BFB" w:rsidP="00712126">
      <w:pPr>
        <w:pStyle w:val="BodyText"/>
        <w:tabs>
          <w:tab w:val="left" w:pos="1080"/>
        </w:tabs>
        <w:spacing w:before="3" w:line="360" w:lineRule="auto"/>
        <w:ind w:left="1080" w:right="170" w:hanging="450"/>
        <w:jc w:val="both"/>
      </w:pPr>
      <w:r w:rsidRPr="00ED68FA">
        <w:t>•</w:t>
      </w:r>
      <w:r w:rsidRPr="00ED68FA">
        <w:tab/>
      </w:r>
      <w:r>
        <w:t>To p</w:t>
      </w:r>
      <w:r w:rsidRPr="00ED68FA">
        <w:t xml:space="preserve">erform annual population assessment for each service area that identifies the specific needs of the SNP population. The annual assessment identifies the most vulnerable members including </w:t>
      </w:r>
      <w:r>
        <w:t xml:space="preserve">an evaluation of </w:t>
      </w:r>
      <w:r w:rsidRPr="00ED68FA">
        <w:t>any special or unique needs</w:t>
      </w:r>
      <w:r>
        <w:t>. These may include</w:t>
      </w:r>
      <w:r w:rsidRPr="00ED68FA">
        <w:t xml:space="preserve"> age, race and ethnicity, language, disease categories, risk status aimed</w:t>
      </w:r>
      <w:r>
        <w:t xml:space="preserve"> as well as other factors. The MOC also evaluates if these needs are being met.</w:t>
      </w:r>
    </w:p>
    <w:p w14:paraId="7FFE5AF1" w14:textId="77777777" w:rsidR="00F57BFB" w:rsidRPr="00ED68FA" w:rsidRDefault="00F57BFB" w:rsidP="00712126">
      <w:pPr>
        <w:pStyle w:val="BodyText"/>
        <w:tabs>
          <w:tab w:val="left" w:pos="1080"/>
        </w:tabs>
        <w:spacing w:before="3" w:line="360" w:lineRule="auto"/>
        <w:ind w:left="1080" w:right="170" w:hanging="450"/>
        <w:jc w:val="both"/>
      </w:pPr>
      <w:r w:rsidRPr="00ED68FA">
        <w:t>•</w:t>
      </w:r>
      <w:r w:rsidRPr="00ED68FA">
        <w:tab/>
        <w:t>Hire and train qualified administrative clinical staff supporting the delivery of care and medical management services for the SNP beneficiaries.</w:t>
      </w:r>
    </w:p>
    <w:p w14:paraId="5BF3D945" w14:textId="77777777" w:rsidR="00F57BFB" w:rsidRPr="00ED68FA" w:rsidRDefault="00F57BFB" w:rsidP="00712126">
      <w:pPr>
        <w:pStyle w:val="BodyText"/>
        <w:tabs>
          <w:tab w:val="left" w:pos="1080"/>
        </w:tabs>
        <w:spacing w:before="3" w:line="360" w:lineRule="auto"/>
        <w:ind w:left="1080" w:right="170" w:hanging="450"/>
        <w:jc w:val="both"/>
      </w:pPr>
      <w:r w:rsidRPr="00ED68FA">
        <w:t>•</w:t>
      </w:r>
      <w:r w:rsidRPr="00ED68FA">
        <w:tab/>
        <w:t xml:space="preserve">Ensure all administrative and clinical staff/teams are trained </w:t>
      </w:r>
      <w:proofErr w:type="gramStart"/>
      <w:r w:rsidRPr="00ED68FA">
        <w:t>on</w:t>
      </w:r>
      <w:proofErr w:type="gramEnd"/>
      <w:r w:rsidRPr="00ED68FA">
        <w:t xml:space="preserve"> MOC requirements, upon onboarding and on</w:t>
      </w:r>
      <w:r>
        <w:t xml:space="preserve"> an</w:t>
      </w:r>
      <w:r w:rsidRPr="00ED68FA">
        <w:t xml:space="preserve"> annual basis. </w:t>
      </w:r>
    </w:p>
    <w:p w14:paraId="34E30083" w14:textId="77777777" w:rsidR="00F57BFB" w:rsidRPr="00ED68FA" w:rsidRDefault="00F57BFB" w:rsidP="00712126">
      <w:pPr>
        <w:pStyle w:val="BodyText"/>
        <w:tabs>
          <w:tab w:val="left" w:pos="1080"/>
        </w:tabs>
        <w:spacing w:before="3" w:line="360" w:lineRule="auto"/>
        <w:ind w:left="1080" w:right="170" w:hanging="450"/>
        <w:jc w:val="both"/>
      </w:pPr>
      <w:r w:rsidRPr="00ED68FA">
        <w:t>•</w:t>
      </w:r>
      <w:r w:rsidRPr="00ED68FA">
        <w:tab/>
        <w:t>Ensure that our Health Risk Assessment (HRA) Tool identifies</w:t>
      </w:r>
      <w:r>
        <w:t xml:space="preserve"> key indicators. These include a patient’s </w:t>
      </w:r>
      <w:r w:rsidRPr="00ED68FA">
        <w:t>medical,</w:t>
      </w:r>
      <w:r>
        <w:t xml:space="preserve"> </w:t>
      </w:r>
      <w:r w:rsidRPr="00ED68FA">
        <w:t xml:space="preserve">functional status, cognitive, </w:t>
      </w:r>
      <w:r w:rsidRPr="00DD2CC7">
        <w:t>psychosocial,</w:t>
      </w:r>
      <w:r w:rsidRPr="00ED68FA">
        <w:t xml:space="preserve"> and behavioral health</w:t>
      </w:r>
      <w:r>
        <w:t xml:space="preserve"> status. This assessment is </w:t>
      </w:r>
      <w:r w:rsidRPr="00ED68FA">
        <w:t>performed upon enrollment (within 90 days), and annually for all SNP members.</w:t>
      </w:r>
    </w:p>
    <w:p w14:paraId="03977045" w14:textId="77777777" w:rsidR="00F57BFB" w:rsidRPr="00ED68FA" w:rsidRDefault="00F57BFB" w:rsidP="00712126">
      <w:pPr>
        <w:pStyle w:val="BodyText"/>
        <w:tabs>
          <w:tab w:val="left" w:pos="1080"/>
        </w:tabs>
        <w:spacing w:before="3" w:line="360" w:lineRule="auto"/>
        <w:ind w:left="1080" w:right="170" w:hanging="450"/>
        <w:jc w:val="both"/>
      </w:pPr>
      <w:r w:rsidRPr="00ED68FA">
        <w:t>•</w:t>
      </w:r>
      <w:r w:rsidRPr="00ED68FA">
        <w:tab/>
        <w:t xml:space="preserve">Ensure Practitioners are utilizing nationally recognized Clinical Practice Guidelines for </w:t>
      </w:r>
      <w:proofErr w:type="gramStart"/>
      <w:r w:rsidRPr="00ED68FA">
        <w:t>managing</w:t>
      </w:r>
      <w:r>
        <w:t xml:space="preserve"> </w:t>
      </w:r>
      <w:r w:rsidRPr="00ED68FA">
        <w:t xml:space="preserve"> SNP</w:t>
      </w:r>
      <w:proofErr w:type="gramEnd"/>
      <w:r w:rsidRPr="00ED68FA">
        <w:t xml:space="preserve"> members</w:t>
      </w:r>
      <w:r>
        <w:t xml:space="preserve">. The Chief Medical Officer, in collaboration with the Medical Directors, </w:t>
      </w:r>
      <w:proofErr w:type="gramStart"/>
      <w:r>
        <w:t>evaluate</w:t>
      </w:r>
      <w:proofErr w:type="gramEnd"/>
      <w:r>
        <w:t xml:space="preserve"> the delivery of quality of care by the provider network. Some criteria used for ensuring that Clinical Practice Guidelines are being followed is to assess the adherence to the Appropriate Use Criteria as promulgated by the American Board of Internal Medicine and other professional organizations, consensus statements on clinical practice set forth by the various medical and surgical specialties, and clinical protocols.</w:t>
      </w:r>
    </w:p>
    <w:p w14:paraId="63BAAFE7" w14:textId="77777777" w:rsidR="00F57BFB" w:rsidRPr="00ED68FA" w:rsidRDefault="00F57BFB" w:rsidP="00712126">
      <w:pPr>
        <w:pStyle w:val="BodyText"/>
        <w:tabs>
          <w:tab w:val="left" w:pos="1080"/>
        </w:tabs>
        <w:spacing w:before="3" w:line="360" w:lineRule="auto"/>
        <w:ind w:left="1080" w:right="170" w:hanging="450"/>
        <w:jc w:val="both"/>
      </w:pPr>
      <w:r w:rsidRPr="00ED68FA">
        <w:t>•</w:t>
      </w:r>
      <w:r w:rsidRPr="00ED68FA">
        <w:tab/>
        <w:t>Individualized Care Plan (ICP) is developed for all SNP members.</w:t>
      </w:r>
    </w:p>
    <w:p w14:paraId="0BFB0A89" w14:textId="77777777" w:rsidR="00F57BFB" w:rsidRPr="00ED68FA" w:rsidRDefault="00F57BFB" w:rsidP="00712126">
      <w:pPr>
        <w:pStyle w:val="BodyText"/>
        <w:tabs>
          <w:tab w:val="left" w:pos="1080"/>
          <w:tab w:val="left" w:pos="1440"/>
        </w:tabs>
        <w:spacing w:before="3" w:line="360" w:lineRule="auto"/>
        <w:ind w:left="1080" w:right="170" w:hanging="450"/>
        <w:jc w:val="both"/>
      </w:pPr>
      <w:r w:rsidRPr="00ED68FA">
        <w:t>•</w:t>
      </w:r>
      <w:r w:rsidRPr="00ED68FA">
        <w:tab/>
        <w:t>Develop a</w:t>
      </w:r>
      <w:r>
        <w:t>n</w:t>
      </w:r>
      <w:r w:rsidRPr="00ED68FA">
        <w:t xml:space="preserve"> Interdisciplinary Care Team (ICT) which has access to clinical information including HRAs, ICPs, care transition protocols. The ICT is comprised</w:t>
      </w:r>
      <w:r>
        <w:t xml:space="preserve"> of the</w:t>
      </w:r>
      <w:r w:rsidRPr="00ED68FA">
        <w:t xml:space="preserve"> </w:t>
      </w:r>
      <w:r>
        <w:t>Chief</w:t>
      </w:r>
      <w:r w:rsidRPr="00ED68FA">
        <w:t xml:space="preserve"> Medical </w:t>
      </w:r>
      <w:r>
        <w:t>Officer</w:t>
      </w:r>
      <w:r w:rsidRPr="00ED68FA">
        <w:t>, UM and Care Management Teams, Primary Care Practitioners (PCPs) and any Providers involved in delivering</w:t>
      </w:r>
      <w:r>
        <w:t xml:space="preserve"> </w:t>
      </w:r>
      <w:r w:rsidRPr="00ED68FA">
        <w:t>coordinated care that involves the member and/or caregiver.</w:t>
      </w:r>
    </w:p>
    <w:p w14:paraId="38CFE68A" w14:textId="77777777" w:rsidR="00F57BFB" w:rsidRPr="00ED68FA" w:rsidRDefault="00F57BFB" w:rsidP="00712126">
      <w:pPr>
        <w:pStyle w:val="BodyText"/>
        <w:tabs>
          <w:tab w:val="left" w:pos="1080"/>
        </w:tabs>
        <w:spacing w:before="3" w:line="360" w:lineRule="auto"/>
        <w:ind w:left="1080" w:right="170" w:hanging="450"/>
        <w:jc w:val="both"/>
      </w:pPr>
      <w:r w:rsidRPr="00ED68FA">
        <w:t>•</w:t>
      </w:r>
      <w:r w:rsidRPr="00ED68FA">
        <w:tab/>
        <w:t xml:space="preserve">Develop and maintain a specialized provider network, including specialists and facilities. </w:t>
      </w:r>
    </w:p>
    <w:p w14:paraId="1ACBFB86" w14:textId="77777777" w:rsidR="00F57BFB" w:rsidRPr="00ED68FA" w:rsidRDefault="00F57BFB" w:rsidP="00712126">
      <w:pPr>
        <w:pStyle w:val="BodyText"/>
        <w:tabs>
          <w:tab w:val="left" w:pos="1080"/>
          <w:tab w:val="left" w:pos="1440"/>
        </w:tabs>
        <w:spacing w:before="3" w:line="360" w:lineRule="auto"/>
        <w:ind w:left="1080" w:right="170" w:hanging="450"/>
        <w:jc w:val="both"/>
      </w:pPr>
      <w:r w:rsidRPr="00ED68FA">
        <w:t>•</w:t>
      </w:r>
      <w:r w:rsidRPr="00ED68FA">
        <w:tab/>
        <w:t>Ensure Providers including Out of Network Providers receive MOC Training, initially and annually, and understand the requirements</w:t>
      </w:r>
    </w:p>
    <w:p w14:paraId="1E7D10C9" w14:textId="77777777" w:rsidR="00F57BFB" w:rsidRPr="00ED68FA" w:rsidRDefault="00F57BFB" w:rsidP="00712126">
      <w:pPr>
        <w:pStyle w:val="BodyText"/>
        <w:tabs>
          <w:tab w:val="left" w:pos="1080"/>
          <w:tab w:val="left" w:pos="1440"/>
        </w:tabs>
        <w:spacing w:before="3" w:line="360" w:lineRule="auto"/>
        <w:ind w:left="1080" w:right="170" w:hanging="450"/>
        <w:jc w:val="both"/>
      </w:pPr>
      <w:r w:rsidRPr="00ED68FA">
        <w:lastRenderedPageBreak/>
        <w:t>•</w:t>
      </w:r>
      <w:r w:rsidRPr="00ED68FA">
        <w:tab/>
        <w:t>Disseminating the Quality Improvement activities results to our internal, external stakeholders, SNP Beneficiaries and Providers.</w:t>
      </w:r>
    </w:p>
    <w:p w14:paraId="3EF99EF9" w14:textId="77777777" w:rsidR="00F57BFB" w:rsidRDefault="00F57BFB" w:rsidP="00712126">
      <w:pPr>
        <w:pStyle w:val="BodyText"/>
        <w:tabs>
          <w:tab w:val="left" w:pos="1080"/>
          <w:tab w:val="left" w:pos="1440"/>
        </w:tabs>
        <w:spacing w:before="3" w:line="360" w:lineRule="auto"/>
        <w:ind w:left="1080" w:right="170" w:hanging="450"/>
        <w:jc w:val="both"/>
      </w:pPr>
      <w:r w:rsidRPr="00ED68FA">
        <w:t>•</w:t>
      </w:r>
      <w:r w:rsidRPr="00ED68FA">
        <w:tab/>
        <w:t>Implementation of MOC Quality Improvement Work Plan and completion of the annual MOC Quality Program Evaluation assessing overall effectiveness and outcomes for SNP beneficiaries.</w:t>
      </w:r>
    </w:p>
    <w:p w14:paraId="095499E4" w14:textId="77777777" w:rsidR="00F57BFB" w:rsidRPr="00712126" w:rsidRDefault="00F57BFB" w:rsidP="00712126">
      <w:pPr>
        <w:pStyle w:val="BodyText"/>
        <w:tabs>
          <w:tab w:val="left" w:pos="1080"/>
          <w:tab w:val="left" w:pos="1440"/>
        </w:tabs>
        <w:spacing w:before="3" w:line="360" w:lineRule="auto"/>
        <w:ind w:left="1080" w:right="170" w:hanging="450"/>
        <w:jc w:val="both"/>
        <w:rPr>
          <w:sz w:val="2"/>
          <w:szCs w:val="2"/>
        </w:rPr>
      </w:pPr>
    </w:p>
    <w:p w14:paraId="0DA074BB" w14:textId="77777777" w:rsidR="00F57BFB" w:rsidRPr="00ED68FA" w:rsidRDefault="00F57BFB" w:rsidP="004B6B36">
      <w:pPr>
        <w:pStyle w:val="ListParagraph"/>
        <w:tabs>
          <w:tab w:val="left" w:pos="854"/>
          <w:tab w:val="left" w:pos="1800"/>
          <w:tab w:val="left" w:pos="9360"/>
        </w:tabs>
        <w:spacing w:before="90"/>
        <w:ind w:left="360" w:right="170" w:hanging="90"/>
        <w:jc w:val="both"/>
        <w:rPr>
          <w:b/>
          <w:sz w:val="24"/>
          <w:szCs w:val="24"/>
        </w:rPr>
      </w:pPr>
      <w:r w:rsidRPr="00ED68FA">
        <w:rPr>
          <w:b/>
          <w:sz w:val="24"/>
          <w:szCs w:val="24"/>
        </w:rPr>
        <w:t>4A Factor 2:  Descri</w:t>
      </w:r>
      <w:r w:rsidRPr="0031763C">
        <w:rPr>
          <w:b/>
          <w:sz w:val="24"/>
          <w:szCs w:val="24"/>
        </w:rPr>
        <w:t>b</w:t>
      </w:r>
      <w:r w:rsidRPr="00ED68FA">
        <w:rPr>
          <w:b/>
          <w:sz w:val="24"/>
          <w:szCs w:val="24"/>
        </w:rPr>
        <w:t xml:space="preserve">es process how plan </w:t>
      </w:r>
      <w:r w:rsidRPr="00FA592A">
        <w:rPr>
          <w:b/>
          <w:sz w:val="24"/>
          <w:szCs w:val="24"/>
        </w:rPr>
        <w:t>collects specific</w:t>
      </w:r>
      <w:r w:rsidRPr="00ED68FA">
        <w:rPr>
          <w:b/>
          <w:sz w:val="24"/>
          <w:szCs w:val="24"/>
        </w:rPr>
        <w:t xml:space="preserve"> data sources and performance and outcome measures used</w:t>
      </w:r>
      <w:r w:rsidRPr="00ED68FA">
        <w:rPr>
          <w:b/>
          <w:spacing w:val="-11"/>
          <w:sz w:val="24"/>
          <w:szCs w:val="24"/>
        </w:rPr>
        <w:t xml:space="preserve"> </w:t>
      </w:r>
      <w:r w:rsidRPr="00ED68FA">
        <w:rPr>
          <w:b/>
          <w:sz w:val="24"/>
          <w:szCs w:val="24"/>
        </w:rPr>
        <w:t>to continuously analyze, evaluate and report MOC quality</w:t>
      </w:r>
      <w:r w:rsidRPr="00ED68FA">
        <w:rPr>
          <w:b/>
          <w:spacing w:val="-11"/>
          <w:sz w:val="24"/>
          <w:szCs w:val="24"/>
        </w:rPr>
        <w:t xml:space="preserve"> </w:t>
      </w:r>
      <w:r w:rsidRPr="00ED68FA">
        <w:rPr>
          <w:b/>
          <w:sz w:val="24"/>
          <w:szCs w:val="24"/>
        </w:rPr>
        <w:t>performance.</w:t>
      </w:r>
    </w:p>
    <w:p w14:paraId="5FAAE68D" w14:textId="77777777" w:rsidR="00F57BFB" w:rsidRPr="00712126" w:rsidRDefault="00F57BFB" w:rsidP="00712126">
      <w:pPr>
        <w:pStyle w:val="BodyText"/>
        <w:tabs>
          <w:tab w:val="left" w:pos="9360"/>
        </w:tabs>
        <w:spacing w:before="2" w:line="360" w:lineRule="auto"/>
        <w:ind w:left="720" w:right="170" w:hanging="450"/>
        <w:rPr>
          <w:sz w:val="2"/>
          <w:szCs w:val="2"/>
        </w:rPr>
      </w:pPr>
    </w:p>
    <w:p w14:paraId="3A5B870A" w14:textId="77777777" w:rsidR="00F57BFB" w:rsidRPr="00ED68FA" w:rsidRDefault="00F57BFB" w:rsidP="004B6B36">
      <w:pPr>
        <w:pStyle w:val="BodyText"/>
        <w:tabs>
          <w:tab w:val="left" w:pos="9360"/>
        </w:tabs>
        <w:spacing w:before="90" w:line="360" w:lineRule="auto"/>
        <w:ind w:left="360" w:right="170" w:hanging="90"/>
        <w:jc w:val="both"/>
        <w:rPr>
          <w:b/>
        </w:rPr>
      </w:pPr>
      <w:r w:rsidRPr="007B6306">
        <w:t>Imperial’s Quality and Performance Improvement ensures appropriate services are being delivered to SNP Beneficiaries. The improvement plan detects whether the MOC Structure effectively accommodates beneficiary’s health care needs. The Model of Care is evaluated based on processes and   measures detailed below.</w:t>
      </w:r>
    </w:p>
    <w:p w14:paraId="64585FF9" w14:textId="77777777" w:rsidR="00F57BFB" w:rsidRPr="00712126" w:rsidRDefault="00F57BFB" w:rsidP="00712126">
      <w:pPr>
        <w:pStyle w:val="BodyText"/>
        <w:tabs>
          <w:tab w:val="left" w:pos="9360"/>
        </w:tabs>
        <w:spacing w:before="90" w:line="360" w:lineRule="auto"/>
        <w:ind w:left="720" w:right="170" w:hanging="450"/>
        <w:jc w:val="both"/>
        <w:rPr>
          <w:sz w:val="2"/>
          <w:szCs w:val="2"/>
        </w:rPr>
      </w:pPr>
    </w:p>
    <w:p w14:paraId="2D66CF64" w14:textId="77777777" w:rsidR="00F57BFB" w:rsidRDefault="00F57BFB" w:rsidP="00712126">
      <w:pPr>
        <w:pStyle w:val="BodyText"/>
        <w:tabs>
          <w:tab w:val="left" w:pos="9360"/>
        </w:tabs>
        <w:spacing w:before="90" w:line="360" w:lineRule="auto"/>
        <w:ind w:left="360" w:right="170"/>
        <w:jc w:val="both"/>
      </w:pPr>
      <w:r>
        <w:t>Specific data sources used to assess and administer the MOC include but are not limited to the following:</w:t>
      </w:r>
    </w:p>
    <w:p w14:paraId="5C2EF370" w14:textId="77777777" w:rsidR="00F57BFB" w:rsidRDefault="00F57BFB" w:rsidP="00712126">
      <w:pPr>
        <w:pStyle w:val="BodyText"/>
        <w:numPr>
          <w:ilvl w:val="0"/>
          <w:numId w:val="44"/>
        </w:numPr>
        <w:tabs>
          <w:tab w:val="left" w:pos="1800"/>
        </w:tabs>
        <w:spacing w:before="10" w:line="360" w:lineRule="auto"/>
        <w:ind w:left="1800" w:right="170" w:hanging="450"/>
        <w:jc w:val="both"/>
      </w:pPr>
      <w:r w:rsidRPr="00ED68FA">
        <w:t>Healthcare Effectiveness Data Information Sets (HEDIS</w:t>
      </w:r>
      <w:r w:rsidRPr="005A5026">
        <w:t>)</w:t>
      </w:r>
      <w:r>
        <w:t xml:space="preserve">. These </w:t>
      </w:r>
      <w:r w:rsidRPr="00F67248">
        <w:t xml:space="preserve">utilize encounters claims, and medical records as data sources. </w:t>
      </w:r>
      <w:r>
        <w:t xml:space="preserve">A measurement and reporting tool developed and maintained </w:t>
      </w:r>
      <w:r w:rsidRPr="00F67248">
        <w:t xml:space="preserve">by </w:t>
      </w:r>
      <w:r>
        <w:t xml:space="preserve">the </w:t>
      </w:r>
      <w:r w:rsidRPr="00F67248">
        <w:t>National Quality Committee for Quality Assurance (NCQA</w:t>
      </w:r>
      <w:r>
        <w:rPr>
          <w:b/>
          <w:bCs/>
        </w:rPr>
        <w:t xml:space="preserve">); </w:t>
      </w:r>
      <w:r w:rsidRPr="00F67248">
        <w:t>Imperial uses HEDIS clinical measures to evaluate the MOC annually</w:t>
      </w:r>
      <w:r>
        <w:t>. These measures are a component of the Star program as well and are used by the Stars program at Imperial.</w:t>
      </w:r>
    </w:p>
    <w:p w14:paraId="103DEDCD" w14:textId="77777777" w:rsidR="00F57BFB" w:rsidRPr="00ED68FA" w:rsidRDefault="00F57BFB" w:rsidP="00712126">
      <w:pPr>
        <w:pStyle w:val="BodyText"/>
        <w:numPr>
          <w:ilvl w:val="0"/>
          <w:numId w:val="44"/>
        </w:numPr>
        <w:tabs>
          <w:tab w:val="left" w:pos="1800"/>
        </w:tabs>
        <w:spacing w:before="10" w:line="360" w:lineRule="auto"/>
        <w:ind w:left="1800" w:right="170" w:hanging="450"/>
        <w:jc w:val="both"/>
      </w:pPr>
      <w:r w:rsidRPr="00ED68FA">
        <w:t>CAHPS Survey (Member Satisfaction</w:t>
      </w:r>
      <w:r w:rsidRPr="005A5026">
        <w:t>)</w:t>
      </w:r>
      <w:r>
        <w:t>: This survey is conducted annually. These</w:t>
      </w:r>
      <w:r w:rsidRPr="00FD3D22">
        <w:t xml:space="preserve"> patient surveys rat</w:t>
      </w:r>
      <w:r>
        <w:t>e</w:t>
      </w:r>
      <w:r w:rsidRPr="00FD3D22">
        <w:t xml:space="preserve"> the healthcare experience and </w:t>
      </w:r>
      <w:r>
        <w:t xml:space="preserve">are </w:t>
      </w:r>
      <w:r w:rsidRPr="00FD3D22">
        <w:t xml:space="preserve">utilized by CMS to measure member </w:t>
      </w:r>
      <w:r w:rsidRPr="00112821">
        <w:t xml:space="preserve">satisfaction in five </w:t>
      </w:r>
      <w:r>
        <w:t>key</w:t>
      </w:r>
      <w:r w:rsidRPr="00112821">
        <w:t xml:space="preserve"> areas:</w:t>
      </w:r>
    </w:p>
    <w:p w14:paraId="32D88A58" w14:textId="77777777" w:rsidR="00F57BFB" w:rsidRPr="00581485" w:rsidRDefault="00F57BFB" w:rsidP="00712126">
      <w:pPr>
        <w:pStyle w:val="BodyText"/>
        <w:numPr>
          <w:ilvl w:val="0"/>
          <w:numId w:val="47"/>
        </w:numPr>
        <w:tabs>
          <w:tab w:val="left" w:pos="1890"/>
        </w:tabs>
        <w:spacing w:before="10"/>
        <w:ind w:left="2520" w:right="170" w:hanging="450"/>
        <w:jc w:val="both"/>
      </w:pPr>
      <w:r w:rsidRPr="00581485">
        <w:t>Getting Care Quickly</w:t>
      </w:r>
    </w:p>
    <w:p w14:paraId="384026A3" w14:textId="77777777" w:rsidR="00F57BFB" w:rsidRPr="00581485" w:rsidRDefault="00F57BFB" w:rsidP="00712126">
      <w:pPr>
        <w:pStyle w:val="BodyText"/>
        <w:numPr>
          <w:ilvl w:val="0"/>
          <w:numId w:val="47"/>
        </w:numPr>
        <w:tabs>
          <w:tab w:val="left" w:pos="1890"/>
        </w:tabs>
        <w:spacing w:before="10"/>
        <w:ind w:left="2520" w:right="170" w:hanging="450"/>
        <w:jc w:val="both"/>
      </w:pPr>
      <w:r w:rsidRPr="00581485">
        <w:t>How Well Doctor Communicate</w:t>
      </w:r>
    </w:p>
    <w:p w14:paraId="10171ECC" w14:textId="77777777" w:rsidR="00F57BFB" w:rsidRPr="00581485" w:rsidRDefault="00F57BFB" w:rsidP="00712126">
      <w:pPr>
        <w:pStyle w:val="BodyText"/>
        <w:numPr>
          <w:ilvl w:val="0"/>
          <w:numId w:val="47"/>
        </w:numPr>
        <w:tabs>
          <w:tab w:val="left" w:pos="1890"/>
        </w:tabs>
        <w:spacing w:before="10"/>
        <w:ind w:left="2520" w:right="170" w:hanging="450"/>
        <w:jc w:val="both"/>
      </w:pPr>
      <w:r w:rsidRPr="00581485">
        <w:t>Health Plan Customer Service</w:t>
      </w:r>
    </w:p>
    <w:p w14:paraId="62053AF2" w14:textId="77777777" w:rsidR="00F57BFB" w:rsidRPr="00112821" w:rsidRDefault="00F57BFB" w:rsidP="00712126">
      <w:pPr>
        <w:pStyle w:val="BodyText"/>
        <w:numPr>
          <w:ilvl w:val="0"/>
          <w:numId w:val="47"/>
        </w:numPr>
        <w:tabs>
          <w:tab w:val="left" w:pos="1890"/>
        </w:tabs>
        <w:spacing w:before="10"/>
        <w:ind w:left="2520" w:right="170" w:hanging="450"/>
        <w:jc w:val="both"/>
      </w:pPr>
      <w:r w:rsidRPr="00581485">
        <w:rPr>
          <w:u w:val="single"/>
        </w:rPr>
        <w:t>Enrollee Ratings</w:t>
      </w:r>
      <w:r w:rsidRPr="00112821">
        <w:t xml:space="preserve">. </w:t>
      </w:r>
    </w:p>
    <w:p w14:paraId="7DB330A6" w14:textId="77777777" w:rsidR="00F57BFB" w:rsidRPr="00112821" w:rsidRDefault="00F57BFB" w:rsidP="00712126">
      <w:pPr>
        <w:pStyle w:val="BodyText"/>
        <w:numPr>
          <w:ilvl w:val="0"/>
          <w:numId w:val="45"/>
        </w:numPr>
        <w:tabs>
          <w:tab w:val="left" w:pos="2160"/>
        </w:tabs>
        <w:spacing w:before="10" w:line="360" w:lineRule="auto"/>
        <w:ind w:left="2700" w:right="170" w:hanging="450"/>
        <w:jc w:val="both"/>
      </w:pPr>
      <w:r w:rsidRPr="00112821">
        <w:t>Rating of healthcare</w:t>
      </w:r>
    </w:p>
    <w:p w14:paraId="5E5E4F3B" w14:textId="77777777" w:rsidR="00F57BFB" w:rsidRPr="00112821" w:rsidRDefault="00F57BFB" w:rsidP="00712126">
      <w:pPr>
        <w:pStyle w:val="BodyText"/>
        <w:numPr>
          <w:ilvl w:val="0"/>
          <w:numId w:val="45"/>
        </w:numPr>
        <w:tabs>
          <w:tab w:val="left" w:pos="2160"/>
        </w:tabs>
        <w:spacing w:before="10"/>
        <w:ind w:left="2700" w:right="170" w:hanging="450"/>
        <w:jc w:val="both"/>
      </w:pPr>
      <w:r w:rsidRPr="00112821">
        <w:t>Rating of Personal doctor</w:t>
      </w:r>
    </w:p>
    <w:p w14:paraId="63127F3F" w14:textId="77777777" w:rsidR="00F57BFB" w:rsidRPr="00112821" w:rsidRDefault="00F57BFB" w:rsidP="00712126">
      <w:pPr>
        <w:pStyle w:val="BodyText"/>
        <w:numPr>
          <w:ilvl w:val="0"/>
          <w:numId w:val="45"/>
        </w:numPr>
        <w:tabs>
          <w:tab w:val="left" w:pos="2160"/>
        </w:tabs>
        <w:spacing w:before="10"/>
        <w:ind w:left="2700" w:right="170" w:hanging="450"/>
        <w:jc w:val="both"/>
      </w:pPr>
      <w:r w:rsidRPr="00112821">
        <w:t>Rating of specialist</w:t>
      </w:r>
    </w:p>
    <w:p w14:paraId="57A8748B" w14:textId="77777777" w:rsidR="00F57BFB" w:rsidRDefault="00F57BFB" w:rsidP="00712126">
      <w:pPr>
        <w:pStyle w:val="BodyText"/>
        <w:numPr>
          <w:ilvl w:val="0"/>
          <w:numId w:val="45"/>
        </w:numPr>
        <w:tabs>
          <w:tab w:val="left" w:pos="2160"/>
        </w:tabs>
        <w:spacing w:before="10"/>
        <w:ind w:left="2700" w:right="170" w:hanging="450"/>
        <w:jc w:val="both"/>
      </w:pPr>
      <w:r w:rsidRPr="00112821">
        <w:t>Rating of Health Plan</w:t>
      </w:r>
    </w:p>
    <w:p w14:paraId="748BDE78" w14:textId="77777777" w:rsidR="00F57BFB" w:rsidRDefault="00F57BFB" w:rsidP="00712126">
      <w:pPr>
        <w:pStyle w:val="BodyText"/>
        <w:numPr>
          <w:ilvl w:val="0"/>
          <w:numId w:val="45"/>
        </w:numPr>
        <w:tabs>
          <w:tab w:val="left" w:pos="2160"/>
        </w:tabs>
        <w:spacing w:before="10" w:line="360" w:lineRule="auto"/>
        <w:ind w:right="170" w:hanging="450"/>
        <w:jc w:val="both"/>
      </w:pPr>
      <w:r w:rsidRPr="00ED68FA">
        <w:lastRenderedPageBreak/>
        <w:t>Grievance and Appeals Data</w:t>
      </w:r>
      <w:r>
        <w:t xml:space="preserve">: This data </w:t>
      </w:r>
      <w:r w:rsidRPr="00FD3D22">
        <w:t>allows Imperial to identify challenges with access to care or reasons for delays in care.</w:t>
      </w:r>
      <w:r>
        <w:t xml:space="preserve">  The A&amp; G performance reports are evaluated for trends and will be presented to MOC Committee.  </w:t>
      </w:r>
      <w:r w:rsidRPr="00FD3D22">
        <w:t xml:space="preserve">Imperial can identify grievance and appeals </w:t>
      </w:r>
      <w:r>
        <w:t xml:space="preserve">but limited to the following </w:t>
      </w:r>
      <w:r w:rsidRPr="00FD3D22">
        <w:t>methods:</w:t>
      </w:r>
    </w:p>
    <w:p w14:paraId="34E2A9F7" w14:textId="77777777" w:rsidR="00F57BFB" w:rsidRDefault="00F57BFB" w:rsidP="00712126">
      <w:pPr>
        <w:pStyle w:val="BodyText"/>
        <w:numPr>
          <w:ilvl w:val="1"/>
          <w:numId w:val="45"/>
        </w:numPr>
        <w:tabs>
          <w:tab w:val="left" w:pos="2160"/>
        </w:tabs>
        <w:spacing w:before="10" w:line="276" w:lineRule="auto"/>
        <w:ind w:left="2160" w:right="170" w:hanging="450"/>
        <w:jc w:val="both"/>
      </w:pPr>
      <w:r w:rsidRPr="00FD3D22">
        <w:t>Member call to Member Services Department</w:t>
      </w:r>
    </w:p>
    <w:p w14:paraId="769F32AF" w14:textId="77777777" w:rsidR="00F57BFB" w:rsidRDefault="00F57BFB" w:rsidP="00712126">
      <w:pPr>
        <w:pStyle w:val="BodyText"/>
        <w:numPr>
          <w:ilvl w:val="1"/>
          <w:numId w:val="45"/>
        </w:numPr>
        <w:tabs>
          <w:tab w:val="left" w:pos="2160"/>
        </w:tabs>
        <w:spacing w:before="10" w:line="276" w:lineRule="auto"/>
        <w:ind w:left="2160" w:right="170" w:hanging="450"/>
        <w:jc w:val="both"/>
      </w:pPr>
      <w:r w:rsidRPr="00FD3D22">
        <w:t>Written letters from members</w:t>
      </w:r>
    </w:p>
    <w:p w14:paraId="54684821" w14:textId="77777777" w:rsidR="00F57BFB" w:rsidRDefault="00F57BFB" w:rsidP="00712126">
      <w:pPr>
        <w:pStyle w:val="BodyText"/>
        <w:numPr>
          <w:ilvl w:val="1"/>
          <w:numId w:val="45"/>
        </w:numPr>
        <w:tabs>
          <w:tab w:val="left" w:pos="2160"/>
        </w:tabs>
        <w:spacing w:before="10" w:line="276" w:lineRule="auto"/>
        <w:ind w:left="2160" w:right="170" w:hanging="450"/>
        <w:jc w:val="both"/>
      </w:pPr>
      <w:r w:rsidRPr="00FD3D22">
        <w:t xml:space="preserve">Grievance can also be submitted from a Practitioner/Provider office, on </w:t>
      </w:r>
      <w:proofErr w:type="gramStart"/>
      <w:r w:rsidRPr="00FD3D22">
        <w:t>behalf</w:t>
      </w:r>
      <w:proofErr w:type="gramEnd"/>
      <w:r w:rsidRPr="00FD3D22">
        <w:t xml:space="preserve"> the member.</w:t>
      </w:r>
    </w:p>
    <w:p w14:paraId="3FA3EAD6" w14:textId="77777777" w:rsidR="00F57BFB" w:rsidRDefault="00F57BFB" w:rsidP="00712126">
      <w:pPr>
        <w:pStyle w:val="BodyText"/>
        <w:numPr>
          <w:ilvl w:val="1"/>
          <w:numId w:val="45"/>
        </w:numPr>
        <w:tabs>
          <w:tab w:val="left" w:pos="2160"/>
        </w:tabs>
        <w:spacing w:before="10" w:line="276" w:lineRule="auto"/>
        <w:ind w:left="2160" w:right="170" w:hanging="450"/>
        <w:jc w:val="both"/>
      </w:pPr>
      <w:r w:rsidRPr="002B3848">
        <w:t xml:space="preserve">These data sources are reviewed and annualized by </w:t>
      </w:r>
      <w:proofErr w:type="gramStart"/>
      <w:r w:rsidRPr="002B3848">
        <w:t>month</w:t>
      </w:r>
      <w:proofErr w:type="gramEnd"/>
    </w:p>
    <w:p w14:paraId="0E74ED36" w14:textId="77777777" w:rsidR="00F57BFB" w:rsidRPr="00ED68FA" w:rsidRDefault="00F57BFB" w:rsidP="00712126">
      <w:pPr>
        <w:pStyle w:val="BodyText"/>
        <w:tabs>
          <w:tab w:val="left" w:pos="2160"/>
        </w:tabs>
        <w:spacing w:before="10" w:line="360" w:lineRule="auto"/>
        <w:ind w:right="170" w:hanging="450"/>
        <w:jc w:val="both"/>
        <w:rPr>
          <w:sz w:val="16"/>
          <w:szCs w:val="16"/>
        </w:rPr>
      </w:pPr>
    </w:p>
    <w:p w14:paraId="36BCDF73" w14:textId="77777777" w:rsidR="00F57BFB" w:rsidRDefault="00F57BFB" w:rsidP="00712126">
      <w:pPr>
        <w:pStyle w:val="BodyText"/>
        <w:numPr>
          <w:ilvl w:val="0"/>
          <w:numId w:val="45"/>
        </w:numPr>
        <w:tabs>
          <w:tab w:val="left" w:pos="2160"/>
        </w:tabs>
        <w:spacing w:before="10" w:line="360" w:lineRule="auto"/>
        <w:ind w:right="170" w:hanging="450"/>
        <w:jc w:val="both"/>
      </w:pPr>
      <w:r w:rsidRPr="00ED68FA">
        <w:t>Health Risk Assessments</w:t>
      </w:r>
      <w:r>
        <w:t xml:space="preserve">: </w:t>
      </w:r>
      <w:r w:rsidRPr="00F118BD">
        <w:t xml:space="preserve">HRA Data is </w:t>
      </w:r>
      <w:r>
        <w:t>documented</w:t>
      </w:r>
      <w:r w:rsidRPr="00F118BD">
        <w:t xml:space="preserve"> in </w:t>
      </w:r>
      <w:proofErr w:type="spellStart"/>
      <w:r>
        <w:t>HealthViewX</w:t>
      </w:r>
      <w:proofErr w:type="spellEnd"/>
      <w:r>
        <w:t xml:space="preserve"> and is</w:t>
      </w:r>
      <w:r w:rsidRPr="00581485">
        <w:t xml:space="preserve"> reviewed weekly to evaluate HRA completion rates.</w:t>
      </w:r>
      <w:r>
        <w:t xml:space="preserve"> Additionally, the HRA metrics are evaluated by </w:t>
      </w:r>
      <w:proofErr w:type="gramStart"/>
      <w:r>
        <w:t>clinical</w:t>
      </w:r>
      <w:proofErr w:type="gramEnd"/>
      <w:r>
        <w:t xml:space="preserve"> team and reviewed at Quality Management Team meetings and at least quarterly at the MOC Committee.  </w:t>
      </w:r>
    </w:p>
    <w:p w14:paraId="06D5066A" w14:textId="77777777" w:rsidR="00F57BFB" w:rsidRDefault="00F57BFB" w:rsidP="00712126">
      <w:pPr>
        <w:pStyle w:val="BodyText"/>
        <w:tabs>
          <w:tab w:val="left" w:pos="2160"/>
        </w:tabs>
        <w:spacing w:before="10" w:line="360" w:lineRule="auto"/>
        <w:ind w:right="170" w:hanging="450"/>
        <w:jc w:val="both"/>
      </w:pPr>
    </w:p>
    <w:p w14:paraId="3563B67F" w14:textId="77777777" w:rsidR="00F57BFB" w:rsidRDefault="00F57BFB" w:rsidP="00712126">
      <w:pPr>
        <w:pStyle w:val="BodyText"/>
        <w:numPr>
          <w:ilvl w:val="0"/>
          <w:numId w:val="43"/>
        </w:numPr>
        <w:spacing w:before="10" w:line="360" w:lineRule="auto"/>
        <w:ind w:right="170" w:hanging="450"/>
        <w:jc w:val="both"/>
      </w:pPr>
      <w:r w:rsidRPr="00ED68FA">
        <w:t>Eligibility and Provider Network Data</w:t>
      </w:r>
      <w:r>
        <w:t xml:space="preserve">: </w:t>
      </w:r>
      <w:r w:rsidRPr="00F67248">
        <w:t xml:space="preserve">These </w:t>
      </w:r>
      <w:r w:rsidRPr="00B16C8F">
        <w:t>data sets are used to evaluate provider access and availability</w:t>
      </w:r>
      <w:r>
        <w:t>.</w:t>
      </w:r>
    </w:p>
    <w:p w14:paraId="4D5D037F" w14:textId="77777777" w:rsidR="00F57BFB" w:rsidRPr="009D15D5" w:rsidRDefault="00F57BFB" w:rsidP="00712126">
      <w:pPr>
        <w:pStyle w:val="Default"/>
        <w:numPr>
          <w:ilvl w:val="0"/>
          <w:numId w:val="43"/>
        </w:numPr>
        <w:tabs>
          <w:tab w:val="left" w:pos="1440"/>
          <w:tab w:val="left" w:pos="1800"/>
          <w:tab w:val="left" w:pos="2070"/>
          <w:tab w:val="left" w:pos="2340"/>
          <w:tab w:val="left" w:pos="2700"/>
        </w:tabs>
        <w:spacing w:line="360" w:lineRule="auto"/>
        <w:ind w:left="1710" w:hanging="450"/>
        <w:jc w:val="both"/>
      </w:pPr>
      <w:bookmarkStart w:id="50" w:name="_Hlk95840316"/>
      <w:r w:rsidRPr="009D15D5">
        <w:rPr>
          <w:b/>
          <w:bCs/>
        </w:rPr>
        <w:t xml:space="preserve">Appointment Availability </w:t>
      </w:r>
      <w:proofErr w:type="gramStart"/>
      <w:r w:rsidRPr="009D15D5">
        <w:t>The</w:t>
      </w:r>
      <w:proofErr w:type="gramEnd"/>
      <w:r w:rsidRPr="009D15D5">
        <w:t xml:space="preserve"> Network Adequacy Team oversee and measures the SNP Member access to care that includes but not limited to:  regular and routine care appointments, urgent care appointments, and after hours. The appointment availability is monitored at least quarterly and an annual qualitative and quantitative evaluation is reviewed and presented at the Model of Care Committee. </w:t>
      </w:r>
    </w:p>
    <w:p w14:paraId="045C056B" w14:textId="77777777" w:rsidR="00F57BFB" w:rsidRPr="009D15D5" w:rsidRDefault="00F57BFB" w:rsidP="00712126">
      <w:pPr>
        <w:pStyle w:val="Default"/>
        <w:numPr>
          <w:ilvl w:val="0"/>
          <w:numId w:val="43"/>
        </w:numPr>
        <w:tabs>
          <w:tab w:val="left" w:pos="1350"/>
          <w:tab w:val="left" w:pos="1800"/>
          <w:tab w:val="left" w:pos="2340"/>
          <w:tab w:val="left" w:pos="2700"/>
        </w:tabs>
        <w:spacing w:line="360" w:lineRule="auto"/>
        <w:ind w:left="2340" w:hanging="450"/>
        <w:jc w:val="both"/>
        <w:rPr>
          <w:b/>
          <w:bCs/>
          <w:color w:val="000000" w:themeColor="text1"/>
        </w:rPr>
      </w:pPr>
      <w:r w:rsidRPr="009D15D5">
        <w:rPr>
          <w:b/>
          <w:bCs/>
          <w:color w:val="000000" w:themeColor="text1"/>
        </w:rPr>
        <w:t>Network Adequacy Geographical Access to Provider</w:t>
      </w:r>
    </w:p>
    <w:p w14:paraId="59488B06" w14:textId="77777777" w:rsidR="00F57BFB" w:rsidRPr="009D15D5" w:rsidRDefault="00F57BFB" w:rsidP="00712126">
      <w:pPr>
        <w:pStyle w:val="Default"/>
        <w:numPr>
          <w:ilvl w:val="0"/>
          <w:numId w:val="43"/>
        </w:numPr>
        <w:tabs>
          <w:tab w:val="left" w:pos="1620"/>
          <w:tab w:val="left" w:pos="1800"/>
          <w:tab w:val="left" w:pos="2160"/>
        </w:tabs>
        <w:spacing w:line="360" w:lineRule="auto"/>
        <w:ind w:left="1710" w:hanging="450"/>
        <w:jc w:val="both"/>
      </w:pPr>
      <w:r w:rsidRPr="009D15D5">
        <w:t>The</w:t>
      </w:r>
      <w:r>
        <w:t xml:space="preserve"> </w:t>
      </w:r>
      <w:r w:rsidRPr="009D15D5">
        <w:t xml:space="preserve">Network Adequacy/Contracting team </w:t>
      </w:r>
      <w:proofErr w:type="gramStart"/>
      <w:r w:rsidRPr="009D15D5">
        <w:t>oversee</w:t>
      </w:r>
      <w:proofErr w:type="gramEnd"/>
      <w:r w:rsidRPr="009D15D5">
        <w:t xml:space="preserve"> and monitor the SNP Member geographical access to provider within the required travel time and distance requirements, ensuring SNP members have access to care.   The Provider Geographical Network adequacy is monitored at least quarterly.  An annual qualitative and quantitative evaluation is reviewed and presented at the Model of Care Committee</w:t>
      </w:r>
      <w:bookmarkEnd w:id="50"/>
      <w:r w:rsidRPr="009D15D5">
        <w:t xml:space="preserve">. </w:t>
      </w:r>
    </w:p>
    <w:p w14:paraId="4F0A4503" w14:textId="77777777" w:rsidR="00F57BFB" w:rsidRDefault="00F57BFB" w:rsidP="00712126">
      <w:pPr>
        <w:pStyle w:val="Default"/>
        <w:tabs>
          <w:tab w:val="left" w:pos="2070"/>
        </w:tabs>
        <w:ind w:left="2160" w:hanging="450"/>
        <w:jc w:val="both"/>
      </w:pPr>
    </w:p>
    <w:p w14:paraId="58066A24" w14:textId="77777777" w:rsidR="00F57BFB" w:rsidRPr="00176BEA" w:rsidRDefault="00F57BFB" w:rsidP="00712126">
      <w:pPr>
        <w:pStyle w:val="BodyText"/>
        <w:numPr>
          <w:ilvl w:val="0"/>
          <w:numId w:val="46"/>
        </w:numPr>
        <w:spacing w:before="10" w:line="360" w:lineRule="auto"/>
        <w:ind w:right="170" w:hanging="450"/>
        <w:jc w:val="both"/>
      </w:pPr>
      <w:r w:rsidRPr="00176BEA">
        <w:t xml:space="preserve">Encounter Claims and clinical information is used to stratify patients by their imputed risk for medical issues and need for care/support. </w:t>
      </w:r>
      <w:r w:rsidRPr="00176BEA">
        <w:rPr>
          <w:b/>
          <w:bCs/>
          <w:color w:val="FF0000"/>
        </w:rPr>
        <w:t xml:space="preserve"> </w:t>
      </w:r>
      <w:r w:rsidRPr="00176BEA">
        <w:t xml:space="preserve">Member data is used to perform the </w:t>
      </w:r>
      <w:r w:rsidRPr="00176BEA">
        <w:lastRenderedPageBreak/>
        <w:t xml:space="preserve">annual population assessment and risk stratification. The Population Assessment will be utilized to stratify members by disease state for targeted intervention. </w:t>
      </w:r>
    </w:p>
    <w:p w14:paraId="0922D00E" w14:textId="77777777" w:rsidR="00F57BFB" w:rsidRPr="00176BEA" w:rsidRDefault="00F57BFB" w:rsidP="00712126">
      <w:pPr>
        <w:pStyle w:val="BodyText"/>
        <w:numPr>
          <w:ilvl w:val="0"/>
          <w:numId w:val="46"/>
        </w:numPr>
        <w:spacing w:before="10" w:line="360" w:lineRule="auto"/>
        <w:ind w:right="170" w:hanging="450"/>
        <w:jc w:val="both"/>
      </w:pPr>
      <w:r w:rsidRPr="00176BEA">
        <w:t xml:space="preserve">Health Outcomes Survey (HOS): The Quality Team oversees the </w:t>
      </w:r>
      <w:r w:rsidRPr="00176BEA">
        <w:rPr>
          <w:sz w:val="22"/>
          <w:szCs w:val="22"/>
        </w:rPr>
        <w:t xml:space="preserve">HOS Survey Project which is conducted annually by a certified vendor.   Each year a baseline cohort will be drawn and a statistically significant sample size for eligible members per reporting unit will be surveyed. The survey is designed to achieve a 75 percent response rate. Each year a cohort drawn two years previously will be resurveyed. The results of this re-measurement will be used to calculate a change score for the physical health and emotional well-being of each respondent. The HOS project is a performance improvement initiative that is part of the MOC Work Plan and annual results are reported at the MOC Committee. </w:t>
      </w:r>
    </w:p>
    <w:p w14:paraId="17946EEC" w14:textId="77777777" w:rsidR="00F57BFB" w:rsidRDefault="00F57BFB" w:rsidP="00CA26C5">
      <w:pPr>
        <w:pStyle w:val="BodyText"/>
        <w:numPr>
          <w:ilvl w:val="0"/>
          <w:numId w:val="46"/>
        </w:numPr>
        <w:tabs>
          <w:tab w:val="left" w:pos="9360"/>
        </w:tabs>
        <w:spacing w:before="90" w:line="360" w:lineRule="auto"/>
        <w:ind w:right="170"/>
        <w:jc w:val="both"/>
      </w:pPr>
      <w:r w:rsidRPr="00176BEA">
        <w:t xml:space="preserve">Each of the Quality Measures described above </w:t>
      </w:r>
      <w:proofErr w:type="gramStart"/>
      <w:r w:rsidRPr="00176BEA">
        <w:t>are</w:t>
      </w:r>
      <w:proofErr w:type="gramEnd"/>
      <w:r w:rsidRPr="00176BEA">
        <w:t xml:space="preserve"> documented </w:t>
      </w:r>
      <w:proofErr w:type="gramStart"/>
      <w:r w:rsidRPr="00176BEA">
        <w:t>in  MOC</w:t>
      </w:r>
      <w:proofErr w:type="gramEnd"/>
      <w:r w:rsidRPr="00176BEA">
        <w:t xml:space="preserve"> Work Plan and reviewed quarterly at the MOC Committee. All annual summary reports,</w:t>
      </w:r>
      <w:r>
        <w:t xml:space="preserve"> findings and recommendations are reviewed at the MOC Committee. For any MOC metrics that </w:t>
      </w:r>
      <w:proofErr w:type="gramStart"/>
      <w:r>
        <w:t>does</w:t>
      </w:r>
      <w:proofErr w:type="gramEnd"/>
      <w:r>
        <w:t xml:space="preserve"> not meet goal, will be reevaluated by committee, and goal will be adjusted (e.g. by 5%) </w:t>
      </w:r>
      <w:proofErr w:type="gramStart"/>
      <w:r>
        <w:t>and  proposed</w:t>
      </w:r>
      <w:proofErr w:type="gramEnd"/>
      <w:r>
        <w:t xml:space="preserve"> interventions to implement for the following year. </w:t>
      </w:r>
    </w:p>
    <w:p w14:paraId="4A7AE126" w14:textId="203E2464" w:rsidR="00F57BFB" w:rsidRDefault="00F57BFB" w:rsidP="00932008">
      <w:pPr>
        <w:pStyle w:val="BodyText"/>
        <w:tabs>
          <w:tab w:val="left" w:pos="9360"/>
        </w:tabs>
        <w:spacing w:before="90" w:line="360" w:lineRule="auto"/>
        <w:ind w:left="270" w:right="170"/>
        <w:jc w:val="both"/>
      </w:pPr>
      <w:r w:rsidRPr="009B0EC9">
        <w:t>Imperial is committed to continuously improving the quality of care and services provided to our enrollees and promoting effective and efficient utilization of health care resources. These commitments are achieved through an organization-wide Quality Improvement Program (QI Program.) The QI Program is designed to improve the health of enrollees, deliver the best possible health care value, promote objective and systematic program measurements, monitor, and evaluate services, and implement quality improvement activities based on these findings. The QI Program facilitates safe, appropriate, and efficient quality care by using evidence-based standards of medical care that meet regulatory requirements. Imperial</w:t>
      </w:r>
      <w:r>
        <w:t>’</w:t>
      </w:r>
      <w:r w:rsidRPr="009B0EC9">
        <w:t xml:space="preserve">s MOC is based on evidence-based guidelines and data and </w:t>
      </w:r>
      <w:r>
        <w:t xml:space="preserve">is </w:t>
      </w:r>
      <w:r w:rsidRPr="009B0EC9">
        <w:t xml:space="preserve">continuously reviewed and updated. Its model of predictive analytics, population health, care coordination, prevention, wellness, and continuity of care allows it to deliver care that is accessible, high quality and with good outcomes. Imperial is data driven and collects information that can then be shared with all stakeholders. Imperial s evaluation methodology allows for tracking and trending to improve services. The ability to assess trends and </w:t>
      </w:r>
      <w:proofErr w:type="gramStart"/>
      <w:r w:rsidRPr="009B0EC9">
        <w:t>establishing</w:t>
      </w:r>
      <w:proofErr w:type="gramEnd"/>
      <w:r w:rsidRPr="009B0EC9">
        <w:t xml:space="preserve"> corrective action plans that can be implemented assure that Imperial is solving an identified issue.</w:t>
      </w:r>
    </w:p>
    <w:p w14:paraId="439FEDAA" w14:textId="7A2686F6" w:rsidR="00F57BFB" w:rsidRPr="00712126" w:rsidRDefault="00F57BFB" w:rsidP="00712126">
      <w:pPr>
        <w:pStyle w:val="BodyText"/>
        <w:tabs>
          <w:tab w:val="left" w:pos="9360"/>
        </w:tabs>
        <w:spacing w:before="90" w:line="360" w:lineRule="auto"/>
        <w:ind w:left="270" w:right="170"/>
        <w:jc w:val="both"/>
        <w:rPr>
          <w:sz w:val="2"/>
          <w:szCs w:val="2"/>
        </w:rPr>
      </w:pPr>
      <w:r>
        <w:t xml:space="preserve">These reports and outcomes are reviewed as made available by CMS, contracted vendors, and HPMS. </w:t>
      </w:r>
      <w:r>
        <w:lastRenderedPageBreak/>
        <w:t xml:space="preserve">This is typically at least annually. Other reports are available quarterly and some monthly, Imperial also leverages its internal reports which </w:t>
      </w:r>
      <w:proofErr w:type="gramStart"/>
      <w:r>
        <w:t>are tracking</w:t>
      </w:r>
      <w:proofErr w:type="gramEnd"/>
      <w:r>
        <w:t xml:space="preserve"> the mandated reports with internally available data on a real time basis. </w:t>
      </w:r>
    </w:p>
    <w:p w14:paraId="696D6E65" w14:textId="77777777" w:rsidR="00F57BFB" w:rsidRPr="00ED68FA" w:rsidRDefault="00F57BFB" w:rsidP="00712126">
      <w:pPr>
        <w:ind w:left="720" w:right="170" w:hanging="450"/>
        <w:jc w:val="both"/>
        <w:rPr>
          <w:b/>
          <w:bCs/>
          <w:sz w:val="24"/>
        </w:rPr>
      </w:pPr>
      <w:r w:rsidRPr="00ED68FA">
        <w:rPr>
          <w:b/>
          <w:bCs/>
          <w:sz w:val="24"/>
        </w:rPr>
        <w:t>4A Factor 3: Describes how its leadership, management groups, other SNP personnel and</w:t>
      </w:r>
      <w:r w:rsidRPr="00ED68FA">
        <w:rPr>
          <w:b/>
          <w:bCs/>
          <w:spacing w:val="-11"/>
          <w:sz w:val="24"/>
        </w:rPr>
        <w:t xml:space="preserve"> </w:t>
      </w:r>
      <w:r w:rsidRPr="00ED68FA">
        <w:rPr>
          <w:b/>
          <w:bCs/>
          <w:sz w:val="24"/>
        </w:rPr>
        <w:t>stakeholders are involved with the internal quality performance</w:t>
      </w:r>
      <w:r w:rsidRPr="00ED68FA">
        <w:rPr>
          <w:b/>
          <w:bCs/>
          <w:spacing w:val="-8"/>
          <w:sz w:val="24"/>
        </w:rPr>
        <w:t xml:space="preserve"> </w:t>
      </w:r>
      <w:r w:rsidRPr="00ED68FA">
        <w:rPr>
          <w:b/>
          <w:bCs/>
          <w:sz w:val="24"/>
        </w:rPr>
        <w:t>process</w:t>
      </w:r>
      <w:r>
        <w:rPr>
          <w:b/>
          <w:bCs/>
          <w:sz w:val="24"/>
        </w:rPr>
        <w:t>.</w:t>
      </w:r>
    </w:p>
    <w:p w14:paraId="2630F827" w14:textId="77777777" w:rsidR="00F57BFB" w:rsidRPr="00712126" w:rsidRDefault="00F57BFB" w:rsidP="00712126">
      <w:pPr>
        <w:pStyle w:val="BodyText"/>
        <w:spacing w:before="4"/>
        <w:ind w:left="720" w:right="170" w:hanging="450"/>
        <w:jc w:val="both"/>
        <w:rPr>
          <w:sz w:val="2"/>
          <w:szCs w:val="2"/>
        </w:rPr>
      </w:pPr>
    </w:p>
    <w:p w14:paraId="3FACB361" w14:textId="77777777" w:rsidR="00F57BFB" w:rsidRDefault="00F57BFB" w:rsidP="00CA26C5">
      <w:pPr>
        <w:pStyle w:val="BodyText"/>
        <w:spacing w:before="90" w:line="360" w:lineRule="auto"/>
        <w:ind w:left="360" w:right="170" w:hanging="90"/>
        <w:jc w:val="both"/>
      </w:pPr>
      <w:r w:rsidRPr="009B0EC9">
        <w:t xml:space="preserve">The </w:t>
      </w:r>
      <w:r>
        <w:t>Senior Manager of the Quality Improvement department, under the direction of the CMO, works</w:t>
      </w:r>
      <w:r w:rsidRPr="009B0EC9">
        <w:t xml:space="preserve"> with the plan</w:t>
      </w:r>
      <w:r>
        <w:t>’s</w:t>
      </w:r>
      <w:r w:rsidRPr="009B0EC9">
        <w:t xml:space="preserve"> </w:t>
      </w:r>
      <w:r>
        <w:t xml:space="preserve">operational </w:t>
      </w:r>
      <w:r w:rsidRPr="009B0EC9">
        <w:t>departments to collect, analyze</w:t>
      </w:r>
      <w:proofErr w:type="gramStart"/>
      <w:r w:rsidRPr="009B0EC9">
        <w:t>, report</w:t>
      </w:r>
      <w:proofErr w:type="gramEnd"/>
      <w:r w:rsidRPr="009B0EC9">
        <w:t xml:space="preserve"> on data for evaluation of the </w:t>
      </w:r>
      <w:r w:rsidRPr="007F1892">
        <w:t xml:space="preserve">MOC. </w:t>
      </w:r>
      <w:r>
        <w:t xml:space="preserve"> </w:t>
      </w:r>
      <w:r w:rsidRPr="007F1892">
        <w:t xml:space="preserve">Different reports are generated based on the specific needs at the time. </w:t>
      </w:r>
      <w:r>
        <w:t xml:space="preserve"> </w:t>
      </w:r>
      <w:r w:rsidRPr="007F1892">
        <w:t>The Q</w:t>
      </w:r>
      <w:r>
        <w:t>I</w:t>
      </w:r>
      <w:r w:rsidRPr="007F1892">
        <w:t xml:space="preserve"> </w:t>
      </w:r>
      <w:proofErr w:type="gramStart"/>
      <w:r w:rsidRPr="007F1892">
        <w:t>department</w:t>
      </w:r>
      <w:proofErr w:type="gramEnd"/>
      <w:r w:rsidRPr="007F1892">
        <w:t xml:space="preserve"> in consultation with the </w:t>
      </w:r>
      <w:r>
        <w:t>Chief Medical Officer</w:t>
      </w:r>
      <w:r w:rsidRPr="007F1892">
        <w:t xml:space="preserve"> and staff performs</w:t>
      </w:r>
      <w:r>
        <w:t xml:space="preserve"> required qualitative and quantitative</w:t>
      </w:r>
      <w:r w:rsidRPr="007F1892">
        <w:t xml:space="preserve"> analysis</w:t>
      </w:r>
      <w:r>
        <w:t xml:space="preserve"> of all MOC Metrics and will be formalized in the annual SNP MOC Evaluation Report</w:t>
      </w:r>
      <w:r w:rsidRPr="007F1892">
        <w:t>. These</w:t>
      </w:r>
      <w:r>
        <w:t xml:space="preserve"> summary </w:t>
      </w:r>
      <w:r w:rsidRPr="007F1892">
        <w:t xml:space="preserve">analyses are </w:t>
      </w:r>
      <w:r>
        <w:t>reviewed and discussed at the</w:t>
      </w:r>
      <w:r w:rsidRPr="007F1892">
        <w:t xml:space="preserve"> </w:t>
      </w:r>
      <w:r>
        <w:t xml:space="preserve">MOC </w:t>
      </w:r>
      <w:r w:rsidRPr="007F1892">
        <w:t>Committee on a quarterly basis.</w:t>
      </w:r>
      <w:r>
        <w:t xml:space="preserve"> These </w:t>
      </w:r>
      <w:proofErr w:type="gramStart"/>
      <w:r>
        <w:t>meeting</w:t>
      </w:r>
      <w:proofErr w:type="gramEnd"/>
      <w:r>
        <w:t xml:space="preserve"> may be more frequent, as necessary.</w:t>
      </w:r>
      <w:r w:rsidRPr="007F1892">
        <w:t xml:space="preserve"> </w:t>
      </w:r>
      <w:r>
        <w:t xml:space="preserve">Any MOC performance metric that does not meet </w:t>
      </w:r>
      <w:proofErr w:type="gramStart"/>
      <w:r>
        <w:t>goal,</w:t>
      </w:r>
      <w:proofErr w:type="gramEnd"/>
      <w:r>
        <w:t xml:space="preserve"> will be added to the following year’s MOC Work Plan. </w:t>
      </w:r>
      <w:r w:rsidRPr="007F1892">
        <w:t xml:space="preserve">The Quality Improvement department along with </w:t>
      </w:r>
      <w:r>
        <w:t>D</w:t>
      </w:r>
      <w:r w:rsidRPr="007F1892">
        <w:t>irectors</w:t>
      </w:r>
      <w:r>
        <w:t>/Leaders</w:t>
      </w:r>
      <w:r w:rsidRPr="007F1892">
        <w:t xml:space="preserve"> in Credentialing, Case Management, Utilization Management, Disease Management, Complex Case Management, and other departments work with the Information Technology Department to ensure all data is captured. </w:t>
      </w:r>
      <w:r>
        <w:t xml:space="preserve"> </w:t>
      </w:r>
      <w:r w:rsidRPr="007F1892">
        <w:t>Information from the Medicare Quality Improvement Organizations (QIO) may also be obtained.</w:t>
      </w:r>
      <w:r>
        <w:t xml:space="preserve"> </w:t>
      </w:r>
    </w:p>
    <w:p w14:paraId="5F6A6774" w14:textId="77777777" w:rsidR="00F57BFB" w:rsidRPr="007F1892" w:rsidRDefault="00F57BFB" w:rsidP="00CA26C5">
      <w:pPr>
        <w:pStyle w:val="BodyText"/>
        <w:spacing w:before="90" w:line="360" w:lineRule="auto"/>
        <w:ind w:left="270" w:right="170"/>
        <w:jc w:val="both"/>
      </w:pPr>
      <w:r>
        <w:t>Additionally, d</w:t>
      </w:r>
      <w:r w:rsidRPr="007F1892">
        <w:t xml:space="preserve">ata from the pharmacy benefits </w:t>
      </w:r>
      <w:proofErr w:type="gramStart"/>
      <w:r w:rsidRPr="007F1892">
        <w:t>manger</w:t>
      </w:r>
      <w:proofErr w:type="gramEnd"/>
      <w:r w:rsidRPr="007F1892">
        <w:t xml:space="preserve"> administering the Part D benefit is incorporated along with Claim’s data. The data is shared and joint decision making to resolve issues is made. Data from</w:t>
      </w:r>
      <w:r>
        <w:t xml:space="preserve"> medical record</w:t>
      </w:r>
      <w:r w:rsidRPr="007F1892">
        <w:t xml:space="preserve"> reviews, annual wellness exams, and record surveys to report on HEDIS measures are performed.</w:t>
      </w:r>
    </w:p>
    <w:p w14:paraId="100FB778" w14:textId="77777777" w:rsidR="00F57BFB" w:rsidRPr="007F1892" w:rsidRDefault="00F57BFB" w:rsidP="00CA26C5">
      <w:pPr>
        <w:pStyle w:val="BodyText"/>
        <w:spacing w:before="90" w:line="360" w:lineRule="auto"/>
        <w:ind w:left="270" w:right="170"/>
        <w:jc w:val="both"/>
      </w:pPr>
      <w:r w:rsidRPr="007F1892">
        <w:t>The performance improvement process is highly valued</w:t>
      </w:r>
      <w:r>
        <w:t xml:space="preserve"> as part of the quality structure</w:t>
      </w:r>
      <w:r w:rsidRPr="007F1892">
        <w:t xml:space="preserve"> at Imperial, </w:t>
      </w:r>
      <w:r>
        <w:t xml:space="preserve">and requires involvement from </w:t>
      </w:r>
      <w:r w:rsidRPr="007F1892">
        <w:t>senior leadership, the</w:t>
      </w:r>
      <w:r>
        <w:t xml:space="preserve"> Chief Medical Officer and </w:t>
      </w:r>
      <w:r w:rsidRPr="007F1892">
        <w:t>CEO</w:t>
      </w:r>
      <w:r>
        <w:t xml:space="preserve"> and is demonstrated through </w:t>
      </w:r>
      <w:proofErr w:type="gramStart"/>
      <w:r>
        <w:t>quarterly  Model</w:t>
      </w:r>
      <w:proofErr w:type="gramEnd"/>
      <w:r>
        <w:t xml:space="preserve"> of Care Committee..  The MOC Committee </w:t>
      </w:r>
      <w:proofErr w:type="gramStart"/>
      <w:r>
        <w:t>reports up</w:t>
      </w:r>
      <w:proofErr w:type="gramEnd"/>
      <w:r>
        <w:t xml:space="preserve"> to the Quality Management Committee which reports to the Board. </w:t>
      </w:r>
    </w:p>
    <w:p w14:paraId="45FE2067" w14:textId="77777777" w:rsidR="00F57BFB" w:rsidRDefault="00F57BFB" w:rsidP="00CA26C5">
      <w:pPr>
        <w:pStyle w:val="BodyText"/>
        <w:spacing w:before="2" w:line="360" w:lineRule="auto"/>
        <w:ind w:left="270" w:right="170"/>
        <w:jc w:val="both"/>
      </w:pPr>
    </w:p>
    <w:p w14:paraId="412DF6E5" w14:textId="77777777" w:rsidR="00F57BFB" w:rsidRPr="007F1892" w:rsidRDefault="00F57BFB" w:rsidP="00712126">
      <w:pPr>
        <w:pStyle w:val="BodyText"/>
        <w:spacing w:before="2" w:line="360" w:lineRule="auto"/>
        <w:ind w:left="270" w:right="170"/>
        <w:jc w:val="both"/>
      </w:pPr>
      <w:r w:rsidRPr="007F1892">
        <w:t>Contracted vendors are retained to perform annual data validation audits as well. Care managers, supervisors, and other staff review, generate and analyze reports related to the MOC. Recommendations for actions to appropriate committees are made. The QI department also follows up with the data to ensure that the recommendations are implemented as approved and appropriate.</w:t>
      </w:r>
    </w:p>
    <w:p w14:paraId="1B65831D" w14:textId="77777777" w:rsidR="00F57BFB" w:rsidRPr="007F1892" w:rsidRDefault="00F57BFB" w:rsidP="00712126">
      <w:pPr>
        <w:ind w:left="720" w:hanging="450"/>
        <w:rPr>
          <w:sz w:val="24"/>
          <w:szCs w:val="24"/>
        </w:rPr>
      </w:pPr>
    </w:p>
    <w:p w14:paraId="2063B3CC" w14:textId="77777777" w:rsidR="00F57BFB" w:rsidRPr="007F1892" w:rsidRDefault="00F57BFB" w:rsidP="00712126">
      <w:pPr>
        <w:pStyle w:val="BodyText"/>
        <w:spacing w:before="2" w:line="360" w:lineRule="auto"/>
        <w:ind w:left="720" w:right="170" w:hanging="450"/>
        <w:jc w:val="both"/>
      </w:pPr>
      <w:r w:rsidRPr="007F1892">
        <w:t xml:space="preserve">Additionally, other resources that </w:t>
      </w:r>
      <w:r>
        <w:t>are</w:t>
      </w:r>
      <w:r w:rsidRPr="007F1892">
        <w:t xml:space="preserve"> involve</w:t>
      </w:r>
      <w:r>
        <w:t xml:space="preserve"> include but not limited to:</w:t>
      </w:r>
      <w:r w:rsidRPr="007F1892">
        <w:t xml:space="preserve"> </w:t>
      </w:r>
    </w:p>
    <w:p w14:paraId="2BF55ECB" w14:textId="77777777" w:rsidR="00F57BFB" w:rsidRPr="007F1892" w:rsidRDefault="00F57BFB" w:rsidP="00712126">
      <w:pPr>
        <w:pStyle w:val="BodyText"/>
        <w:numPr>
          <w:ilvl w:val="0"/>
          <w:numId w:val="19"/>
        </w:numPr>
        <w:tabs>
          <w:tab w:val="left" w:pos="1080"/>
        </w:tabs>
        <w:spacing w:before="2" w:line="360" w:lineRule="auto"/>
        <w:ind w:left="1080" w:right="170" w:hanging="450"/>
        <w:jc w:val="both"/>
      </w:pPr>
      <w:r w:rsidRPr="007F1892">
        <w:t xml:space="preserve">The Medicare Quality Improvement Organization (QIO) that provides reports on Medicare Part D and aids with state </w:t>
      </w:r>
      <w:proofErr w:type="gramStart"/>
      <w:r w:rsidRPr="007F1892">
        <w:t>requirements</w:t>
      </w:r>
      <w:proofErr w:type="gramEnd"/>
    </w:p>
    <w:p w14:paraId="7F4268BC" w14:textId="77777777" w:rsidR="00F57BFB" w:rsidRPr="007F1892" w:rsidRDefault="00F57BFB" w:rsidP="00712126">
      <w:pPr>
        <w:pStyle w:val="BodyText"/>
        <w:numPr>
          <w:ilvl w:val="0"/>
          <w:numId w:val="19"/>
        </w:numPr>
        <w:tabs>
          <w:tab w:val="left" w:pos="1080"/>
        </w:tabs>
        <w:spacing w:before="2" w:line="360" w:lineRule="auto"/>
        <w:ind w:left="1080" w:right="170" w:hanging="450"/>
        <w:jc w:val="both"/>
      </w:pPr>
      <w:r w:rsidRPr="007F1892">
        <w:t>Contracted vendor that conducts surveys and provides analysis on the CAHPS and member satisfaction surveys.</w:t>
      </w:r>
    </w:p>
    <w:p w14:paraId="31B8F014" w14:textId="77777777" w:rsidR="00F57BFB" w:rsidRPr="007F1892" w:rsidRDefault="00F57BFB" w:rsidP="00712126">
      <w:pPr>
        <w:pStyle w:val="BodyText"/>
        <w:numPr>
          <w:ilvl w:val="0"/>
          <w:numId w:val="19"/>
        </w:numPr>
        <w:tabs>
          <w:tab w:val="left" w:pos="1080"/>
        </w:tabs>
        <w:spacing w:before="2" w:line="360" w:lineRule="auto"/>
        <w:ind w:left="1080" w:right="170" w:hanging="450"/>
        <w:jc w:val="both"/>
      </w:pPr>
      <w:r w:rsidRPr="007F1892">
        <w:t>Contracted vendor that conducts patient record surveys to report on HEDIS measures and conducts the annual data validation audit.</w:t>
      </w:r>
    </w:p>
    <w:p w14:paraId="1EDF0BCE" w14:textId="77777777" w:rsidR="00F57BFB" w:rsidRPr="007F1892" w:rsidRDefault="00F57BFB" w:rsidP="00712126">
      <w:pPr>
        <w:pStyle w:val="BodyText"/>
        <w:numPr>
          <w:ilvl w:val="0"/>
          <w:numId w:val="19"/>
        </w:numPr>
        <w:tabs>
          <w:tab w:val="left" w:pos="1080"/>
        </w:tabs>
        <w:spacing w:before="2" w:line="360" w:lineRule="auto"/>
        <w:ind w:left="1080" w:right="170" w:hanging="450"/>
        <w:jc w:val="both"/>
      </w:pPr>
      <w:r w:rsidRPr="007F1892">
        <w:t>Pharmacy Benefit Management (PBM) - Part D resource supporting collection and analyses of pharmacy utilization management and medication therapy management program data as well as patient safety reports.</w:t>
      </w:r>
    </w:p>
    <w:p w14:paraId="6DD49DD2" w14:textId="77777777" w:rsidR="00F57BFB" w:rsidRPr="009D15D5" w:rsidRDefault="00F57BFB" w:rsidP="00CA26C5">
      <w:pPr>
        <w:pStyle w:val="ListParagraph"/>
        <w:numPr>
          <w:ilvl w:val="0"/>
          <w:numId w:val="19"/>
        </w:numPr>
        <w:tabs>
          <w:tab w:val="left" w:pos="1080"/>
        </w:tabs>
        <w:spacing w:before="2" w:line="360" w:lineRule="auto"/>
        <w:ind w:left="1080" w:right="170" w:hanging="180"/>
        <w:jc w:val="both"/>
        <w:rPr>
          <w:sz w:val="24"/>
          <w:szCs w:val="24"/>
        </w:rPr>
      </w:pPr>
      <w:r w:rsidRPr="007F1892">
        <w:rPr>
          <w:sz w:val="24"/>
          <w:szCs w:val="24"/>
        </w:rPr>
        <w:t>Care manager and/or care manager supervisors, reviews, generates, and analyzes all reports</w:t>
      </w:r>
      <w:r w:rsidRPr="007F1892">
        <w:t xml:space="preserve"> </w:t>
      </w:r>
      <w:r w:rsidRPr="009D15D5">
        <w:rPr>
          <w:sz w:val="24"/>
          <w:szCs w:val="24"/>
        </w:rPr>
        <w:t xml:space="preserve">related to the evaluation of the Model of Care. Care managers and/or supervisors </w:t>
      </w:r>
      <w:proofErr w:type="gramStart"/>
      <w:r w:rsidRPr="009D15D5">
        <w:rPr>
          <w:sz w:val="24"/>
          <w:szCs w:val="24"/>
        </w:rPr>
        <w:t>makes</w:t>
      </w:r>
      <w:proofErr w:type="gramEnd"/>
      <w:r w:rsidRPr="009D15D5">
        <w:rPr>
          <w:sz w:val="24"/>
          <w:szCs w:val="24"/>
        </w:rPr>
        <w:t xml:space="preserve"> recommendations for action to appropriate committees and provides the follow-up in the quality work plan to ensure the recommendations are implemented as approved and appropriate.</w:t>
      </w:r>
    </w:p>
    <w:p w14:paraId="10B78624" w14:textId="77777777" w:rsidR="00F57BFB" w:rsidRPr="007F1892" w:rsidRDefault="00F57BFB" w:rsidP="00712126">
      <w:pPr>
        <w:pStyle w:val="BodyText"/>
        <w:spacing w:before="2" w:line="360" w:lineRule="auto"/>
        <w:ind w:left="720" w:right="170" w:hanging="450"/>
        <w:jc w:val="both"/>
      </w:pPr>
    </w:p>
    <w:p w14:paraId="6BA1C880" w14:textId="77777777" w:rsidR="00F57BFB" w:rsidRPr="009B0EC9" w:rsidRDefault="00F57BFB" w:rsidP="00CA26C5">
      <w:pPr>
        <w:pStyle w:val="BodyText"/>
        <w:spacing w:before="2" w:line="360" w:lineRule="auto"/>
        <w:ind w:left="270" w:right="170"/>
        <w:jc w:val="both"/>
      </w:pPr>
      <w:r w:rsidRPr="009B0EC9">
        <w:t xml:space="preserve">As a result, departmental and organizational leadership </w:t>
      </w:r>
      <w:r>
        <w:t>are</w:t>
      </w:r>
      <w:r w:rsidRPr="009B0EC9">
        <w:t xml:space="preserve"> also involved in the </w:t>
      </w:r>
      <w:r>
        <w:t xml:space="preserve">Model of Care </w:t>
      </w:r>
      <w:r w:rsidRPr="009B0EC9">
        <w:t>performance improvement plan to ensure that there is an organization wide commitment to the process. While leadership has decision making authority, to maintain a high reliability organization, Imperial strives to ensure that all stakeholders are empowered to affect the outcome and ensure that their views/concerns are addressed.</w:t>
      </w:r>
    </w:p>
    <w:p w14:paraId="3895C3E5" w14:textId="77777777" w:rsidR="00F57BFB" w:rsidRPr="00712126" w:rsidRDefault="00F57BFB" w:rsidP="00CA26C5">
      <w:pPr>
        <w:pStyle w:val="BodyText"/>
        <w:tabs>
          <w:tab w:val="left" w:pos="9360"/>
        </w:tabs>
        <w:spacing w:before="2"/>
        <w:ind w:left="270" w:right="170"/>
        <w:rPr>
          <w:sz w:val="2"/>
          <w:szCs w:val="2"/>
        </w:rPr>
      </w:pPr>
    </w:p>
    <w:p w14:paraId="64890985" w14:textId="77777777" w:rsidR="00F57BFB" w:rsidRPr="00712126" w:rsidRDefault="00F57BFB" w:rsidP="00712126">
      <w:pPr>
        <w:pStyle w:val="BodyText"/>
        <w:tabs>
          <w:tab w:val="left" w:pos="9360"/>
        </w:tabs>
        <w:spacing w:before="2"/>
        <w:ind w:left="720" w:right="170" w:hanging="450"/>
        <w:rPr>
          <w:sz w:val="2"/>
          <w:szCs w:val="2"/>
        </w:rPr>
      </w:pPr>
    </w:p>
    <w:p w14:paraId="783F31A4" w14:textId="77777777" w:rsidR="00F57BFB" w:rsidRDefault="00F57BFB" w:rsidP="00712126">
      <w:pPr>
        <w:pStyle w:val="BodyText"/>
        <w:spacing w:before="2"/>
        <w:ind w:left="720" w:right="170" w:hanging="450"/>
        <w:jc w:val="both"/>
        <w:rPr>
          <w:sz w:val="16"/>
        </w:rPr>
      </w:pPr>
    </w:p>
    <w:p w14:paraId="2B606A39" w14:textId="77777777" w:rsidR="00F57BFB" w:rsidRDefault="00F57BFB" w:rsidP="00712126">
      <w:pPr>
        <w:pStyle w:val="BodyText"/>
        <w:spacing w:before="2"/>
        <w:ind w:left="720" w:right="170" w:hanging="450"/>
        <w:jc w:val="both"/>
      </w:pPr>
      <w:r w:rsidRPr="00ED68FA">
        <w:rPr>
          <w:b/>
          <w:bCs/>
        </w:rPr>
        <w:t xml:space="preserve"> </w:t>
      </w:r>
      <w:r w:rsidRPr="0031763C">
        <w:rPr>
          <w:b/>
          <w:bCs/>
        </w:rPr>
        <w:t>4A Factor 4:</w:t>
      </w:r>
      <w:r>
        <w:rPr>
          <w:b/>
          <w:bCs/>
        </w:rPr>
        <w:t xml:space="preserve"> </w:t>
      </w:r>
      <w:r w:rsidRPr="00ED68FA">
        <w:rPr>
          <w:rFonts w:eastAsia="Calibri"/>
          <w:b/>
          <w:bCs/>
        </w:rPr>
        <w:t>Details regarding how the SNP-specific measurable goals and health outcomes objectives are integrated in the overall performance improvement plan (MOC Element 4B).</w:t>
      </w:r>
    </w:p>
    <w:p w14:paraId="2CD7DA1C" w14:textId="77777777" w:rsidR="00F57BFB" w:rsidRDefault="00F57BFB" w:rsidP="00712126">
      <w:pPr>
        <w:pStyle w:val="BodyText"/>
        <w:spacing w:before="2"/>
        <w:ind w:left="720" w:right="170" w:hanging="450"/>
        <w:jc w:val="both"/>
      </w:pPr>
    </w:p>
    <w:p w14:paraId="6FD72FFF" w14:textId="77777777" w:rsidR="00F57BFB" w:rsidRDefault="00F57BFB" w:rsidP="00712126">
      <w:pPr>
        <w:pStyle w:val="BodyText"/>
        <w:spacing w:before="90" w:line="360" w:lineRule="auto"/>
        <w:ind w:left="270" w:right="170"/>
        <w:jc w:val="both"/>
      </w:pPr>
      <w:r w:rsidRPr="009B0EC9">
        <w:t>Imperial’s Quality</w:t>
      </w:r>
      <w:r>
        <w:t xml:space="preserve"> and</w:t>
      </w:r>
      <w:r w:rsidRPr="009B0EC9">
        <w:t xml:space="preserve"> Performance Improvement ensures appropriate services are being delivered to SNP Beneficiaries. The improvement plan detects whether the MOC Structure effectively accommodates beneficiary’s health care needs. The Model of Care is evaluated based on </w:t>
      </w:r>
      <w:r>
        <w:t xml:space="preserve">and not limited </w:t>
      </w:r>
      <w:r w:rsidRPr="009B0EC9">
        <w:t>th</w:t>
      </w:r>
      <w:r>
        <w:t>e following</w:t>
      </w:r>
      <w:r w:rsidRPr="009B0EC9">
        <w:t xml:space="preserve"> measures:</w:t>
      </w:r>
    </w:p>
    <w:p w14:paraId="2D5942F2" w14:textId="77777777" w:rsidR="00F57BFB" w:rsidRDefault="00F57BFB" w:rsidP="00712126">
      <w:pPr>
        <w:pStyle w:val="BodyText"/>
        <w:numPr>
          <w:ilvl w:val="0"/>
          <w:numId w:val="57"/>
        </w:numPr>
        <w:spacing w:before="90"/>
        <w:ind w:right="170" w:hanging="450"/>
        <w:jc w:val="both"/>
      </w:pPr>
      <w:r>
        <w:t>Process Measures</w:t>
      </w:r>
    </w:p>
    <w:p w14:paraId="546A1AC0" w14:textId="77777777" w:rsidR="00F57BFB" w:rsidRDefault="00F57BFB" w:rsidP="00712126">
      <w:pPr>
        <w:pStyle w:val="BodyText"/>
        <w:numPr>
          <w:ilvl w:val="0"/>
          <w:numId w:val="57"/>
        </w:numPr>
        <w:spacing w:before="90"/>
        <w:ind w:right="170" w:hanging="450"/>
        <w:jc w:val="both"/>
      </w:pPr>
      <w:r>
        <w:lastRenderedPageBreak/>
        <w:t xml:space="preserve">Grievances related to access of </w:t>
      </w:r>
      <w:proofErr w:type="gramStart"/>
      <w:r>
        <w:t>care</w:t>
      </w:r>
      <w:proofErr w:type="gramEnd"/>
    </w:p>
    <w:p w14:paraId="0591139E" w14:textId="77777777" w:rsidR="00F57BFB" w:rsidRDefault="00F57BFB" w:rsidP="00712126">
      <w:pPr>
        <w:pStyle w:val="BodyText"/>
        <w:numPr>
          <w:ilvl w:val="0"/>
          <w:numId w:val="57"/>
        </w:numPr>
        <w:spacing w:before="90"/>
        <w:ind w:right="170" w:hanging="450"/>
        <w:jc w:val="both"/>
      </w:pPr>
      <w:r>
        <w:t>Timeliness of Assessment Processes</w:t>
      </w:r>
    </w:p>
    <w:p w14:paraId="29AA3C0A" w14:textId="77777777" w:rsidR="00F57BFB" w:rsidRDefault="00F57BFB" w:rsidP="00712126">
      <w:pPr>
        <w:pStyle w:val="BodyText"/>
        <w:numPr>
          <w:ilvl w:val="0"/>
          <w:numId w:val="57"/>
        </w:numPr>
        <w:spacing w:before="90"/>
        <w:ind w:left="2880" w:right="170" w:hanging="450"/>
        <w:jc w:val="both"/>
      </w:pPr>
      <w:r>
        <w:t>Physician Relationships (% populations with PCP or Medical Home Relationship)</w:t>
      </w:r>
    </w:p>
    <w:p w14:paraId="02CE027C" w14:textId="77777777" w:rsidR="00F57BFB" w:rsidRDefault="00F57BFB" w:rsidP="00712126">
      <w:pPr>
        <w:pStyle w:val="BodyText"/>
        <w:numPr>
          <w:ilvl w:val="0"/>
          <w:numId w:val="57"/>
        </w:numPr>
        <w:spacing w:before="90"/>
        <w:ind w:right="170" w:hanging="450"/>
        <w:jc w:val="both"/>
      </w:pPr>
      <w:r>
        <w:t>Care Meetings- Case/Care Management Performance Care Measures</w:t>
      </w:r>
    </w:p>
    <w:p w14:paraId="34420106" w14:textId="77777777" w:rsidR="00F57BFB" w:rsidRDefault="00F57BFB" w:rsidP="00712126">
      <w:pPr>
        <w:pStyle w:val="BodyText"/>
        <w:numPr>
          <w:ilvl w:val="0"/>
          <w:numId w:val="57"/>
        </w:numPr>
        <w:spacing w:before="90"/>
        <w:ind w:right="170" w:hanging="450"/>
        <w:jc w:val="both"/>
      </w:pPr>
      <w:r>
        <w:t>Utilization Patterns</w:t>
      </w:r>
    </w:p>
    <w:p w14:paraId="632E22F0" w14:textId="77777777" w:rsidR="00F57BFB" w:rsidRDefault="00F57BFB" w:rsidP="00712126">
      <w:pPr>
        <w:pStyle w:val="BodyText"/>
        <w:numPr>
          <w:ilvl w:val="0"/>
          <w:numId w:val="57"/>
        </w:numPr>
        <w:spacing w:before="90"/>
        <w:ind w:right="170" w:hanging="450"/>
        <w:jc w:val="both"/>
      </w:pPr>
      <w:r>
        <w:t>Prescribing Patterns</w:t>
      </w:r>
    </w:p>
    <w:p w14:paraId="7BFF4745" w14:textId="77777777" w:rsidR="00F57BFB" w:rsidRDefault="00F57BFB" w:rsidP="00712126">
      <w:pPr>
        <w:pStyle w:val="BodyText"/>
        <w:numPr>
          <w:ilvl w:val="0"/>
          <w:numId w:val="57"/>
        </w:numPr>
        <w:spacing w:before="90"/>
        <w:ind w:right="170" w:hanging="450"/>
        <w:jc w:val="both"/>
      </w:pPr>
      <w:r>
        <w:t>Drug Interactions</w:t>
      </w:r>
    </w:p>
    <w:p w14:paraId="0B5E2C76" w14:textId="77777777" w:rsidR="00F57BFB" w:rsidRDefault="00F57BFB" w:rsidP="00712126">
      <w:pPr>
        <w:pStyle w:val="BodyText"/>
        <w:numPr>
          <w:ilvl w:val="0"/>
          <w:numId w:val="57"/>
        </w:numPr>
        <w:spacing w:before="90"/>
        <w:ind w:right="170" w:hanging="450"/>
        <w:jc w:val="both"/>
      </w:pPr>
      <w:r>
        <w:t>Readmissions Quality Measures</w:t>
      </w:r>
    </w:p>
    <w:p w14:paraId="36DC713A" w14:textId="77777777" w:rsidR="00F57BFB" w:rsidRDefault="00F57BFB" w:rsidP="00712126">
      <w:pPr>
        <w:pStyle w:val="BodyText"/>
        <w:numPr>
          <w:ilvl w:val="0"/>
          <w:numId w:val="57"/>
        </w:numPr>
        <w:spacing w:before="90"/>
        <w:ind w:right="170" w:hanging="450"/>
        <w:jc w:val="both"/>
      </w:pPr>
      <w:r>
        <w:t>HEDIS</w:t>
      </w:r>
    </w:p>
    <w:p w14:paraId="41F0870D" w14:textId="77777777" w:rsidR="00F57BFB" w:rsidRDefault="00F57BFB" w:rsidP="00712126">
      <w:pPr>
        <w:pStyle w:val="BodyText"/>
        <w:numPr>
          <w:ilvl w:val="0"/>
          <w:numId w:val="57"/>
        </w:numPr>
        <w:spacing w:before="90"/>
        <w:ind w:right="170" w:hanging="450"/>
        <w:jc w:val="both"/>
      </w:pPr>
      <w:r>
        <w:t>Consumer Assessment of Healthcare Providers and Systems (CAHPS)</w:t>
      </w:r>
    </w:p>
    <w:p w14:paraId="4379D46A" w14:textId="77777777" w:rsidR="00F57BFB" w:rsidRDefault="00F57BFB" w:rsidP="00712126">
      <w:pPr>
        <w:pStyle w:val="BodyText"/>
        <w:numPr>
          <w:ilvl w:val="0"/>
          <w:numId w:val="57"/>
        </w:numPr>
        <w:spacing w:before="90"/>
        <w:ind w:right="170" w:hanging="450"/>
        <w:jc w:val="both"/>
      </w:pPr>
      <w:r>
        <w:t>Outcome Measures</w:t>
      </w:r>
    </w:p>
    <w:p w14:paraId="33D6C66B" w14:textId="77777777" w:rsidR="00F57BFB" w:rsidRDefault="00F57BFB" w:rsidP="00712126">
      <w:pPr>
        <w:pStyle w:val="BodyText"/>
        <w:numPr>
          <w:ilvl w:val="1"/>
          <w:numId w:val="57"/>
        </w:numPr>
        <w:tabs>
          <w:tab w:val="left" w:pos="3240"/>
        </w:tabs>
        <w:spacing w:before="90"/>
        <w:ind w:right="170" w:hanging="450"/>
        <w:jc w:val="both"/>
      </w:pPr>
      <w:r>
        <w:t>HEDIS Outcome Measures</w:t>
      </w:r>
    </w:p>
    <w:p w14:paraId="5186BD87" w14:textId="77777777" w:rsidR="00F57BFB" w:rsidRDefault="00F57BFB" w:rsidP="00712126">
      <w:pPr>
        <w:pStyle w:val="BodyText"/>
        <w:numPr>
          <w:ilvl w:val="1"/>
          <w:numId w:val="57"/>
        </w:numPr>
        <w:tabs>
          <w:tab w:val="left" w:pos="3240"/>
        </w:tabs>
        <w:spacing w:before="90"/>
        <w:ind w:right="170" w:hanging="450"/>
        <w:jc w:val="both"/>
      </w:pPr>
      <w:r>
        <w:t>Health Outcome Surveys</w:t>
      </w:r>
    </w:p>
    <w:p w14:paraId="3921C8E6" w14:textId="77777777" w:rsidR="00F57BFB" w:rsidRPr="009B0EC9" w:rsidRDefault="00F57BFB" w:rsidP="00712126">
      <w:pPr>
        <w:pStyle w:val="BodyText"/>
        <w:numPr>
          <w:ilvl w:val="1"/>
          <w:numId w:val="57"/>
        </w:numPr>
        <w:tabs>
          <w:tab w:val="left" w:pos="3240"/>
        </w:tabs>
        <w:spacing w:before="90"/>
        <w:ind w:right="170" w:hanging="450"/>
        <w:jc w:val="both"/>
      </w:pPr>
      <w:r>
        <w:t>Effectiveness of Quality Improvement Initiatives</w:t>
      </w:r>
    </w:p>
    <w:p w14:paraId="028F4B40" w14:textId="77777777" w:rsidR="00F57BFB" w:rsidRPr="00AD3CB0" w:rsidRDefault="00F57BFB" w:rsidP="00932008">
      <w:pPr>
        <w:pStyle w:val="BodyText"/>
        <w:spacing w:before="10"/>
        <w:ind w:right="170"/>
        <w:jc w:val="both"/>
      </w:pPr>
    </w:p>
    <w:p w14:paraId="4E468ED2" w14:textId="77777777" w:rsidR="00F57BFB" w:rsidRPr="009B0EC9" w:rsidRDefault="00F57BFB" w:rsidP="00CA26C5">
      <w:pPr>
        <w:pStyle w:val="BodyText"/>
        <w:spacing w:line="360" w:lineRule="auto"/>
        <w:ind w:left="360" w:right="170" w:hanging="90"/>
        <w:jc w:val="both"/>
      </w:pPr>
      <w:r>
        <w:t>These data sources and measures are reflected on the MOC Work Plan and communicated to all stakeholders. Through joint operating conferences, tracking, trending, and identification of causes of issues are made, these can then be resolved. The prior quarter’s data is also discussed at the MOC committee. At this time, the Chief Medical Officer will provide additional feedback to departments and providers as needed.</w:t>
      </w:r>
    </w:p>
    <w:p w14:paraId="03E1ED74" w14:textId="77777777" w:rsidR="00F57BFB" w:rsidRPr="00712126" w:rsidRDefault="00F57BFB" w:rsidP="00712126">
      <w:pPr>
        <w:pStyle w:val="BodyText"/>
        <w:spacing w:line="360" w:lineRule="auto"/>
        <w:ind w:left="720" w:right="170" w:hanging="450"/>
        <w:jc w:val="both"/>
        <w:rPr>
          <w:sz w:val="2"/>
          <w:szCs w:val="2"/>
        </w:rPr>
      </w:pPr>
    </w:p>
    <w:p w14:paraId="0D5F397C" w14:textId="77777777" w:rsidR="00F57BFB" w:rsidRPr="009B0EC9" w:rsidRDefault="00F57BFB" w:rsidP="00CA26C5">
      <w:pPr>
        <w:pStyle w:val="BodyText"/>
        <w:spacing w:line="360" w:lineRule="auto"/>
        <w:ind w:left="360" w:right="170" w:hanging="90"/>
        <w:jc w:val="both"/>
      </w:pPr>
      <w:r w:rsidRPr="009B0EC9">
        <w:t xml:space="preserve">To carry out processes for continuous collections, analyses, evaluation and reporting on quality performance, the Quality Improvement (QI) Department has designed an MOC </w:t>
      </w:r>
      <w:r>
        <w:t>E</w:t>
      </w:r>
      <w:r w:rsidRPr="009B0EC9">
        <w:t xml:space="preserve">valuation </w:t>
      </w:r>
      <w:r>
        <w:t xml:space="preserve">Work Plan. </w:t>
      </w:r>
    </w:p>
    <w:p w14:paraId="192D0252" w14:textId="77777777" w:rsidR="00F57BFB" w:rsidRPr="00712126" w:rsidRDefault="00F57BFB" w:rsidP="00712126">
      <w:pPr>
        <w:pStyle w:val="BodyText"/>
        <w:spacing w:line="360" w:lineRule="auto"/>
        <w:ind w:left="720" w:right="170" w:hanging="450"/>
        <w:jc w:val="both"/>
        <w:rPr>
          <w:sz w:val="2"/>
          <w:szCs w:val="2"/>
        </w:rPr>
      </w:pPr>
    </w:p>
    <w:p w14:paraId="27E80217" w14:textId="3314940A" w:rsidR="00F57BFB" w:rsidRPr="00712126" w:rsidRDefault="00F57BFB" w:rsidP="00932008">
      <w:pPr>
        <w:pStyle w:val="BodyText"/>
        <w:spacing w:line="360" w:lineRule="auto"/>
        <w:ind w:left="270" w:right="170"/>
        <w:jc w:val="both"/>
        <w:rPr>
          <w:sz w:val="2"/>
          <w:szCs w:val="2"/>
        </w:rPr>
      </w:pPr>
      <w:r>
        <w:t>Specific data sources used to analyze, evaluate and report MOC quality performance include inter-departmental reports (such as utilization reports), MOC Work Plan and the data collected for completion of the MOC annual evaluation, and CMS MOC audit results. Measurements relevant to identifying MOC performance measures include the outlined MOC goals and their identified benchmarks.</w:t>
      </w:r>
    </w:p>
    <w:p w14:paraId="7408EA94" w14:textId="72AA1736" w:rsidR="00F57BFB" w:rsidRDefault="00F57BFB" w:rsidP="00932008">
      <w:pPr>
        <w:pStyle w:val="BodyText"/>
        <w:spacing w:line="360" w:lineRule="auto"/>
        <w:ind w:left="270" w:right="170"/>
        <w:jc w:val="both"/>
      </w:pPr>
      <w:r w:rsidRPr="00822AD9">
        <w:t>Every quarter, the QI department</w:t>
      </w:r>
      <w:r>
        <w:t xml:space="preserve"> uses the MOC Work Plan described above, to ensure that processes relevant to the MOC are implemented according to timeframes. Each process owner will report on their respective item and share an update.  The QI department uses the MOC Work Plan as a guide </w:t>
      </w:r>
      <w:r>
        <w:lastRenderedPageBreak/>
        <w:t>and tool to measure its performance improvement. The work plan goals are made a part of the key performance indicators for the involved departments and its leadership. Benchmarks are used to measure progress towards goals set forth in the MOC. Departments will be advised, individually, regarding results of MOC audit and given recommendations by the QI department. The quarter following the internal audit, reports/results of quality performance as discovered during audit will be presented during the MOC Committee. At this time, the Chief Medical Officer will provide additional feedback to departments, as necessary.  The QI department provides feedback and support, as needed.</w:t>
      </w:r>
    </w:p>
    <w:p w14:paraId="764F047E" w14:textId="129B80D5" w:rsidR="00F57BFB" w:rsidRPr="00932008" w:rsidRDefault="00F57BFB" w:rsidP="00932008">
      <w:pPr>
        <w:pStyle w:val="BodyText"/>
        <w:spacing w:line="360" w:lineRule="auto"/>
        <w:ind w:left="270" w:right="170"/>
        <w:jc w:val="both"/>
        <w:rPr>
          <w:sz w:val="36"/>
        </w:rPr>
      </w:pPr>
      <w:r>
        <w:t xml:space="preserve">The data sources are incorporated into the MOC Work Plan and are assessed qualitatively and quantitatively, as part of the annual MOC evaluation, to identify </w:t>
      </w:r>
      <w:proofErr w:type="gramStart"/>
      <w:r>
        <w:t>trends,</w:t>
      </w:r>
      <w:proofErr w:type="gramEnd"/>
      <w:r>
        <w:t xml:space="preserve"> opportunities for improvement. While results are presented and discussed quarterly, the SNP performs continuous evaluation to create a process of constant improvement to enhance outcomes, efficiency, and member satisfaction.</w:t>
      </w:r>
    </w:p>
    <w:p w14:paraId="64BB65B4" w14:textId="0249566D" w:rsidR="00F57BFB" w:rsidRPr="00932008" w:rsidRDefault="00F57BFB" w:rsidP="00932008">
      <w:pPr>
        <w:pStyle w:val="BodyText"/>
        <w:spacing w:before="90" w:line="360" w:lineRule="auto"/>
        <w:ind w:left="270" w:right="170"/>
        <w:jc w:val="both"/>
      </w:pPr>
      <w:r w:rsidRPr="009B0EC9">
        <w:t>MOC goals reset annually to encourage Imperial practitioners to provide preventive services, acute care services, and chronic disease management at the highest standards of current healthcare quality. Benchmarks are developed based on the most up-to-date data available for industry-wide performance (example: HEDIS Medicare Advantage HMO percentiles) and prior performance within Imperial (example: year-to-year comparison of hospital readmissions). Progress toward goals the organization has established for healthcare quality measures from HEDIS, CAHPS and HOS results, and Part D medication adherence is reported on a quarterly basis. Internal reports on elements such as hospital and SNF utilization, disease management program effectiveness, member complaints and grievances, and credentialing reviews are analyzed on a quarterly basis to ensure overall performance is maintained.</w:t>
      </w:r>
    </w:p>
    <w:p w14:paraId="04399DA2" w14:textId="77777777" w:rsidR="00F57BFB" w:rsidRDefault="00F57BFB" w:rsidP="00712126">
      <w:pPr>
        <w:pStyle w:val="BodyText"/>
        <w:spacing w:line="360" w:lineRule="auto"/>
        <w:ind w:left="270" w:right="170"/>
        <w:jc w:val="both"/>
      </w:pPr>
      <w:r>
        <w:t xml:space="preserve">Performance improvement is a continuous and iterative process. When evaluating MOC performance, the Plan, Do, Study, Act (PDSA) methodology is used to address </w:t>
      </w:r>
      <w:proofErr w:type="gramStart"/>
      <w:r>
        <w:t>below</w:t>
      </w:r>
      <w:proofErr w:type="gramEnd"/>
      <w:r>
        <w:t xml:space="preserve"> expected results. This includes planning the improvement, performing the intervention, studying the results, and acting to stabilize and continue improvement. Based on such processes, stakeholders implement changes identified, along with allocating needed resources. The plan outlining goals, strategies, expected results and timeline is created and shared. </w:t>
      </w:r>
      <w:r w:rsidRPr="00822AD9">
        <w:t xml:space="preserve">The MOC Committee is an ongoing oversight process to evaluate results and review progress toward goals, and discuss proposed interventions in a formalize committee, </w:t>
      </w:r>
      <w:proofErr w:type="gramStart"/>
      <w:r w:rsidRPr="00822AD9">
        <w:t>Every</w:t>
      </w:r>
      <w:proofErr w:type="gramEnd"/>
      <w:r w:rsidRPr="00822AD9">
        <w:t xml:space="preserve"> quarter, the results and recommended actions/impact are reported to the MOC Committee by </w:t>
      </w:r>
      <w:r w:rsidRPr="00822AD9">
        <w:lastRenderedPageBreak/>
        <w:t xml:space="preserve">the managers and projects updates are provided. </w:t>
      </w:r>
    </w:p>
    <w:p w14:paraId="79378301" w14:textId="528544F9" w:rsidR="0040455F" w:rsidRDefault="00F57BFB" w:rsidP="00CA1B55">
      <w:pPr>
        <w:pStyle w:val="BodyText"/>
        <w:spacing w:before="90" w:line="360" w:lineRule="auto"/>
        <w:ind w:left="270" w:right="170"/>
        <w:jc w:val="both"/>
      </w:pPr>
      <w:r>
        <w:t xml:space="preserve">Imperial uses the data from the HOS, CAHPS, HEDIS, patient surveys, encounter data, internal Star measures to determine if goals are being met. The internal surveys are </w:t>
      </w:r>
      <w:proofErr w:type="gramStart"/>
      <w:r>
        <w:t>performed</w:t>
      </w:r>
      <w:proofErr w:type="gramEnd"/>
      <w:r>
        <w:t xml:space="preserve"> quarterly. The encounter data is evaluated monthly. The HOS, CAHPS and HEDIS data is evaluated. The goal for the HOS, CAHPS and HEDIS data is to achieve 5 Stars level achievement. Scorecards with internal data are used as a surrogate marker for the official results annually provided by CMS.  These scorecards are produced monthly and presented in a dashboard that is shared with all stakeholders. Providers are given visibility to this data as well with the assistance of the Provider Network Operations department. An annual MOC workplan is created with goals determined and measured against publicly available industry benchmarks. The workplan is evaluated quarterly and if not meeting the stated benchmark, then the QI team determines the likelihood of achieving the goal and resources needed to achieve the goal. Senior leadership may be involved to prioritize the goal and deploy the needed resources and support necessary. Once an intervention is made, internal metrics continue to be monitored on a monthly and quarterly basis</w:t>
      </w:r>
      <w:bookmarkEnd w:id="49"/>
      <w:r>
        <w:t>.</w:t>
      </w:r>
      <w:r w:rsidR="0040455F">
        <w:t xml:space="preserve"> </w:t>
      </w:r>
    </w:p>
    <w:p w14:paraId="5DB3F932" w14:textId="5C6BE3DB" w:rsidR="00932008" w:rsidRDefault="00932008" w:rsidP="00CA1B55">
      <w:pPr>
        <w:pStyle w:val="BodyText"/>
        <w:spacing w:before="90" w:line="360" w:lineRule="auto"/>
        <w:ind w:left="270" w:right="170"/>
        <w:jc w:val="both"/>
      </w:pPr>
    </w:p>
    <w:p w14:paraId="32112998" w14:textId="5775684F" w:rsidR="00932008" w:rsidRDefault="00932008" w:rsidP="00CA1B55">
      <w:pPr>
        <w:pStyle w:val="BodyText"/>
        <w:spacing w:before="90" w:line="360" w:lineRule="auto"/>
        <w:ind w:left="270" w:right="170"/>
        <w:jc w:val="both"/>
      </w:pPr>
    </w:p>
    <w:p w14:paraId="4E2F9276" w14:textId="1212AB10" w:rsidR="00932008" w:rsidRDefault="00932008" w:rsidP="00CA1B55">
      <w:pPr>
        <w:pStyle w:val="BodyText"/>
        <w:spacing w:before="90" w:line="360" w:lineRule="auto"/>
        <w:ind w:left="270" w:right="170"/>
        <w:jc w:val="both"/>
      </w:pPr>
    </w:p>
    <w:p w14:paraId="71393164" w14:textId="77777777" w:rsidR="00932008" w:rsidRDefault="00932008" w:rsidP="00CA1B55">
      <w:pPr>
        <w:pStyle w:val="BodyText"/>
        <w:spacing w:before="90" w:line="360" w:lineRule="auto"/>
        <w:ind w:left="270" w:right="170"/>
        <w:jc w:val="both"/>
      </w:pPr>
    </w:p>
    <w:p w14:paraId="61A9B746" w14:textId="07C850BE" w:rsidR="0040455F" w:rsidRDefault="0040455F" w:rsidP="00CA1B55">
      <w:pPr>
        <w:pStyle w:val="BodyText"/>
        <w:spacing w:before="90" w:line="360" w:lineRule="auto"/>
        <w:ind w:left="270" w:right="170"/>
        <w:jc w:val="both"/>
        <w:rPr>
          <w:b/>
          <w:bCs/>
        </w:rPr>
      </w:pPr>
      <w:r w:rsidRPr="00D7615B">
        <w:rPr>
          <w:b/>
          <w:bCs/>
        </w:rPr>
        <w:t>See table 1 below detailing if HEDIS, CAHPS and HOS goals were met and the intervention plan if goals were not:</w:t>
      </w:r>
      <w:r>
        <w:rPr>
          <w:b/>
          <w:bCs/>
        </w:rPr>
        <w:t xml:space="preserve"> </w:t>
      </w:r>
    </w:p>
    <w:tbl>
      <w:tblPr>
        <w:tblStyle w:val="GridTable4"/>
        <w:tblW w:w="10979" w:type="dxa"/>
        <w:tblInd w:w="265" w:type="dxa"/>
        <w:tblLayout w:type="fixed"/>
        <w:tblLook w:val="04A0" w:firstRow="1" w:lastRow="0" w:firstColumn="1" w:lastColumn="0" w:noHBand="0" w:noVBand="1"/>
      </w:tblPr>
      <w:tblGrid>
        <w:gridCol w:w="1440"/>
        <w:gridCol w:w="1912"/>
        <w:gridCol w:w="1920"/>
        <w:gridCol w:w="2846"/>
        <w:gridCol w:w="2008"/>
        <w:gridCol w:w="853"/>
      </w:tblGrid>
      <w:tr w:rsidR="00B55755" w:rsidRPr="00DF6717" w14:paraId="68CB21D9" w14:textId="77777777" w:rsidTr="000D1699">
        <w:trPr>
          <w:cnfStyle w:val="100000000000" w:firstRow="1" w:lastRow="0" w:firstColumn="0" w:lastColumn="0" w:oddVBand="0" w:evenVBand="0" w:oddHBand="0" w:evenHBand="0" w:firstRowFirstColumn="0" w:firstRowLastColumn="0" w:lastRowFirstColumn="0" w:lastRowLastColumn="0"/>
          <w:trHeight w:val="402"/>
          <w:tblHeader/>
        </w:trPr>
        <w:tc>
          <w:tcPr>
            <w:cnfStyle w:val="001000000000" w:firstRow="0" w:lastRow="0" w:firstColumn="1" w:lastColumn="0" w:oddVBand="0" w:evenVBand="0" w:oddHBand="0" w:evenHBand="0" w:firstRowFirstColumn="0" w:firstRowLastColumn="0" w:lastRowFirstColumn="0" w:lastRowLastColumn="0"/>
            <w:tcW w:w="1440" w:type="dxa"/>
          </w:tcPr>
          <w:p w14:paraId="689BC857" w14:textId="77777777" w:rsidR="00B55755" w:rsidRPr="000D1699" w:rsidRDefault="00B55755" w:rsidP="00E22A04">
            <w:pPr>
              <w:jc w:val="both"/>
              <w:rPr>
                <w:color w:val="auto"/>
                <w:sz w:val="16"/>
                <w:szCs w:val="16"/>
              </w:rPr>
            </w:pPr>
            <w:bookmarkStart w:id="51" w:name="_Hlk95840475"/>
            <w:r w:rsidRPr="000D1699">
              <w:rPr>
                <w:color w:val="auto"/>
                <w:sz w:val="16"/>
                <w:szCs w:val="16"/>
              </w:rPr>
              <w:t>Metric</w:t>
            </w:r>
          </w:p>
        </w:tc>
        <w:tc>
          <w:tcPr>
            <w:tcW w:w="1912" w:type="dxa"/>
          </w:tcPr>
          <w:p w14:paraId="3B61A1A0" w14:textId="77777777" w:rsidR="00B55755" w:rsidRPr="000D1699" w:rsidRDefault="00B55755" w:rsidP="00E22A04">
            <w:pPr>
              <w:jc w:val="both"/>
              <w:cnfStyle w:val="100000000000" w:firstRow="1" w:lastRow="0" w:firstColumn="0" w:lastColumn="0" w:oddVBand="0" w:evenVBand="0" w:oddHBand="0" w:evenHBand="0" w:firstRowFirstColumn="0" w:firstRowLastColumn="0" w:lastRowFirstColumn="0" w:lastRowLastColumn="0"/>
              <w:rPr>
                <w:color w:val="auto"/>
                <w:sz w:val="16"/>
                <w:szCs w:val="16"/>
              </w:rPr>
            </w:pPr>
            <w:r w:rsidRPr="000D1699">
              <w:rPr>
                <w:color w:val="auto"/>
                <w:sz w:val="16"/>
                <w:szCs w:val="16"/>
              </w:rPr>
              <w:t>Old Target Goal</w:t>
            </w:r>
          </w:p>
        </w:tc>
        <w:tc>
          <w:tcPr>
            <w:tcW w:w="1920" w:type="dxa"/>
          </w:tcPr>
          <w:p w14:paraId="2B823FCF" w14:textId="77777777" w:rsidR="00B55755" w:rsidRPr="000D1699" w:rsidRDefault="00B55755" w:rsidP="00E22A04">
            <w:pPr>
              <w:jc w:val="both"/>
              <w:cnfStyle w:val="100000000000" w:firstRow="1" w:lastRow="0" w:firstColumn="0" w:lastColumn="0" w:oddVBand="0" w:evenVBand="0" w:oddHBand="0" w:evenHBand="0" w:firstRowFirstColumn="0" w:firstRowLastColumn="0" w:lastRowFirstColumn="0" w:lastRowLastColumn="0"/>
              <w:rPr>
                <w:color w:val="auto"/>
                <w:sz w:val="16"/>
                <w:szCs w:val="16"/>
              </w:rPr>
            </w:pPr>
            <w:r w:rsidRPr="000D1699">
              <w:rPr>
                <w:color w:val="auto"/>
                <w:sz w:val="16"/>
                <w:szCs w:val="16"/>
              </w:rPr>
              <w:t>Goals Met</w:t>
            </w:r>
          </w:p>
        </w:tc>
        <w:tc>
          <w:tcPr>
            <w:tcW w:w="2846" w:type="dxa"/>
          </w:tcPr>
          <w:p w14:paraId="3ED6A305" w14:textId="77777777" w:rsidR="00B55755" w:rsidRPr="000D1699" w:rsidRDefault="00B55755" w:rsidP="00E22A04">
            <w:pPr>
              <w:jc w:val="both"/>
              <w:cnfStyle w:val="100000000000" w:firstRow="1" w:lastRow="0" w:firstColumn="0" w:lastColumn="0" w:oddVBand="0" w:evenVBand="0" w:oddHBand="0" w:evenHBand="0" w:firstRowFirstColumn="0" w:firstRowLastColumn="0" w:lastRowFirstColumn="0" w:lastRowLastColumn="0"/>
              <w:rPr>
                <w:color w:val="auto"/>
                <w:sz w:val="16"/>
                <w:szCs w:val="16"/>
              </w:rPr>
            </w:pPr>
            <w:r w:rsidRPr="000D1699">
              <w:rPr>
                <w:color w:val="auto"/>
                <w:sz w:val="16"/>
                <w:szCs w:val="16"/>
              </w:rPr>
              <w:t>Intervention if Goals Not Met</w:t>
            </w:r>
          </w:p>
        </w:tc>
        <w:tc>
          <w:tcPr>
            <w:tcW w:w="2008" w:type="dxa"/>
          </w:tcPr>
          <w:p w14:paraId="4B38C0D8" w14:textId="77777777" w:rsidR="00B55755" w:rsidRPr="000D1699" w:rsidRDefault="00B55755" w:rsidP="00E22A04">
            <w:pPr>
              <w:jc w:val="both"/>
              <w:cnfStyle w:val="100000000000" w:firstRow="1" w:lastRow="0" w:firstColumn="0" w:lastColumn="0" w:oddVBand="0" w:evenVBand="0" w:oddHBand="0" w:evenHBand="0" w:firstRowFirstColumn="0" w:firstRowLastColumn="0" w:lastRowFirstColumn="0" w:lastRowLastColumn="0"/>
              <w:rPr>
                <w:color w:val="auto"/>
                <w:sz w:val="16"/>
                <w:szCs w:val="16"/>
              </w:rPr>
            </w:pPr>
            <w:r w:rsidRPr="000D1699">
              <w:rPr>
                <w:color w:val="auto"/>
                <w:sz w:val="16"/>
                <w:szCs w:val="16"/>
              </w:rPr>
              <w:t>New Target Goal</w:t>
            </w:r>
          </w:p>
        </w:tc>
        <w:tc>
          <w:tcPr>
            <w:tcW w:w="853" w:type="dxa"/>
          </w:tcPr>
          <w:p w14:paraId="5B4B09FD" w14:textId="77777777" w:rsidR="00B55755" w:rsidRPr="000D1699" w:rsidRDefault="00B55755" w:rsidP="00E22A04">
            <w:pPr>
              <w:jc w:val="both"/>
              <w:cnfStyle w:val="100000000000" w:firstRow="1" w:lastRow="0" w:firstColumn="0" w:lastColumn="0" w:oddVBand="0" w:evenVBand="0" w:oddHBand="0" w:evenHBand="0" w:firstRowFirstColumn="0" w:firstRowLastColumn="0" w:lastRowFirstColumn="0" w:lastRowLastColumn="0"/>
              <w:rPr>
                <w:color w:val="auto"/>
                <w:sz w:val="16"/>
                <w:szCs w:val="16"/>
              </w:rPr>
            </w:pPr>
            <w:r w:rsidRPr="000D1699">
              <w:rPr>
                <w:color w:val="auto"/>
                <w:sz w:val="16"/>
                <w:szCs w:val="16"/>
              </w:rPr>
              <w:t>Data Source</w:t>
            </w:r>
          </w:p>
        </w:tc>
      </w:tr>
      <w:tr w:rsidR="00B55755" w:rsidRPr="00DF6717" w14:paraId="127B6CC7" w14:textId="77777777" w:rsidTr="0071212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0979" w:type="dxa"/>
            <w:gridSpan w:val="6"/>
            <w:shd w:val="clear" w:color="auto" w:fill="000000" w:themeFill="text1"/>
          </w:tcPr>
          <w:p w14:paraId="01A42DBD" w14:textId="450E07AD" w:rsidR="00B55755" w:rsidRPr="000D1699" w:rsidRDefault="00B55755" w:rsidP="00712126">
            <w:pPr>
              <w:jc w:val="center"/>
              <w:rPr>
                <w:sz w:val="16"/>
                <w:szCs w:val="16"/>
              </w:rPr>
            </w:pPr>
            <w:r w:rsidRPr="000D1699">
              <w:rPr>
                <w:sz w:val="16"/>
                <w:szCs w:val="16"/>
              </w:rPr>
              <w:t>Healthcare Effectiveness Data and Information Set (HEDIS)</w:t>
            </w:r>
          </w:p>
        </w:tc>
      </w:tr>
      <w:tr w:rsidR="00B55755" w:rsidRPr="00E9515A" w14:paraId="1E429949" w14:textId="77777777" w:rsidTr="000D1699">
        <w:trPr>
          <w:trHeight w:val="953"/>
        </w:trPr>
        <w:tc>
          <w:tcPr>
            <w:cnfStyle w:val="001000000000" w:firstRow="0" w:lastRow="0" w:firstColumn="1" w:lastColumn="0" w:oddVBand="0" w:evenVBand="0" w:oddHBand="0" w:evenHBand="0" w:firstRowFirstColumn="0" w:firstRowLastColumn="0" w:lastRowFirstColumn="0" w:lastRowLastColumn="0"/>
            <w:tcW w:w="1440" w:type="dxa"/>
          </w:tcPr>
          <w:p w14:paraId="08175B48" w14:textId="77777777" w:rsidR="00B55755" w:rsidRPr="000D1699" w:rsidRDefault="00B55755" w:rsidP="00E22A04">
            <w:pPr>
              <w:jc w:val="both"/>
              <w:rPr>
                <w:b w:val="0"/>
                <w:bCs w:val="0"/>
                <w:sz w:val="16"/>
                <w:szCs w:val="16"/>
              </w:rPr>
            </w:pPr>
            <w:r w:rsidRPr="000D1699">
              <w:rPr>
                <w:b w:val="0"/>
                <w:bCs w:val="0"/>
                <w:sz w:val="16"/>
                <w:szCs w:val="16"/>
              </w:rPr>
              <w:t xml:space="preserve">Diabetes Care – Eye Exam </w:t>
            </w:r>
          </w:p>
          <w:p w14:paraId="03158811" w14:textId="77777777" w:rsidR="00B55755" w:rsidRPr="000D1699" w:rsidRDefault="00B55755" w:rsidP="00E22A04">
            <w:pPr>
              <w:jc w:val="both"/>
              <w:rPr>
                <w:b w:val="0"/>
                <w:bCs w:val="0"/>
                <w:sz w:val="16"/>
                <w:szCs w:val="16"/>
              </w:rPr>
            </w:pPr>
          </w:p>
        </w:tc>
        <w:tc>
          <w:tcPr>
            <w:tcW w:w="1912" w:type="dxa"/>
          </w:tcPr>
          <w:p w14:paraId="6C119C69"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stars at 73% performance</w:t>
            </w:r>
          </w:p>
        </w:tc>
        <w:tc>
          <w:tcPr>
            <w:tcW w:w="1920" w:type="dxa"/>
          </w:tcPr>
          <w:p w14:paraId="7AAA56BD"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No</w:t>
            </w:r>
          </w:p>
          <w:p w14:paraId="73CE8578"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p>
          <w:p w14:paraId="54E353B0"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Diabetic eye exam rate was 53.28%</w:t>
            </w:r>
          </w:p>
          <w:p w14:paraId="300E73F6"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p>
          <w:p w14:paraId="358362DC"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2846" w:type="dxa"/>
          </w:tcPr>
          <w:p w14:paraId="0C745822"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 xml:space="preserve">Implemented new platform and vendor to improve provider outreach to focus on Star measures (e.g. action lists and education on measures Explore member engagement solutions </w:t>
            </w:r>
          </w:p>
        </w:tc>
        <w:tc>
          <w:tcPr>
            <w:tcW w:w="2008" w:type="dxa"/>
          </w:tcPr>
          <w:p w14:paraId="6665CB65"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stars with 75% performance</w:t>
            </w:r>
          </w:p>
        </w:tc>
        <w:tc>
          <w:tcPr>
            <w:tcW w:w="853" w:type="dxa"/>
          </w:tcPr>
          <w:p w14:paraId="6A38C0A0"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HEDIS</w:t>
            </w:r>
          </w:p>
        </w:tc>
      </w:tr>
      <w:tr w:rsidR="00B55755" w:rsidRPr="00E9515A" w14:paraId="424DF209" w14:textId="77777777" w:rsidTr="000D1699">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440" w:type="dxa"/>
          </w:tcPr>
          <w:p w14:paraId="7BFF5338" w14:textId="77777777" w:rsidR="00B55755" w:rsidRPr="000D1699" w:rsidRDefault="00B55755" w:rsidP="00E22A04">
            <w:pPr>
              <w:jc w:val="both"/>
              <w:rPr>
                <w:b w:val="0"/>
                <w:bCs w:val="0"/>
                <w:sz w:val="16"/>
                <w:szCs w:val="16"/>
              </w:rPr>
            </w:pPr>
            <w:r w:rsidRPr="000D1699">
              <w:rPr>
                <w:b w:val="0"/>
                <w:bCs w:val="0"/>
                <w:sz w:val="16"/>
                <w:szCs w:val="16"/>
              </w:rPr>
              <w:t>Diabetes Care – Blood Sugar Controlled</w:t>
            </w:r>
          </w:p>
        </w:tc>
        <w:tc>
          <w:tcPr>
            <w:tcW w:w="1912" w:type="dxa"/>
          </w:tcPr>
          <w:p w14:paraId="0D28730C"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stars at 73% performance</w:t>
            </w:r>
          </w:p>
        </w:tc>
        <w:tc>
          <w:tcPr>
            <w:tcW w:w="1920" w:type="dxa"/>
          </w:tcPr>
          <w:p w14:paraId="63D255D2"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Yes</w:t>
            </w:r>
          </w:p>
          <w:p w14:paraId="1733378D"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p>
          <w:p w14:paraId="22E6E308" w14:textId="750E2EC0"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 xml:space="preserve">HbA1C Control rate was </w:t>
            </w:r>
            <w:r w:rsidR="00D91E15" w:rsidRPr="000D1699">
              <w:rPr>
                <w:sz w:val="16"/>
                <w:szCs w:val="16"/>
              </w:rPr>
              <w:t>81</w:t>
            </w:r>
            <w:r w:rsidRPr="000D1699">
              <w:rPr>
                <w:sz w:val="16"/>
                <w:szCs w:val="16"/>
              </w:rPr>
              <w:t>%</w:t>
            </w:r>
          </w:p>
        </w:tc>
        <w:tc>
          <w:tcPr>
            <w:tcW w:w="2846" w:type="dxa"/>
          </w:tcPr>
          <w:p w14:paraId="0EA07656"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2008" w:type="dxa"/>
          </w:tcPr>
          <w:p w14:paraId="3CE87F35"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5 stars with 83% performance</w:t>
            </w:r>
          </w:p>
        </w:tc>
        <w:tc>
          <w:tcPr>
            <w:tcW w:w="853" w:type="dxa"/>
          </w:tcPr>
          <w:p w14:paraId="3E64F669"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HEDIS</w:t>
            </w:r>
          </w:p>
        </w:tc>
      </w:tr>
      <w:tr w:rsidR="00B55755" w:rsidRPr="00E9515A" w14:paraId="23F31FE5" w14:textId="77777777" w:rsidTr="00B55755">
        <w:trPr>
          <w:trHeight w:val="582"/>
        </w:trPr>
        <w:tc>
          <w:tcPr>
            <w:cnfStyle w:val="001000000000" w:firstRow="0" w:lastRow="0" w:firstColumn="1" w:lastColumn="0" w:oddVBand="0" w:evenVBand="0" w:oddHBand="0" w:evenHBand="0" w:firstRowFirstColumn="0" w:firstRowLastColumn="0" w:lastRowFirstColumn="0" w:lastRowLastColumn="0"/>
            <w:tcW w:w="1440" w:type="dxa"/>
          </w:tcPr>
          <w:p w14:paraId="34076894" w14:textId="0E1C0D4A" w:rsidR="00B55755" w:rsidRPr="000D1699" w:rsidRDefault="00B55755" w:rsidP="00E22A04">
            <w:pPr>
              <w:jc w:val="both"/>
              <w:rPr>
                <w:b w:val="0"/>
                <w:bCs w:val="0"/>
                <w:sz w:val="16"/>
                <w:szCs w:val="16"/>
              </w:rPr>
            </w:pPr>
            <w:r w:rsidRPr="000D1699">
              <w:rPr>
                <w:b w:val="0"/>
                <w:bCs w:val="0"/>
                <w:sz w:val="16"/>
                <w:szCs w:val="16"/>
              </w:rPr>
              <w:t>Comprehensive Diabetes Care-Nephropathy (retired)</w:t>
            </w:r>
          </w:p>
        </w:tc>
        <w:tc>
          <w:tcPr>
            <w:tcW w:w="1912" w:type="dxa"/>
          </w:tcPr>
          <w:p w14:paraId="1B43BA41"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5 stars at 95% performance</w:t>
            </w:r>
          </w:p>
        </w:tc>
        <w:tc>
          <w:tcPr>
            <w:tcW w:w="1920" w:type="dxa"/>
          </w:tcPr>
          <w:p w14:paraId="104D03D7"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NA</w:t>
            </w:r>
          </w:p>
          <w:p w14:paraId="759919BB"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p>
          <w:p w14:paraId="0D7D17D8"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Nephropathy rate was 93.92%</w:t>
            </w:r>
          </w:p>
        </w:tc>
        <w:tc>
          <w:tcPr>
            <w:tcW w:w="2846" w:type="dxa"/>
          </w:tcPr>
          <w:p w14:paraId="13086528"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Retired measure 2023</w:t>
            </w:r>
          </w:p>
          <w:p w14:paraId="441D5F09"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2008" w:type="dxa"/>
          </w:tcPr>
          <w:p w14:paraId="35D3BC41"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proofErr w:type="gramStart"/>
            <w:r w:rsidRPr="000D1699">
              <w:rPr>
                <w:sz w:val="16"/>
                <w:szCs w:val="16"/>
              </w:rPr>
              <w:t>Retired  Measure</w:t>
            </w:r>
            <w:proofErr w:type="gramEnd"/>
            <w:r w:rsidRPr="000D1699">
              <w:rPr>
                <w:sz w:val="16"/>
                <w:szCs w:val="16"/>
              </w:rPr>
              <w:t xml:space="preserve"> 2023</w:t>
            </w:r>
          </w:p>
        </w:tc>
        <w:tc>
          <w:tcPr>
            <w:tcW w:w="853" w:type="dxa"/>
          </w:tcPr>
          <w:p w14:paraId="16E9D73E"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HEDIS</w:t>
            </w:r>
          </w:p>
        </w:tc>
      </w:tr>
      <w:tr w:rsidR="00B55755" w:rsidRPr="00E9515A" w14:paraId="48A7056A" w14:textId="77777777" w:rsidTr="000D1699">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440" w:type="dxa"/>
          </w:tcPr>
          <w:p w14:paraId="411B5AC6" w14:textId="77777777" w:rsidR="00B55755" w:rsidRPr="000D1699" w:rsidRDefault="00B55755" w:rsidP="00E22A04">
            <w:pPr>
              <w:jc w:val="both"/>
              <w:rPr>
                <w:b w:val="0"/>
                <w:bCs w:val="0"/>
                <w:sz w:val="16"/>
                <w:szCs w:val="16"/>
              </w:rPr>
            </w:pPr>
            <w:r w:rsidRPr="000D1699">
              <w:rPr>
                <w:b w:val="0"/>
                <w:bCs w:val="0"/>
                <w:sz w:val="16"/>
                <w:szCs w:val="16"/>
              </w:rPr>
              <w:lastRenderedPageBreak/>
              <w:t>Diabetes Care – Kidney Disease Monitoring</w:t>
            </w:r>
          </w:p>
        </w:tc>
        <w:tc>
          <w:tcPr>
            <w:tcW w:w="1912" w:type="dxa"/>
          </w:tcPr>
          <w:p w14:paraId="51763BD0"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stars at 95% performance</w:t>
            </w:r>
          </w:p>
        </w:tc>
        <w:tc>
          <w:tcPr>
            <w:tcW w:w="1920" w:type="dxa"/>
          </w:tcPr>
          <w:p w14:paraId="3FE18B41"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No</w:t>
            </w:r>
          </w:p>
          <w:p w14:paraId="4AA81DA5"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p>
          <w:p w14:paraId="2E862566" w14:textId="70A56921"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 xml:space="preserve">KED rate </w:t>
            </w:r>
            <w:r w:rsidR="00D91E15" w:rsidRPr="000D1699">
              <w:rPr>
                <w:sz w:val="16"/>
                <w:szCs w:val="16"/>
              </w:rPr>
              <w:t>94</w:t>
            </w:r>
            <w:r w:rsidRPr="000D1699">
              <w:rPr>
                <w:sz w:val="16"/>
                <w:szCs w:val="16"/>
              </w:rPr>
              <w:t>%</w:t>
            </w:r>
          </w:p>
        </w:tc>
        <w:tc>
          <w:tcPr>
            <w:tcW w:w="2846" w:type="dxa"/>
          </w:tcPr>
          <w:p w14:paraId="6B558774"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 xml:space="preserve">Implemented new platform and vendor to improve provider outreach to focus on Star measures (e.g. action lists and education on measures Explore member engagement solutions </w:t>
            </w:r>
          </w:p>
        </w:tc>
        <w:tc>
          <w:tcPr>
            <w:tcW w:w="2008" w:type="dxa"/>
          </w:tcPr>
          <w:p w14:paraId="4B3A5F55"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Stars with 95% performance</w:t>
            </w:r>
          </w:p>
        </w:tc>
        <w:tc>
          <w:tcPr>
            <w:tcW w:w="853" w:type="dxa"/>
          </w:tcPr>
          <w:p w14:paraId="196812D4"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HEDIS</w:t>
            </w:r>
          </w:p>
        </w:tc>
      </w:tr>
      <w:tr w:rsidR="00B55755" w:rsidRPr="00E9515A" w14:paraId="4F8B82BD" w14:textId="77777777" w:rsidTr="00B55755">
        <w:trPr>
          <w:trHeight w:val="504"/>
        </w:trPr>
        <w:tc>
          <w:tcPr>
            <w:cnfStyle w:val="001000000000" w:firstRow="0" w:lastRow="0" w:firstColumn="1" w:lastColumn="0" w:oddVBand="0" w:evenVBand="0" w:oddHBand="0" w:evenHBand="0" w:firstRowFirstColumn="0" w:firstRowLastColumn="0" w:lastRowFirstColumn="0" w:lastRowLastColumn="0"/>
            <w:tcW w:w="1440" w:type="dxa"/>
          </w:tcPr>
          <w:p w14:paraId="4A878867" w14:textId="77777777" w:rsidR="00B55755" w:rsidRPr="000D1699" w:rsidRDefault="00B55755" w:rsidP="00E22A04">
            <w:pPr>
              <w:jc w:val="both"/>
              <w:rPr>
                <w:b w:val="0"/>
                <w:sz w:val="16"/>
                <w:szCs w:val="16"/>
              </w:rPr>
            </w:pPr>
            <w:r w:rsidRPr="000D1699">
              <w:rPr>
                <w:b w:val="0"/>
                <w:sz w:val="16"/>
                <w:szCs w:val="16"/>
              </w:rPr>
              <w:t>Special Needs Plan (SNP) Care Management</w:t>
            </w:r>
          </w:p>
        </w:tc>
        <w:tc>
          <w:tcPr>
            <w:tcW w:w="1912" w:type="dxa"/>
          </w:tcPr>
          <w:p w14:paraId="4C88A98A"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 xml:space="preserve">To reach 4 </w:t>
            </w:r>
            <w:proofErr w:type="gramStart"/>
            <w:r w:rsidRPr="000D1699">
              <w:rPr>
                <w:sz w:val="16"/>
                <w:szCs w:val="16"/>
              </w:rPr>
              <w:t>star</w:t>
            </w:r>
            <w:proofErr w:type="gramEnd"/>
            <w:r w:rsidRPr="000D1699">
              <w:rPr>
                <w:sz w:val="16"/>
                <w:szCs w:val="16"/>
              </w:rPr>
              <w:t xml:space="preserve"> at 76% performance</w:t>
            </w:r>
          </w:p>
        </w:tc>
        <w:tc>
          <w:tcPr>
            <w:tcW w:w="1920" w:type="dxa"/>
          </w:tcPr>
          <w:p w14:paraId="31DCEFF8"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Yes</w:t>
            </w:r>
          </w:p>
          <w:p w14:paraId="03EED8F6"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p>
          <w:p w14:paraId="7D05FD00"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 xml:space="preserve">SNP Care </w:t>
            </w:r>
            <w:proofErr w:type="gramStart"/>
            <w:r w:rsidRPr="000D1699">
              <w:rPr>
                <w:sz w:val="16"/>
                <w:szCs w:val="16"/>
              </w:rPr>
              <w:t>Management  rate</w:t>
            </w:r>
            <w:proofErr w:type="gramEnd"/>
            <w:r w:rsidRPr="000D1699">
              <w:rPr>
                <w:sz w:val="16"/>
                <w:szCs w:val="16"/>
              </w:rPr>
              <w:t xml:space="preserve"> 91.00%</w:t>
            </w:r>
          </w:p>
        </w:tc>
        <w:tc>
          <w:tcPr>
            <w:tcW w:w="2846" w:type="dxa"/>
          </w:tcPr>
          <w:p w14:paraId="69C7EC92"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2008" w:type="dxa"/>
          </w:tcPr>
          <w:p w14:paraId="35CB9BBE"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 xml:space="preserve">To reach 5 stars with 88% </w:t>
            </w:r>
          </w:p>
        </w:tc>
        <w:tc>
          <w:tcPr>
            <w:tcW w:w="853" w:type="dxa"/>
          </w:tcPr>
          <w:p w14:paraId="5F22A7C8"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HEDIS</w:t>
            </w:r>
          </w:p>
        </w:tc>
      </w:tr>
      <w:tr w:rsidR="00B55755" w:rsidRPr="00E9515A" w14:paraId="708CECF7" w14:textId="77777777" w:rsidTr="00B55755">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440" w:type="dxa"/>
          </w:tcPr>
          <w:p w14:paraId="362379C2" w14:textId="77777777" w:rsidR="00B55755" w:rsidRPr="000D1699" w:rsidRDefault="00B55755" w:rsidP="00E22A04">
            <w:pPr>
              <w:jc w:val="both"/>
              <w:rPr>
                <w:b w:val="0"/>
                <w:sz w:val="16"/>
                <w:szCs w:val="16"/>
              </w:rPr>
            </w:pPr>
            <w:r w:rsidRPr="000D1699">
              <w:rPr>
                <w:b w:val="0"/>
                <w:sz w:val="16"/>
                <w:szCs w:val="16"/>
              </w:rPr>
              <w:t>Health Plan Quality Improvement</w:t>
            </w:r>
          </w:p>
        </w:tc>
        <w:tc>
          <w:tcPr>
            <w:tcW w:w="1912" w:type="dxa"/>
          </w:tcPr>
          <w:p w14:paraId="0A02CCF0"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Stars in Health Plan Improvement</w:t>
            </w:r>
          </w:p>
        </w:tc>
        <w:tc>
          <w:tcPr>
            <w:tcW w:w="1920" w:type="dxa"/>
          </w:tcPr>
          <w:p w14:paraId="287CD547"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Yes</w:t>
            </w:r>
          </w:p>
          <w:p w14:paraId="580EC036"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p>
          <w:p w14:paraId="48F0B308"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 xml:space="preserve">Health Plan 5 Star (Medicare only shows a star rating for </w:t>
            </w:r>
            <w:proofErr w:type="gramStart"/>
            <w:r w:rsidRPr="000D1699">
              <w:rPr>
                <w:sz w:val="16"/>
                <w:szCs w:val="16"/>
              </w:rPr>
              <w:t>this  topic</w:t>
            </w:r>
            <w:proofErr w:type="gramEnd"/>
            <w:r w:rsidRPr="000D1699">
              <w:rPr>
                <w:sz w:val="16"/>
                <w:szCs w:val="16"/>
              </w:rPr>
              <w:t>)</w:t>
            </w:r>
          </w:p>
        </w:tc>
        <w:tc>
          <w:tcPr>
            <w:tcW w:w="2846" w:type="dxa"/>
          </w:tcPr>
          <w:p w14:paraId="55110475"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2008" w:type="dxa"/>
          </w:tcPr>
          <w:p w14:paraId="08E4F272"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 xml:space="preserve">To reach 5 Stars in improvements </w:t>
            </w:r>
          </w:p>
        </w:tc>
        <w:tc>
          <w:tcPr>
            <w:tcW w:w="853" w:type="dxa"/>
          </w:tcPr>
          <w:p w14:paraId="5235AF25"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 xml:space="preserve">STAR  </w:t>
            </w:r>
          </w:p>
        </w:tc>
      </w:tr>
      <w:tr w:rsidR="00B55755" w:rsidRPr="00E9515A" w14:paraId="23879855" w14:textId="77777777" w:rsidTr="00B55755">
        <w:trPr>
          <w:trHeight w:val="504"/>
        </w:trPr>
        <w:tc>
          <w:tcPr>
            <w:cnfStyle w:val="001000000000" w:firstRow="0" w:lastRow="0" w:firstColumn="1" w:lastColumn="0" w:oddVBand="0" w:evenVBand="0" w:oddHBand="0" w:evenHBand="0" w:firstRowFirstColumn="0" w:firstRowLastColumn="0" w:lastRowFirstColumn="0" w:lastRowLastColumn="0"/>
            <w:tcW w:w="1440" w:type="dxa"/>
          </w:tcPr>
          <w:p w14:paraId="696BA75B" w14:textId="77777777" w:rsidR="00B55755" w:rsidRPr="000D1699" w:rsidRDefault="00B55755" w:rsidP="00E22A04">
            <w:pPr>
              <w:jc w:val="both"/>
              <w:rPr>
                <w:b w:val="0"/>
                <w:bCs w:val="0"/>
                <w:sz w:val="16"/>
                <w:szCs w:val="16"/>
              </w:rPr>
            </w:pPr>
            <w:r w:rsidRPr="000D1699">
              <w:rPr>
                <w:b w:val="0"/>
                <w:bCs w:val="0"/>
                <w:sz w:val="16"/>
                <w:szCs w:val="16"/>
              </w:rPr>
              <w:t>Breast Cancer Screening (BCS)</w:t>
            </w:r>
          </w:p>
        </w:tc>
        <w:tc>
          <w:tcPr>
            <w:tcW w:w="1912" w:type="dxa"/>
          </w:tcPr>
          <w:p w14:paraId="62002FFD"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stars at 76% performance</w:t>
            </w:r>
          </w:p>
        </w:tc>
        <w:tc>
          <w:tcPr>
            <w:tcW w:w="1920" w:type="dxa"/>
          </w:tcPr>
          <w:p w14:paraId="3C3DE643"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No</w:t>
            </w:r>
          </w:p>
          <w:p w14:paraId="2DB75AA7"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p>
          <w:p w14:paraId="6E1D88FD"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p>
          <w:p w14:paraId="7E1D4752" w14:textId="28B0FC12"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 xml:space="preserve">BCS rate was </w:t>
            </w:r>
            <w:r w:rsidR="00D91E15" w:rsidRPr="000D1699">
              <w:rPr>
                <w:sz w:val="16"/>
                <w:szCs w:val="16"/>
              </w:rPr>
              <w:t>60</w:t>
            </w:r>
            <w:r w:rsidRPr="000D1699">
              <w:rPr>
                <w:sz w:val="16"/>
                <w:szCs w:val="16"/>
              </w:rPr>
              <w:t>%</w:t>
            </w:r>
          </w:p>
        </w:tc>
        <w:tc>
          <w:tcPr>
            <w:tcW w:w="2846" w:type="dxa"/>
          </w:tcPr>
          <w:p w14:paraId="444606E8"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 xml:space="preserve">Implemented new platform and vendor to improve provider outreach to focus on Star measures (e.g. action lists and education on measures Explore member engagement solutions.  </w:t>
            </w:r>
          </w:p>
        </w:tc>
        <w:tc>
          <w:tcPr>
            <w:tcW w:w="2008" w:type="dxa"/>
          </w:tcPr>
          <w:p w14:paraId="4D83BE55"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stars with 74% performance</w:t>
            </w:r>
          </w:p>
        </w:tc>
        <w:tc>
          <w:tcPr>
            <w:tcW w:w="853" w:type="dxa"/>
          </w:tcPr>
          <w:p w14:paraId="5229AABB"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HEDIS</w:t>
            </w:r>
          </w:p>
        </w:tc>
      </w:tr>
      <w:tr w:rsidR="00B55755" w:rsidRPr="00E9515A" w14:paraId="4DDA15D2" w14:textId="77777777" w:rsidTr="00B55755">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440" w:type="dxa"/>
          </w:tcPr>
          <w:p w14:paraId="23EBCAE6" w14:textId="77777777" w:rsidR="00B55755" w:rsidRPr="000D1699" w:rsidRDefault="00B55755" w:rsidP="00E22A04">
            <w:pPr>
              <w:jc w:val="both"/>
              <w:rPr>
                <w:b w:val="0"/>
                <w:bCs w:val="0"/>
                <w:sz w:val="16"/>
                <w:szCs w:val="16"/>
              </w:rPr>
            </w:pPr>
            <w:r w:rsidRPr="000D1699">
              <w:rPr>
                <w:b w:val="0"/>
                <w:bCs w:val="0"/>
                <w:sz w:val="16"/>
                <w:szCs w:val="16"/>
              </w:rPr>
              <w:t>Colorectal Cancer Screening (COL)</w:t>
            </w:r>
          </w:p>
        </w:tc>
        <w:tc>
          <w:tcPr>
            <w:tcW w:w="1912" w:type="dxa"/>
          </w:tcPr>
          <w:p w14:paraId="27D3A11D"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stars with 73% performance</w:t>
            </w:r>
          </w:p>
        </w:tc>
        <w:tc>
          <w:tcPr>
            <w:tcW w:w="1920" w:type="dxa"/>
          </w:tcPr>
          <w:p w14:paraId="7CD89AEA"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No</w:t>
            </w:r>
          </w:p>
          <w:p w14:paraId="1CBC0ADB"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p>
          <w:p w14:paraId="74F9332B"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COL rate was 41.36%</w:t>
            </w:r>
          </w:p>
        </w:tc>
        <w:tc>
          <w:tcPr>
            <w:tcW w:w="2846" w:type="dxa"/>
          </w:tcPr>
          <w:p w14:paraId="172D00FE"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 xml:space="preserve">Implemented new platform and vendor to improve provider outreach to focus on Star measures (e.g. action lists and education on measures Explore member engagement solutions.  </w:t>
            </w:r>
          </w:p>
        </w:tc>
        <w:tc>
          <w:tcPr>
            <w:tcW w:w="2008" w:type="dxa"/>
          </w:tcPr>
          <w:p w14:paraId="348BDA3B"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stars with 73% performance</w:t>
            </w:r>
          </w:p>
        </w:tc>
        <w:tc>
          <w:tcPr>
            <w:tcW w:w="853" w:type="dxa"/>
          </w:tcPr>
          <w:p w14:paraId="743FC79F"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HEDIS</w:t>
            </w:r>
          </w:p>
        </w:tc>
      </w:tr>
      <w:tr w:rsidR="00B55755" w:rsidRPr="00E9515A" w14:paraId="427C8F14" w14:textId="77777777" w:rsidTr="00B55755">
        <w:trPr>
          <w:trHeight w:val="504"/>
        </w:trPr>
        <w:tc>
          <w:tcPr>
            <w:cnfStyle w:val="001000000000" w:firstRow="0" w:lastRow="0" w:firstColumn="1" w:lastColumn="0" w:oddVBand="0" w:evenVBand="0" w:oddHBand="0" w:evenHBand="0" w:firstRowFirstColumn="0" w:firstRowLastColumn="0" w:lastRowFirstColumn="0" w:lastRowLastColumn="0"/>
            <w:tcW w:w="1440" w:type="dxa"/>
          </w:tcPr>
          <w:p w14:paraId="42840B41" w14:textId="77777777" w:rsidR="00B55755" w:rsidRPr="000D1699" w:rsidRDefault="00B55755" w:rsidP="00E22A04">
            <w:pPr>
              <w:jc w:val="both"/>
              <w:rPr>
                <w:b w:val="0"/>
                <w:bCs w:val="0"/>
                <w:sz w:val="16"/>
                <w:szCs w:val="16"/>
              </w:rPr>
            </w:pPr>
            <w:r w:rsidRPr="000D1699">
              <w:rPr>
                <w:b w:val="0"/>
                <w:bCs w:val="0"/>
                <w:sz w:val="16"/>
                <w:szCs w:val="16"/>
              </w:rPr>
              <w:t>Controlling Blood Pressure (CBP)</w:t>
            </w:r>
          </w:p>
        </w:tc>
        <w:tc>
          <w:tcPr>
            <w:tcW w:w="1912" w:type="dxa"/>
          </w:tcPr>
          <w:p w14:paraId="5EB0A104"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stars with 75% performance</w:t>
            </w:r>
          </w:p>
        </w:tc>
        <w:tc>
          <w:tcPr>
            <w:tcW w:w="1920" w:type="dxa"/>
          </w:tcPr>
          <w:p w14:paraId="391DFF94"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No</w:t>
            </w:r>
          </w:p>
          <w:p w14:paraId="4EE2A489"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p>
          <w:p w14:paraId="67CEF874" w14:textId="3813B6DC"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 xml:space="preserve">CBP rate </w:t>
            </w:r>
            <w:proofErr w:type="gramStart"/>
            <w:r w:rsidRPr="000D1699">
              <w:rPr>
                <w:sz w:val="16"/>
                <w:szCs w:val="16"/>
              </w:rPr>
              <w:t>was  5</w:t>
            </w:r>
            <w:r w:rsidR="00D91E15" w:rsidRPr="000D1699">
              <w:rPr>
                <w:sz w:val="16"/>
                <w:szCs w:val="16"/>
              </w:rPr>
              <w:t>8</w:t>
            </w:r>
            <w:proofErr w:type="gramEnd"/>
            <w:r w:rsidRPr="000D1699">
              <w:rPr>
                <w:sz w:val="16"/>
                <w:szCs w:val="16"/>
              </w:rPr>
              <w:t>%</w:t>
            </w:r>
          </w:p>
        </w:tc>
        <w:tc>
          <w:tcPr>
            <w:tcW w:w="2846" w:type="dxa"/>
          </w:tcPr>
          <w:p w14:paraId="0A1E6E6F"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Implemented new platform and vendor to improve provider outreach to focus on Star measures (e.g. action lists and education on measure. Explore member engagement solutions</w:t>
            </w:r>
          </w:p>
        </w:tc>
        <w:tc>
          <w:tcPr>
            <w:tcW w:w="2008" w:type="dxa"/>
          </w:tcPr>
          <w:p w14:paraId="4C7F4834"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stars with 75% performance</w:t>
            </w:r>
          </w:p>
        </w:tc>
        <w:tc>
          <w:tcPr>
            <w:tcW w:w="853" w:type="dxa"/>
          </w:tcPr>
          <w:p w14:paraId="4A01CF5A"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HEDIS</w:t>
            </w:r>
          </w:p>
        </w:tc>
      </w:tr>
      <w:tr w:rsidR="00B55755" w:rsidRPr="00E9515A" w14:paraId="04C2EFC1" w14:textId="77777777" w:rsidTr="00B55755">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440" w:type="dxa"/>
          </w:tcPr>
          <w:p w14:paraId="3F89D4DF" w14:textId="77777777" w:rsidR="00B55755" w:rsidRPr="000D1699" w:rsidRDefault="00B55755" w:rsidP="00E22A04">
            <w:pPr>
              <w:jc w:val="both"/>
              <w:rPr>
                <w:b w:val="0"/>
                <w:sz w:val="16"/>
                <w:szCs w:val="16"/>
              </w:rPr>
            </w:pPr>
            <w:r w:rsidRPr="000D1699">
              <w:rPr>
                <w:b w:val="0"/>
                <w:sz w:val="16"/>
                <w:szCs w:val="16"/>
              </w:rPr>
              <w:t>Care of Older Adult Care Planning</w:t>
            </w:r>
          </w:p>
        </w:tc>
        <w:tc>
          <w:tcPr>
            <w:tcW w:w="1912" w:type="dxa"/>
          </w:tcPr>
          <w:p w14:paraId="25B84A5A"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 with 85% performance</w:t>
            </w:r>
          </w:p>
        </w:tc>
        <w:tc>
          <w:tcPr>
            <w:tcW w:w="1920" w:type="dxa"/>
          </w:tcPr>
          <w:p w14:paraId="2A092248"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No</w:t>
            </w:r>
          </w:p>
          <w:p w14:paraId="3B74F7DA"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p>
          <w:p w14:paraId="11553BEB"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COA Care Planning 36.63%</w:t>
            </w:r>
          </w:p>
        </w:tc>
        <w:tc>
          <w:tcPr>
            <w:tcW w:w="2846" w:type="dxa"/>
          </w:tcPr>
          <w:p w14:paraId="0DE8520F"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Implemented new platform and vendor to improve provider outreach to focus on Star measures (e.g. action lists and education on measure. Explore member engagement solutions</w:t>
            </w:r>
          </w:p>
        </w:tc>
        <w:tc>
          <w:tcPr>
            <w:tcW w:w="2008" w:type="dxa"/>
          </w:tcPr>
          <w:p w14:paraId="24A0B8F5"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Retired</w:t>
            </w:r>
          </w:p>
        </w:tc>
        <w:tc>
          <w:tcPr>
            <w:tcW w:w="853" w:type="dxa"/>
          </w:tcPr>
          <w:p w14:paraId="44E448A0"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HEDIS</w:t>
            </w:r>
          </w:p>
        </w:tc>
      </w:tr>
      <w:tr w:rsidR="00B55755" w:rsidRPr="00E9515A" w14:paraId="7693EC89" w14:textId="77777777" w:rsidTr="00B55755">
        <w:trPr>
          <w:trHeight w:val="573"/>
        </w:trPr>
        <w:tc>
          <w:tcPr>
            <w:cnfStyle w:val="001000000000" w:firstRow="0" w:lastRow="0" w:firstColumn="1" w:lastColumn="0" w:oddVBand="0" w:evenVBand="0" w:oddHBand="0" w:evenHBand="0" w:firstRowFirstColumn="0" w:firstRowLastColumn="0" w:lastRowFirstColumn="0" w:lastRowLastColumn="0"/>
            <w:tcW w:w="1440" w:type="dxa"/>
          </w:tcPr>
          <w:p w14:paraId="4574797B" w14:textId="77777777" w:rsidR="00B55755" w:rsidRPr="000D1699" w:rsidRDefault="00B55755" w:rsidP="00E22A04">
            <w:pPr>
              <w:jc w:val="both"/>
              <w:rPr>
                <w:b w:val="0"/>
                <w:sz w:val="16"/>
                <w:szCs w:val="16"/>
              </w:rPr>
            </w:pPr>
            <w:r w:rsidRPr="000D1699">
              <w:rPr>
                <w:b w:val="0"/>
                <w:sz w:val="16"/>
                <w:szCs w:val="16"/>
              </w:rPr>
              <w:t xml:space="preserve">Care of Older Adult Functional Status  </w:t>
            </w:r>
          </w:p>
        </w:tc>
        <w:tc>
          <w:tcPr>
            <w:tcW w:w="1912" w:type="dxa"/>
          </w:tcPr>
          <w:p w14:paraId="206550A2"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stars with 85% performance</w:t>
            </w:r>
          </w:p>
        </w:tc>
        <w:tc>
          <w:tcPr>
            <w:tcW w:w="1920" w:type="dxa"/>
          </w:tcPr>
          <w:p w14:paraId="69D30E5F"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No</w:t>
            </w:r>
          </w:p>
          <w:p w14:paraId="60DB4334"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p>
          <w:p w14:paraId="56AE02EC"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COA Functional Status 57.56%</w:t>
            </w:r>
          </w:p>
        </w:tc>
        <w:tc>
          <w:tcPr>
            <w:tcW w:w="2846" w:type="dxa"/>
          </w:tcPr>
          <w:p w14:paraId="6CB2FA30"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Implemented new platform and vendor to improve provider outreach to focus on Star measures (e.g. action lists and education on measure. Explore member engagement solutions</w:t>
            </w:r>
          </w:p>
        </w:tc>
        <w:tc>
          <w:tcPr>
            <w:tcW w:w="2008" w:type="dxa"/>
          </w:tcPr>
          <w:p w14:paraId="2934F734"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Display Measure 2023</w:t>
            </w:r>
          </w:p>
          <w:p w14:paraId="6FFC51CA"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 xml:space="preserve">(Continue to track with goal of </w:t>
            </w:r>
            <w:proofErr w:type="gramStart"/>
            <w:r w:rsidRPr="000D1699">
              <w:rPr>
                <w:sz w:val="16"/>
                <w:szCs w:val="16"/>
              </w:rPr>
              <w:t>4 star</w:t>
            </w:r>
            <w:proofErr w:type="gramEnd"/>
            <w:r w:rsidRPr="000D1699">
              <w:rPr>
                <w:sz w:val="16"/>
                <w:szCs w:val="16"/>
              </w:rPr>
              <w:t xml:space="preserve"> 2024)</w:t>
            </w:r>
          </w:p>
          <w:p w14:paraId="3DDAB2A9"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853" w:type="dxa"/>
          </w:tcPr>
          <w:p w14:paraId="0A04D60A"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HEDIS</w:t>
            </w:r>
          </w:p>
        </w:tc>
      </w:tr>
      <w:tr w:rsidR="00B55755" w:rsidRPr="00E9515A" w14:paraId="1F087AA4" w14:textId="77777777" w:rsidTr="00B55755">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440" w:type="dxa"/>
          </w:tcPr>
          <w:p w14:paraId="23E638BC" w14:textId="77777777" w:rsidR="00B55755" w:rsidRPr="000D1699" w:rsidRDefault="00B55755" w:rsidP="00E22A04">
            <w:pPr>
              <w:jc w:val="both"/>
              <w:rPr>
                <w:b w:val="0"/>
                <w:sz w:val="16"/>
                <w:szCs w:val="16"/>
              </w:rPr>
            </w:pPr>
            <w:r w:rsidRPr="000D1699">
              <w:rPr>
                <w:b w:val="0"/>
                <w:sz w:val="16"/>
                <w:szCs w:val="16"/>
              </w:rPr>
              <w:t>Care of Older Adult Pain Screening</w:t>
            </w:r>
          </w:p>
        </w:tc>
        <w:tc>
          <w:tcPr>
            <w:tcW w:w="1912" w:type="dxa"/>
          </w:tcPr>
          <w:p w14:paraId="521B4C9A"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 with 85% performance</w:t>
            </w:r>
          </w:p>
        </w:tc>
        <w:tc>
          <w:tcPr>
            <w:tcW w:w="1920" w:type="dxa"/>
          </w:tcPr>
          <w:p w14:paraId="7C5694A5"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No</w:t>
            </w:r>
          </w:p>
          <w:p w14:paraId="209182F1"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p>
          <w:p w14:paraId="09591AEA" w14:textId="21D12CB3"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 xml:space="preserve">COA Pain </w:t>
            </w:r>
            <w:r w:rsidR="00D91E15" w:rsidRPr="000D1699">
              <w:rPr>
                <w:sz w:val="16"/>
                <w:szCs w:val="16"/>
              </w:rPr>
              <w:t>83</w:t>
            </w:r>
            <w:r w:rsidRPr="000D1699">
              <w:rPr>
                <w:sz w:val="16"/>
                <w:szCs w:val="16"/>
              </w:rPr>
              <w:t>%</w:t>
            </w:r>
          </w:p>
        </w:tc>
        <w:tc>
          <w:tcPr>
            <w:tcW w:w="2846" w:type="dxa"/>
          </w:tcPr>
          <w:p w14:paraId="3A6A41CC"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Implemented new platform and vendor to improve provider outreach to focus on Star measures (e.g. action lists and education on measure. Explore member engagement solutions</w:t>
            </w:r>
          </w:p>
        </w:tc>
        <w:tc>
          <w:tcPr>
            <w:tcW w:w="2008" w:type="dxa"/>
          </w:tcPr>
          <w:p w14:paraId="196B1131"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stars with 86% performance</w:t>
            </w:r>
          </w:p>
        </w:tc>
        <w:tc>
          <w:tcPr>
            <w:tcW w:w="853" w:type="dxa"/>
          </w:tcPr>
          <w:p w14:paraId="3B7F55B9"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HEDIS</w:t>
            </w:r>
          </w:p>
        </w:tc>
      </w:tr>
      <w:tr w:rsidR="00B55755" w:rsidRPr="00E9515A" w14:paraId="5F38685F" w14:textId="77777777" w:rsidTr="000D1699">
        <w:trPr>
          <w:trHeight w:val="1016"/>
        </w:trPr>
        <w:tc>
          <w:tcPr>
            <w:cnfStyle w:val="001000000000" w:firstRow="0" w:lastRow="0" w:firstColumn="1" w:lastColumn="0" w:oddVBand="0" w:evenVBand="0" w:oddHBand="0" w:evenHBand="0" w:firstRowFirstColumn="0" w:firstRowLastColumn="0" w:lastRowFirstColumn="0" w:lastRowLastColumn="0"/>
            <w:tcW w:w="1440" w:type="dxa"/>
          </w:tcPr>
          <w:p w14:paraId="2355B6A7" w14:textId="77777777" w:rsidR="00B55755" w:rsidRPr="000D1699" w:rsidRDefault="00B55755" w:rsidP="00E22A04">
            <w:pPr>
              <w:jc w:val="both"/>
              <w:rPr>
                <w:b w:val="0"/>
                <w:sz w:val="16"/>
                <w:szCs w:val="16"/>
              </w:rPr>
            </w:pPr>
            <w:r w:rsidRPr="000D1699">
              <w:rPr>
                <w:b w:val="0"/>
                <w:sz w:val="16"/>
                <w:szCs w:val="16"/>
              </w:rPr>
              <w:t>Care of Older Adult Medication Review</w:t>
            </w:r>
          </w:p>
        </w:tc>
        <w:tc>
          <w:tcPr>
            <w:tcW w:w="1912" w:type="dxa"/>
          </w:tcPr>
          <w:p w14:paraId="2A4CECAD"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stars with 87% performance</w:t>
            </w:r>
          </w:p>
        </w:tc>
        <w:tc>
          <w:tcPr>
            <w:tcW w:w="1920" w:type="dxa"/>
          </w:tcPr>
          <w:p w14:paraId="642071AD"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No</w:t>
            </w:r>
          </w:p>
          <w:p w14:paraId="4BB5E8F7"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p>
          <w:p w14:paraId="1CB733E2" w14:textId="0C641176"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COA Med Review 7</w:t>
            </w:r>
            <w:r w:rsidR="00D91E15" w:rsidRPr="000D1699">
              <w:rPr>
                <w:sz w:val="16"/>
                <w:szCs w:val="16"/>
              </w:rPr>
              <w:t>8</w:t>
            </w:r>
            <w:r w:rsidRPr="000D1699">
              <w:rPr>
                <w:sz w:val="16"/>
                <w:szCs w:val="16"/>
              </w:rPr>
              <w:t>%</w:t>
            </w:r>
          </w:p>
        </w:tc>
        <w:tc>
          <w:tcPr>
            <w:tcW w:w="2846" w:type="dxa"/>
          </w:tcPr>
          <w:p w14:paraId="05C593A4"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 xml:space="preserve">Implemented new platform and vendor to improve provider outreach to focus on Star measures (e.g. action lists and education on measure. Explore member engagement </w:t>
            </w:r>
            <w:proofErr w:type="gramStart"/>
            <w:r w:rsidRPr="000D1699">
              <w:rPr>
                <w:sz w:val="16"/>
                <w:szCs w:val="16"/>
              </w:rPr>
              <w:t>solutions</w:t>
            </w:r>
            <w:proofErr w:type="gramEnd"/>
          </w:p>
          <w:p w14:paraId="3B4E2B03" w14:textId="342836A8" w:rsidR="00D91E15" w:rsidRPr="000D1699" w:rsidRDefault="00D91E1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2008" w:type="dxa"/>
          </w:tcPr>
          <w:p w14:paraId="40D4D7A0"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 xml:space="preserve">To reach </w:t>
            </w:r>
            <w:proofErr w:type="gramStart"/>
            <w:r w:rsidRPr="000D1699">
              <w:rPr>
                <w:sz w:val="16"/>
                <w:szCs w:val="16"/>
              </w:rPr>
              <w:t>4 star</w:t>
            </w:r>
            <w:proofErr w:type="gramEnd"/>
            <w:r w:rsidRPr="000D1699">
              <w:rPr>
                <w:sz w:val="16"/>
                <w:szCs w:val="16"/>
              </w:rPr>
              <w:t xml:space="preserve"> performance with 90% performance</w:t>
            </w:r>
          </w:p>
        </w:tc>
        <w:tc>
          <w:tcPr>
            <w:tcW w:w="853" w:type="dxa"/>
          </w:tcPr>
          <w:p w14:paraId="4060DE2E"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HEDIS</w:t>
            </w:r>
          </w:p>
        </w:tc>
      </w:tr>
      <w:tr w:rsidR="00B55755" w:rsidRPr="00E9515A" w14:paraId="69986E00" w14:textId="77777777" w:rsidTr="0071212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979" w:type="dxa"/>
            <w:gridSpan w:val="6"/>
            <w:shd w:val="clear" w:color="auto" w:fill="000000" w:themeFill="text1"/>
          </w:tcPr>
          <w:p w14:paraId="7FDD587B" w14:textId="2D66DFA2" w:rsidR="00B55755" w:rsidRPr="000D1699" w:rsidRDefault="00B55755" w:rsidP="00712126">
            <w:pPr>
              <w:jc w:val="center"/>
              <w:rPr>
                <w:sz w:val="16"/>
                <w:szCs w:val="16"/>
              </w:rPr>
            </w:pPr>
            <w:r w:rsidRPr="000D1699">
              <w:rPr>
                <w:sz w:val="16"/>
                <w:szCs w:val="16"/>
              </w:rPr>
              <w:t>Medication Adherence</w:t>
            </w:r>
          </w:p>
        </w:tc>
      </w:tr>
      <w:tr w:rsidR="00B55755" w:rsidRPr="00E9515A" w14:paraId="715F6F9E" w14:textId="77777777" w:rsidTr="00B55755">
        <w:trPr>
          <w:trHeight w:val="504"/>
        </w:trPr>
        <w:tc>
          <w:tcPr>
            <w:cnfStyle w:val="001000000000" w:firstRow="0" w:lastRow="0" w:firstColumn="1" w:lastColumn="0" w:oddVBand="0" w:evenVBand="0" w:oddHBand="0" w:evenHBand="0" w:firstRowFirstColumn="0" w:firstRowLastColumn="0" w:lastRowFirstColumn="0" w:lastRowLastColumn="0"/>
            <w:tcW w:w="1440" w:type="dxa"/>
          </w:tcPr>
          <w:p w14:paraId="654054B1" w14:textId="77777777" w:rsidR="00B55755" w:rsidRPr="000D1699" w:rsidRDefault="00B55755" w:rsidP="00E22A04">
            <w:pPr>
              <w:jc w:val="both"/>
              <w:rPr>
                <w:b w:val="0"/>
                <w:bCs w:val="0"/>
                <w:sz w:val="16"/>
                <w:szCs w:val="16"/>
              </w:rPr>
            </w:pPr>
            <w:r w:rsidRPr="000D1699">
              <w:rPr>
                <w:b w:val="0"/>
                <w:bCs w:val="0"/>
                <w:sz w:val="16"/>
                <w:szCs w:val="16"/>
              </w:rPr>
              <w:t>Diabetes Medication</w:t>
            </w:r>
          </w:p>
        </w:tc>
        <w:tc>
          <w:tcPr>
            <w:tcW w:w="1912" w:type="dxa"/>
          </w:tcPr>
          <w:p w14:paraId="6FFE08B4"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5 stars with 83% performance</w:t>
            </w:r>
          </w:p>
          <w:p w14:paraId="7FA0CBA3"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1920" w:type="dxa"/>
          </w:tcPr>
          <w:p w14:paraId="56B11BEF" w14:textId="267DE7A5" w:rsidR="00B55755" w:rsidRPr="000D1699" w:rsidRDefault="00F1596B"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Yes</w:t>
            </w:r>
          </w:p>
          <w:p w14:paraId="63897311"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p>
          <w:p w14:paraId="2B104BD0"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Diabetes medication rate was 85%</w:t>
            </w:r>
          </w:p>
        </w:tc>
        <w:tc>
          <w:tcPr>
            <w:tcW w:w="2846" w:type="dxa"/>
          </w:tcPr>
          <w:p w14:paraId="2B392EF9" w14:textId="0C6AC8B5" w:rsidR="00B55755" w:rsidRPr="000D1699" w:rsidRDefault="00F1596B"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Continue to monitor</w:t>
            </w:r>
          </w:p>
        </w:tc>
        <w:tc>
          <w:tcPr>
            <w:tcW w:w="2008" w:type="dxa"/>
          </w:tcPr>
          <w:p w14:paraId="4BCBDA14"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5 stars with 92% performance</w:t>
            </w:r>
          </w:p>
        </w:tc>
        <w:tc>
          <w:tcPr>
            <w:tcW w:w="853" w:type="dxa"/>
          </w:tcPr>
          <w:p w14:paraId="667A0003"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HEDIS</w:t>
            </w:r>
          </w:p>
        </w:tc>
      </w:tr>
      <w:tr w:rsidR="00B55755" w:rsidRPr="00E9515A" w14:paraId="3EBC51F3" w14:textId="77777777" w:rsidTr="00B55755">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440" w:type="dxa"/>
          </w:tcPr>
          <w:p w14:paraId="7549FC41" w14:textId="77777777" w:rsidR="00B55755" w:rsidRPr="000D1699" w:rsidRDefault="00B55755" w:rsidP="00E22A04">
            <w:pPr>
              <w:jc w:val="both"/>
              <w:rPr>
                <w:b w:val="0"/>
                <w:bCs w:val="0"/>
                <w:sz w:val="16"/>
                <w:szCs w:val="16"/>
              </w:rPr>
            </w:pPr>
            <w:r w:rsidRPr="000D1699">
              <w:rPr>
                <w:b w:val="0"/>
                <w:bCs w:val="0"/>
                <w:sz w:val="16"/>
                <w:szCs w:val="16"/>
              </w:rPr>
              <w:t>Statin Use in Persons with Diabetes</w:t>
            </w:r>
          </w:p>
        </w:tc>
        <w:tc>
          <w:tcPr>
            <w:tcW w:w="1912" w:type="dxa"/>
          </w:tcPr>
          <w:p w14:paraId="325F2D32"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5 stars with 83% performance</w:t>
            </w:r>
          </w:p>
        </w:tc>
        <w:tc>
          <w:tcPr>
            <w:tcW w:w="1920" w:type="dxa"/>
          </w:tcPr>
          <w:p w14:paraId="08559A14" w14:textId="24C53BA1" w:rsidR="00B55755" w:rsidRPr="000D1699" w:rsidRDefault="00F1596B"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Yes</w:t>
            </w:r>
          </w:p>
          <w:p w14:paraId="5704AC9C"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p>
          <w:p w14:paraId="695EB11D" w14:textId="468A3C7B"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 xml:space="preserve">Statin use in Persons with Diabetes </w:t>
            </w:r>
            <w:proofErr w:type="gramStart"/>
            <w:r w:rsidRPr="000D1699">
              <w:rPr>
                <w:sz w:val="16"/>
                <w:szCs w:val="16"/>
              </w:rPr>
              <w:t>was  8</w:t>
            </w:r>
            <w:r w:rsidR="00F1596B" w:rsidRPr="000D1699">
              <w:rPr>
                <w:sz w:val="16"/>
                <w:szCs w:val="16"/>
              </w:rPr>
              <w:t>8</w:t>
            </w:r>
            <w:proofErr w:type="gramEnd"/>
            <w:r w:rsidRPr="000D1699">
              <w:rPr>
                <w:sz w:val="16"/>
                <w:szCs w:val="16"/>
              </w:rPr>
              <w:t>%</w:t>
            </w:r>
          </w:p>
        </w:tc>
        <w:tc>
          <w:tcPr>
            <w:tcW w:w="2846" w:type="dxa"/>
          </w:tcPr>
          <w:p w14:paraId="70BD9A92" w14:textId="70379457" w:rsidR="00B55755" w:rsidRPr="000D1699" w:rsidRDefault="00F1596B" w:rsidP="00D91E1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Continue to monitor</w:t>
            </w:r>
          </w:p>
        </w:tc>
        <w:tc>
          <w:tcPr>
            <w:tcW w:w="2008" w:type="dxa"/>
          </w:tcPr>
          <w:p w14:paraId="34DFC89A"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5 stars with 92% performance</w:t>
            </w:r>
          </w:p>
        </w:tc>
        <w:tc>
          <w:tcPr>
            <w:tcW w:w="853" w:type="dxa"/>
          </w:tcPr>
          <w:p w14:paraId="081F95A3"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HEDIS</w:t>
            </w:r>
          </w:p>
        </w:tc>
      </w:tr>
      <w:tr w:rsidR="00B55755" w:rsidRPr="00E9515A" w14:paraId="7CB6D343" w14:textId="77777777" w:rsidTr="00B55755">
        <w:trPr>
          <w:trHeight w:val="504"/>
        </w:trPr>
        <w:tc>
          <w:tcPr>
            <w:cnfStyle w:val="001000000000" w:firstRow="0" w:lastRow="0" w:firstColumn="1" w:lastColumn="0" w:oddVBand="0" w:evenVBand="0" w:oddHBand="0" w:evenHBand="0" w:firstRowFirstColumn="0" w:firstRowLastColumn="0" w:lastRowFirstColumn="0" w:lastRowLastColumn="0"/>
            <w:tcW w:w="1440" w:type="dxa"/>
          </w:tcPr>
          <w:p w14:paraId="59A0B8E8" w14:textId="77777777" w:rsidR="00B55755" w:rsidRPr="000D1699" w:rsidRDefault="00B55755" w:rsidP="00E22A04">
            <w:pPr>
              <w:jc w:val="both"/>
              <w:rPr>
                <w:b w:val="0"/>
                <w:bCs w:val="0"/>
                <w:sz w:val="16"/>
                <w:szCs w:val="16"/>
              </w:rPr>
            </w:pPr>
            <w:r w:rsidRPr="000D1699">
              <w:rPr>
                <w:b w:val="0"/>
                <w:bCs w:val="0"/>
                <w:sz w:val="16"/>
                <w:szCs w:val="16"/>
              </w:rPr>
              <w:t>Cholesterol</w:t>
            </w:r>
          </w:p>
        </w:tc>
        <w:tc>
          <w:tcPr>
            <w:tcW w:w="1912" w:type="dxa"/>
          </w:tcPr>
          <w:p w14:paraId="05E29020"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5 stars with 87%</w:t>
            </w:r>
          </w:p>
        </w:tc>
        <w:tc>
          <w:tcPr>
            <w:tcW w:w="1920" w:type="dxa"/>
          </w:tcPr>
          <w:p w14:paraId="5FBFC80E"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No</w:t>
            </w:r>
          </w:p>
          <w:p w14:paraId="5B6AB646"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p>
          <w:p w14:paraId="27DF7891"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 xml:space="preserve">Cholesterol Medication rate was </w:t>
            </w:r>
            <w:proofErr w:type="gramStart"/>
            <w:r w:rsidRPr="000D1699">
              <w:rPr>
                <w:sz w:val="16"/>
                <w:szCs w:val="16"/>
              </w:rPr>
              <w:t>at  80</w:t>
            </w:r>
            <w:proofErr w:type="gramEnd"/>
            <w:r w:rsidRPr="000D1699">
              <w:rPr>
                <w:sz w:val="16"/>
                <w:szCs w:val="16"/>
              </w:rPr>
              <w:t>%</w:t>
            </w:r>
          </w:p>
        </w:tc>
        <w:tc>
          <w:tcPr>
            <w:tcW w:w="2846" w:type="dxa"/>
          </w:tcPr>
          <w:p w14:paraId="4321240C" w14:textId="40673C0F" w:rsidR="00B55755" w:rsidRPr="000D1699" w:rsidRDefault="00F1596B"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Medication Adherence outreach to members will now be completed by Pharmacy team with oversight by Pharmacist.</w:t>
            </w:r>
          </w:p>
        </w:tc>
        <w:tc>
          <w:tcPr>
            <w:tcW w:w="2008" w:type="dxa"/>
          </w:tcPr>
          <w:p w14:paraId="6970C43D"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5 stars with reaching 92% performance</w:t>
            </w:r>
          </w:p>
        </w:tc>
        <w:tc>
          <w:tcPr>
            <w:tcW w:w="853" w:type="dxa"/>
          </w:tcPr>
          <w:p w14:paraId="262536DF"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HEDIS</w:t>
            </w:r>
          </w:p>
        </w:tc>
      </w:tr>
      <w:tr w:rsidR="00B55755" w:rsidRPr="00E9515A" w14:paraId="0A83C029" w14:textId="77777777" w:rsidTr="00B55755">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440" w:type="dxa"/>
          </w:tcPr>
          <w:p w14:paraId="0CD3B1C5" w14:textId="77777777" w:rsidR="00B55755" w:rsidRPr="000D1699" w:rsidRDefault="00B55755" w:rsidP="00E22A04">
            <w:pPr>
              <w:jc w:val="both"/>
              <w:rPr>
                <w:b w:val="0"/>
                <w:bCs w:val="0"/>
                <w:sz w:val="16"/>
                <w:szCs w:val="16"/>
              </w:rPr>
            </w:pPr>
            <w:r w:rsidRPr="000D1699">
              <w:rPr>
                <w:b w:val="0"/>
                <w:bCs w:val="0"/>
                <w:sz w:val="16"/>
                <w:szCs w:val="16"/>
              </w:rPr>
              <w:lastRenderedPageBreak/>
              <w:t>Blood Pressure Medications</w:t>
            </w:r>
          </w:p>
        </w:tc>
        <w:tc>
          <w:tcPr>
            <w:tcW w:w="1912" w:type="dxa"/>
          </w:tcPr>
          <w:p w14:paraId="305792EE"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5 stars with 88%</w:t>
            </w:r>
          </w:p>
        </w:tc>
        <w:tc>
          <w:tcPr>
            <w:tcW w:w="1920" w:type="dxa"/>
          </w:tcPr>
          <w:p w14:paraId="2AAC8F6D" w14:textId="63530AE8"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Yes</w:t>
            </w:r>
          </w:p>
          <w:p w14:paraId="39070FB5"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p>
          <w:p w14:paraId="078CC05C" w14:textId="77777777" w:rsidR="00B55755"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BP Medication rate was at 88%</w:t>
            </w:r>
          </w:p>
          <w:p w14:paraId="5EF254B0" w14:textId="3EB4D9F5" w:rsidR="00E13C9B" w:rsidRPr="000D1699" w:rsidRDefault="00E13C9B" w:rsidP="00E22A04">
            <w:pPr>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2846" w:type="dxa"/>
          </w:tcPr>
          <w:p w14:paraId="11A7DE26" w14:textId="4753CCA6" w:rsidR="00B55755" w:rsidRPr="000D1699" w:rsidRDefault="00F1596B"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Continue to monitor</w:t>
            </w:r>
          </w:p>
        </w:tc>
        <w:tc>
          <w:tcPr>
            <w:tcW w:w="2008" w:type="dxa"/>
          </w:tcPr>
          <w:p w14:paraId="70021518"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5 stars with 90% performance</w:t>
            </w:r>
          </w:p>
        </w:tc>
        <w:tc>
          <w:tcPr>
            <w:tcW w:w="853" w:type="dxa"/>
          </w:tcPr>
          <w:p w14:paraId="1AF029E4"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HEDIS</w:t>
            </w:r>
          </w:p>
        </w:tc>
      </w:tr>
      <w:tr w:rsidR="00B55755" w:rsidRPr="00E9515A" w14:paraId="6595E1BE" w14:textId="77777777" w:rsidTr="00712126">
        <w:trPr>
          <w:trHeight w:val="260"/>
        </w:trPr>
        <w:tc>
          <w:tcPr>
            <w:cnfStyle w:val="001000000000" w:firstRow="0" w:lastRow="0" w:firstColumn="1" w:lastColumn="0" w:oddVBand="0" w:evenVBand="0" w:oddHBand="0" w:evenHBand="0" w:firstRowFirstColumn="0" w:firstRowLastColumn="0" w:lastRowFirstColumn="0" w:lastRowLastColumn="0"/>
            <w:tcW w:w="10979" w:type="dxa"/>
            <w:gridSpan w:val="6"/>
            <w:shd w:val="clear" w:color="auto" w:fill="000000" w:themeFill="text1"/>
          </w:tcPr>
          <w:p w14:paraId="12627101" w14:textId="185BE993" w:rsidR="00B55755" w:rsidRPr="000D1699" w:rsidRDefault="00B55755" w:rsidP="00712126">
            <w:pPr>
              <w:jc w:val="center"/>
              <w:rPr>
                <w:sz w:val="16"/>
                <w:szCs w:val="16"/>
              </w:rPr>
            </w:pPr>
            <w:r w:rsidRPr="000D1699">
              <w:rPr>
                <w:sz w:val="16"/>
                <w:szCs w:val="16"/>
              </w:rPr>
              <w:t>Transition of Care</w:t>
            </w:r>
          </w:p>
        </w:tc>
      </w:tr>
      <w:tr w:rsidR="00B55755" w:rsidRPr="00E9515A" w14:paraId="4C0F0619" w14:textId="77777777" w:rsidTr="00B55755">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440" w:type="dxa"/>
          </w:tcPr>
          <w:p w14:paraId="1219D3AF" w14:textId="77777777" w:rsidR="00B55755" w:rsidRPr="000D1699" w:rsidRDefault="00B55755" w:rsidP="00E22A04">
            <w:pPr>
              <w:jc w:val="both"/>
              <w:rPr>
                <w:b w:val="0"/>
                <w:bCs w:val="0"/>
                <w:sz w:val="16"/>
                <w:szCs w:val="16"/>
              </w:rPr>
            </w:pPr>
            <w:r w:rsidRPr="000D1699">
              <w:rPr>
                <w:b w:val="0"/>
                <w:bCs w:val="0"/>
                <w:sz w:val="16"/>
                <w:szCs w:val="16"/>
              </w:rPr>
              <w:t>Patient Engagement</w:t>
            </w:r>
          </w:p>
        </w:tc>
        <w:tc>
          <w:tcPr>
            <w:tcW w:w="1912" w:type="dxa"/>
          </w:tcPr>
          <w:p w14:paraId="03DAADC1"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stars at 73% performance</w:t>
            </w:r>
          </w:p>
        </w:tc>
        <w:tc>
          <w:tcPr>
            <w:tcW w:w="1920" w:type="dxa"/>
          </w:tcPr>
          <w:p w14:paraId="77487C08"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No,</w:t>
            </w:r>
          </w:p>
          <w:p w14:paraId="32CB4494"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p>
          <w:p w14:paraId="3B12BD67" w14:textId="74E96458"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 xml:space="preserve">TRC rate was </w:t>
            </w:r>
            <w:r w:rsidR="00D91E15" w:rsidRPr="000D1699">
              <w:rPr>
                <w:sz w:val="16"/>
                <w:szCs w:val="16"/>
              </w:rPr>
              <w:t>87%</w:t>
            </w:r>
          </w:p>
        </w:tc>
        <w:tc>
          <w:tcPr>
            <w:tcW w:w="2846" w:type="dxa"/>
          </w:tcPr>
          <w:p w14:paraId="58F8F7E0"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b/>
                <w:bCs/>
                <w:sz w:val="16"/>
                <w:szCs w:val="16"/>
              </w:rPr>
            </w:pPr>
            <w:r w:rsidRPr="000D1699">
              <w:rPr>
                <w:sz w:val="16"/>
                <w:szCs w:val="16"/>
              </w:rPr>
              <w:t xml:space="preserve">Implemented new platform and vendor to improve provider outreach to focus on Star measures (e.g. action lists and education on measures Explore member engagement solutions.  </w:t>
            </w:r>
          </w:p>
        </w:tc>
        <w:tc>
          <w:tcPr>
            <w:tcW w:w="2008" w:type="dxa"/>
          </w:tcPr>
          <w:p w14:paraId="624A35F2"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stars with 71% performance</w:t>
            </w:r>
          </w:p>
        </w:tc>
        <w:tc>
          <w:tcPr>
            <w:tcW w:w="853" w:type="dxa"/>
          </w:tcPr>
          <w:p w14:paraId="5404827E"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HEDIS</w:t>
            </w:r>
          </w:p>
        </w:tc>
      </w:tr>
      <w:tr w:rsidR="00B55755" w:rsidRPr="00E9515A" w14:paraId="23C482DB" w14:textId="77777777" w:rsidTr="00B55755">
        <w:trPr>
          <w:trHeight w:val="504"/>
        </w:trPr>
        <w:tc>
          <w:tcPr>
            <w:cnfStyle w:val="001000000000" w:firstRow="0" w:lastRow="0" w:firstColumn="1" w:lastColumn="0" w:oddVBand="0" w:evenVBand="0" w:oddHBand="0" w:evenHBand="0" w:firstRowFirstColumn="0" w:firstRowLastColumn="0" w:lastRowFirstColumn="0" w:lastRowLastColumn="0"/>
            <w:tcW w:w="1440" w:type="dxa"/>
          </w:tcPr>
          <w:p w14:paraId="7769BD41" w14:textId="77777777" w:rsidR="00B55755" w:rsidRPr="000D1699" w:rsidRDefault="00B55755" w:rsidP="00E22A04">
            <w:pPr>
              <w:jc w:val="both"/>
              <w:rPr>
                <w:b w:val="0"/>
                <w:bCs w:val="0"/>
                <w:sz w:val="16"/>
                <w:szCs w:val="16"/>
              </w:rPr>
            </w:pPr>
            <w:r w:rsidRPr="000D1699">
              <w:rPr>
                <w:b w:val="0"/>
                <w:bCs w:val="0"/>
                <w:sz w:val="16"/>
                <w:szCs w:val="16"/>
              </w:rPr>
              <w:t>Medication Reconciliation Post-Discharge MRP</w:t>
            </w:r>
          </w:p>
        </w:tc>
        <w:tc>
          <w:tcPr>
            <w:tcW w:w="1912" w:type="dxa"/>
          </w:tcPr>
          <w:p w14:paraId="2E8E4E17"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stars with 73% performance</w:t>
            </w:r>
          </w:p>
        </w:tc>
        <w:tc>
          <w:tcPr>
            <w:tcW w:w="1920" w:type="dxa"/>
          </w:tcPr>
          <w:p w14:paraId="24569C5A"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No</w:t>
            </w:r>
          </w:p>
          <w:p w14:paraId="29B8F3ED"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p>
          <w:p w14:paraId="37728CA9" w14:textId="20DDC0B5"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 xml:space="preserve">MRP rate was at </w:t>
            </w:r>
            <w:r w:rsidR="00D91E15" w:rsidRPr="000D1699">
              <w:rPr>
                <w:sz w:val="16"/>
                <w:szCs w:val="16"/>
              </w:rPr>
              <w:t>22%</w:t>
            </w:r>
          </w:p>
        </w:tc>
        <w:tc>
          <w:tcPr>
            <w:tcW w:w="2846" w:type="dxa"/>
          </w:tcPr>
          <w:p w14:paraId="408B06C3"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 xml:space="preserve">Implemented new platform and vendor to improve provider outreach to focus on Star measures (e.g. action lists and education on measures Explore member engagement solutions.  </w:t>
            </w:r>
          </w:p>
        </w:tc>
        <w:tc>
          <w:tcPr>
            <w:tcW w:w="2008" w:type="dxa"/>
          </w:tcPr>
          <w:p w14:paraId="308F38BD"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stars with 71% performance</w:t>
            </w:r>
          </w:p>
        </w:tc>
        <w:tc>
          <w:tcPr>
            <w:tcW w:w="853" w:type="dxa"/>
          </w:tcPr>
          <w:p w14:paraId="01807298"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HEDIS</w:t>
            </w:r>
          </w:p>
          <w:p w14:paraId="37B8F315"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p>
          <w:p w14:paraId="4D523982"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p>
          <w:p w14:paraId="6674FD1A"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p>
          <w:p w14:paraId="311EB639"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p>
          <w:p w14:paraId="02417224"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B55755" w:rsidRPr="00E9515A" w14:paraId="65AC0E62" w14:textId="77777777" w:rsidTr="00D91E15">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0979" w:type="dxa"/>
            <w:gridSpan w:val="6"/>
            <w:shd w:val="clear" w:color="auto" w:fill="000000" w:themeFill="text1"/>
          </w:tcPr>
          <w:p w14:paraId="7A8544C4" w14:textId="48C83632" w:rsidR="00B55755" w:rsidRPr="000D1699" w:rsidRDefault="00B55755" w:rsidP="00712126">
            <w:pPr>
              <w:jc w:val="center"/>
              <w:rPr>
                <w:sz w:val="16"/>
                <w:szCs w:val="16"/>
              </w:rPr>
            </w:pPr>
            <w:r w:rsidRPr="000D1699">
              <w:rPr>
                <w:sz w:val="16"/>
                <w:szCs w:val="16"/>
              </w:rPr>
              <w:t>Consumer Assessment of Healthcare Providers &amp; Systems (CAHPS)</w:t>
            </w:r>
          </w:p>
        </w:tc>
      </w:tr>
      <w:tr w:rsidR="00B55755" w:rsidRPr="00E9515A" w14:paraId="23BEAAE1" w14:textId="77777777" w:rsidTr="00B55755">
        <w:trPr>
          <w:trHeight w:val="486"/>
        </w:trPr>
        <w:tc>
          <w:tcPr>
            <w:cnfStyle w:val="001000000000" w:firstRow="0" w:lastRow="0" w:firstColumn="1" w:lastColumn="0" w:oddVBand="0" w:evenVBand="0" w:oddHBand="0" w:evenHBand="0" w:firstRowFirstColumn="0" w:firstRowLastColumn="0" w:lastRowFirstColumn="0" w:lastRowLastColumn="0"/>
            <w:tcW w:w="1440" w:type="dxa"/>
          </w:tcPr>
          <w:p w14:paraId="62B0717B" w14:textId="77777777" w:rsidR="00B55755" w:rsidRPr="000D1699" w:rsidRDefault="00B55755" w:rsidP="00E22A04">
            <w:pPr>
              <w:rPr>
                <w:b w:val="0"/>
                <w:bCs w:val="0"/>
                <w:sz w:val="16"/>
                <w:szCs w:val="16"/>
              </w:rPr>
            </w:pPr>
            <w:r w:rsidRPr="000D1699">
              <w:rPr>
                <w:b w:val="0"/>
                <w:bCs w:val="0"/>
                <w:sz w:val="16"/>
                <w:szCs w:val="16"/>
              </w:rPr>
              <w:t>C03: Annual Flu Vaccine</w:t>
            </w:r>
          </w:p>
        </w:tc>
        <w:tc>
          <w:tcPr>
            <w:tcW w:w="1912" w:type="dxa"/>
          </w:tcPr>
          <w:p w14:paraId="25FE608A"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 xml:space="preserve">To reach </w:t>
            </w:r>
            <w:proofErr w:type="gramStart"/>
            <w:r w:rsidRPr="000D1699">
              <w:rPr>
                <w:sz w:val="16"/>
                <w:szCs w:val="16"/>
              </w:rPr>
              <w:t>4 star</w:t>
            </w:r>
            <w:proofErr w:type="gramEnd"/>
            <w:r w:rsidRPr="000D1699">
              <w:rPr>
                <w:sz w:val="16"/>
                <w:szCs w:val="16"/>
              </w:rPr>
              <w:t xml:space="preserve"> level Based on SPH Star Cut Points: 76%</w:t>
            </w:r>
          </w:p>
        </w:tc>
        <w:tc>
          <w:tcPr>
            <w:tcW w:w="1920" w:type="dxa"/>
          </w:tcPr>
          <w:p w14:paraId="2ACA5458"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No</w:t>
            </w:r>
          </w:p>
          <w:p w14:paraId="2F126F03"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p>
          <w:p w14:paraId="7139A505" w14:textId="3938EAED"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Rate: 6</w:t>
            </w:r>
            <w:r w:rsidR="00D91E15" w:rsidRPr="000D1699">
              <w:rPr>
                <w:sz w:val="16"/>
                <w:szCs w:val="16"/>
              </w:rPr>
              <w:t>7</w:t>
            </w:r>
            <w:r w:rsidRPr="000D1699">
              <w:rPr>
                <w:sz w:val="16"/>
                <w:szCs w:val="16"/>
              </w:rPr>
              <w:t>%</w:t>
            </w:r>
          </w:p>
        </w:tc>
        <w:tc>
          <w:tcPr>
            <w:tcW w:w="2846" w:type="dxa"/>
          </w:tcPr>
          <w:p w14:paraId="4B7CB657"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We will track trends and improvement to give evidence the proactive efforts are improving our rates to meet performance</w:t>
            </w:r>
          </w:p>
        </w:tc>
        <w:tc>
          <w:tcPr>
            <w:tcW w:w="2008" w:type="dxa"/>
          </w:tcPr>
          <w:p w14:paraId="0A6BF576"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stars with reaching benchmarks based on SPH Star Cut Points 75%</w:t>
            </w:r>
          </w:p>
        </w:tc>
        <w:tc>
          <w:tcPr>
            <w:tcW w:w="853" w:type="dxa"/>
          </w:tcPr>
          <w:p w14:paraId="6AB458C7"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CAHPS</w:t>
            </w:r>
          </w:p>
        </w:tc>
      </w:tr>
      <w:tr w:rsidR="00B55755" w:rsidRPr="00E9515A" w14:paraId="13079BB0" w14:textId="77777777" w:rsidTr="00B55755">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440" w:type="dxa"/>
          </w:tcPr>
          <w:p w14:paraId="64AE3262" w14:textId="77777777" w:rsidR="00B55755" w:rsidRPr="000D1699" w:rsidRDefault="00B55755" w:rsidP="00E22A04">
            <w:pPr>
              <w:rPr>
                <w:b w:val="0"/>
                <w:bCs w:val="0"/>
                <w:sz w:val="16"/>
                <w:szCs w:val="16"/>
              </w:rPr>
            </w:pPr>
            <w:r w:rsidRPr="000D1699">
              <w:rPr>
                <w:b w:val="0"/>
                <w:bCs w:val="0"/>
                <w:sz w:val="16"/>
                <w:szCs w:val="16"/>
              </w:rPr>
              <w:t>C23: Getting Appointments and Care Quickly</w:t>
            </w:r>
          </w:p>
        </w:tc>
        <w:tc>
          <w:tcPr>
            <w:tcW w:w="1912" w:type="dxa"/>
          </w:tcPr>
          <w:p w14:paraId="09CFBFBC"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 xml:space="preserve">To reach </w:t>
            </w:r>
            <w:proofErr w:type="gramStart"/>
            <w:r w:rsidRPr="000D1699">
              <w:rPr>
                <w:sz w:val="16"/>
                <w:szCs w:val="16"/>
              </w:rPr>
              <w:t>4 star</w:t>
            </w:r>
            <w:proofErr w:type="gramEnd"/>
            <w:r w:rsidRPr="000D1699">
              <w:rPr>
                <w:sz w:val="16"/>
                <w:szCs w:val="16"/>
              </w:rPr>
              <w:t xml:space="preserve"> level Based on SPH Star Cut Points: 80%</w:t>
            </w:r>
          </w:p>
        </w:tc>
        <w:tc>
          <w:tcPr>
            <w:tcW w:w="1920" w:type="dxa"/>
          </w:tcPr>
          <w:p w14:paraId="01FB3284"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No</w:t>
            </w:r>
          </w:p>
          <w:p w14:paraId="1CCDB3AB"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p>
          <w:p w14:paraId="1A726611" w14:textId="1F9BD4E5"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6</w:t>
            </w:r>
            <w:r w:rsidR="00D91E15" w:rsidRPr="000D1699">
              <w:rPr>
                <w:sz w:val="16"/>
                <w:szCs w:val="16"/>
              </w:rPr>
              <w:t>8</w:t>
            </w:r>
            <w:r w:rsidRPr="000D1699">
              <w:rPr>
                <w:sz w:val="16"/>
                <w:szCs w:val="16"/>
              </w:rPr>
              <w:t>%</w:t>
            </w:r>
          </w:p>
          <w:p w14:paraId="31C25479"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p>
          <w:p w14:paraId="072F6593"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p>
          <w:p w14:paraId="4058740C"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2846" w:type="dxa"/>
          </w:tcPr>
          <w:p w14:paraId="1C68BA51"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We will track trends and improvement to give evidence the proactive efforts are improving our rates to meet performance.</w:t>
            </w:r>
          </w:p>
        </w:tc>
        <w:tc>
          <w:tcPr>
            <w:tcW w:w="2008" w:type="dxa"/>
          </w:tcPr>
          <w:p w14:paraId="78C0739D"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stars with reaching benchmarks based on SPH Star Cut Points 79%</w:t>
            </w:r>
          </w:p>
        </w:tc>
        <w:tc>
          <w:tcPr>
            <w:tcW w:w="853" w:type="dxa"/>
          </w:tcPr>
          <w:p w14:paraId="0A20451A"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CAHPS</w:t>
            </w:r>
          </w:p>
        </w:tc>
      </w:tr>
      <w:tr w:rsidR="00B55755" w:rsidRPr="00E9515A" w14:paraId="438F3065" w14:textId="77777777" w:rsidTr="00B55755">
        <w:trPr>
          <w:trHeight w:val="486"/>
        </w:trPr>
        <w:tc>
          <w:tcPr>
            <w:cnfStyle w:val="001000000000" w:firstRow="0" w:lastRow="0" w:firstColumn="1" w:lastColumn="0" w:oddVBand="0" w:evenVBand="0" w:oddHBand="0" w:evenHBand="0" w:firstRowFirstColumn="0" w:firstRowLastColumn="0" w:lastRowFirstColumn="0" w:lastRowLastColumn="0"/>
            <w:tcW w:w="1440" w:type="dxa"/>
          </w:tcPr>
          <w:p w14:paraId="25EC6CFB" w14:textId="77777777" w:rsidR="00B55755" w:rsidRPr="000D1699" w:rsidRDefault="00B55755" w:rsidP="00E22A04">
            <w:pPr>
              <w:jc w:val="both"/>
              <w:rPr>
                <w:b w:val="0"/>
                <w:bCs w:val="0"/>
                <w:sz w:val="16"/>
                <w:szCs w:val="16"/>
              </w:rPr>
            </w:pPr>
            <w:r w:rsidRPr="000D1699">
              <w:rPr>
                <w:b w:val="0"/>
                <w:bCs w:val="0"/>
                <w:sz w:val="16"/>
                <w:szCs w:val="16"/>
              </w:rPr>
              <w:t>C24: Customer Service</w:t>
            </w:r>
          </w:p>
        </w:tc>
        <w:tc>
          <w:tcPr>
            <w:tcW w:w="1912" w:type="dxa"/>
          </w:tcPr>
          <w:p w14:paraId="7A1D9BF1"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 xml:space="preserve">To reach </w:t>
            </w:r>
            <w:proofErr w:type="gramStart"/>
            <w:r w:rsidRPr="000D1699">
              <w:rPr>
                <w:sz w:val="16"/>
                <w:szCs w:val="16"/>
              </w:rPr>
              <w:t>4 star</w:t>
            </w:r>
            <w:proofErr w:type="gramEnd"/>
            <w:r w:rsidRPr="000D1699">
              <w:rPr>
                <w:sz w:val="16"/>
                <w:szCs w:val="16"/>
              </w:rPr>
              <w:t xml:space="preserve"> level Based on SPH Star Cut Points: 92%</w:t>
            </w:r>
          </w:p>
        </w:tc>
        <w:tc>
          <w:tcPr>
            <w:tcW w:w="1920" w:type="dxa"/>
          </w:tcPr>
          <w:p w14:paraId="5CF466AF"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No</w:t>
            </w:r>
          </w:p>
          <w:p w14:paraId="2714246A"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p>
          <w:p w14:paraId="4AC5AC02" w14:textId="71B321F9"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Rate: 8</w:t>
            </w:r>
            <w:r w:rsidR="00D91E15" w:rsidRPr="000D1699">
              <w:rPr>
                <w:sz w:val="16"/>
                <w:szCs w:val="16"/>
              </w:rPr>
              <w:t>7</w:t>
            </w:r>
            <w:r w:rsidRPr="000D1699">
              <w:rPr>
                <w:sz w:val="16"/>
                <w:szCs w:val="16"/>
              </w:rPr>
              <w:t>%</w:t>
            </w:r>
          </w:p>
        </w:tc>
        <w:tc>
          <w:tcPr>
            <w:tcW w:w="2846" w:type="dxa"/>
          </w:tcPr>
          <w:p w14:paraId="1C6496BB"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We will track trends and improvement to give evidence the proactive efforts are improving our rates to meet performance.</w:t>
            </w:r>
          </w:p>
        </w:tc>
        <w:tc>
          <w:tcPr>
            <w:tcW w:w="2008" w:type="dxa"/>
          </w:tcPr>
          <w:p w14:paraId="59F73AC8"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stars with reaching benchmarks based on SPH Star Cut Points 91%</w:t>
            </w:r>
          </w:p>
        </w:tc>
        <w:tc>
          <w:tcPr>
            <w:tcW w:w="853" w:type="dxa"/>
          </w:tcPr>
          <w:p w14:paraId="7C96E2FE"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CAHPS</w:t>
            </w:r>
          </w:p>
        </w:tc>
      </w:tr>
      <w:tr w:rsidR="00B55755" w:rsidRPr="00E9515A" w14:paraId="498B3C43" w14:textId="77777777" w:rsidTr="00B55755">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440" w:type="dxa"/>
          </w:tcPr>
          <w:p w14:paraId="674071EC" w14:textId="77777777" w:rsidR="00B55755" w:rsidRPr="000D1699" w:rsidRDefault="00B55755" w:rsidP="00E22A04">
            <w:pPr>
              <w:jc w:val="both"/>
              <w:rPr>
                <w:b w:val="0"/>
                <w:bCs w:val="0"/>
                <w:sz w:val="16"/>
                <w:szCs w:val="16"/>
              </w:rPr>
            </w:pPr>
            <w:r w:rsidRPr="000D1699">
              <w:rPr>
                <w:b w:val="0"/>
                <w:bCs w:val="0"/>
                <w:sz w:val="16"/>
                <w:szCs w:val="16"/>
              </w:rPr>
              <w:t>C25: Rating of Health Care Quality</w:t>
            </w:r>
          </w:p>
        </w:tc>
        <w:tc>
          <w:tcPr>
            <w:tcW w:w="1912" w:type="dxa"/>
          </w:tcPr>
          <w:p w14:paraId="2E5F65C5"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 xml:space="preserve">To reach </w:t>
            </w:r>
            <w:proofErr w:type="gramStart"/>
            <w:r w:rsidRPr="000D1699">
              <w:rPr>
                <w:sz w:val="16"/>
                <w:szCs w:val="16"/>
              </w:rPr>
              <w:t>4 star</w:t>
            </w:r>
            <w:proofErr w:type="gramEnd"/>
            <w:r w:rsidRPr="000D1699">
              <w:rPr>
                <w:sz w:val="16"/>
                <w:szCs w:val="16"/>
              </w:rPr>
              <w:t xml:space="preserve"> level Based on SPH Star Cut Points: 88%</w:t>
            </w:r>
          </w:p>
        </w:tc>
        <w:tc>
          <w:tcPr>
            <w:tcW w:w="1920" w:type="dxa"/>
          </w:tcPr>
          <w:p w14:paraId="1CCFF3C9"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No</w:t>
            </w:r>
          </w:p>
          <w:p w14:paraId="70C828DA"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p>
          <w:p w14:paraId="49D4344C" w14:textId="1C7C7784"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Rate: 8</w:t>
            </w:r>
            <w:r w:rsidR="00D91E15" w:rsidRPr="000D1699">
              <w:rPr>
                <w:sz w:val="16"/>
                <w:szCs w:val="16"/>
              </w:rPr>
              <w:t>2</w:t>
            </w:r>
            <w:r w:rsidRPr="000D1699">
              <w:rPr>
                <w:sz w:val="16"/>
                <w:szCs w:val="16"/>
              </w:rPr>
              <w:t>%</w:t>
            </w:r>
          </w:p>
        </w:tc>
        <w:tc>
          <w:tcPr>
            <w:tcW w:w="2846" w:type="dxa"/>
          </w:tcPr>
          <w:p w14:paraId="6CE7203F"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We will track trends and improvement to give evidence the proactive efforts are improving our rates to meet performance.</w:t>
            </w:r>
          </w:p>
          <w:p w14:paraId="79CD0C84"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b/>
                <w:bCs/>
                <w:sz w:val="16"/>
                <w:szCs w:val="16"/>
              </w:rPr>
            </w:pPr>
          </w:p>
        </w:tc>
        <w:tc>
          <w:tcPr>
            <w:tcW w:w="2008" w:type="dxa"/>
          </w:tcPr>
          <w:p w14:paraId="4A661911"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stars with reaching benchmarks based on SPH Star Cut Points 87%</w:t>
            </w:r>
          </w:p>
        </w:tc>
        <w:tc>
          <w:tcPr>
            <w:tcW w:w="853" w:type="dxa"/>
          </w:tcPr>
          <w:p w14:paraId="49DC776B"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p>
          <w:p w14:paraId="29DE2056"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CAHPS</w:t>
            </w:r>
          </w:p>
        </w:tc>
      </w:tr>
      <w:tr w:rsidR="00B55755" w:rsidRPr="00E9515A" w14:paraId="50D4CBAF" w14:textId="77777777" w:rsidTr="00B55755">
        <w:trPr>
          <w:trHeight w:val="486"/>
        </w:trPr>
        <w:tc>
          <w:tcPr>
            <w:cnfStyle w:val="001000000000" w:firstRow="0" w:lastRow="0" w:firstColumn="1" w:lastColumn="0" w:oddVBand="0" w:evenVBand="0" w:oddHBand="0" w:evenHBand="0" w:firstRowFirstColumn="0" w:firstRowLastColumn="0" w:lastRowFirstColumn="0" w:lastRowLastColumn="0"/>
            <w:tcW w:w="1440" w:type="dxa"/>
          </w:tcPr>
          <w:p w14:paraId="7D93B8F1" w14:textId="77777777" w:rsidR="00B55755" w:rsidRPr="000D1699" w:rsidRDefault="00B55755" w:rsidP="00E22A04">
            <w:pPr>
              <w:jc w:val="both"/>
              <w:rPr>
                <w:b w:val="0"/>
                <w:bCs w:val="0"/>
                <w:sz w:val="16"/>
                <w:szCs w:val="16"/>
              </w:rPr>
            </w:pPr>
            <w:r w:rsidRPr="000D1699">
              <w:rPr>
                <w:b w:val="0"/>
                <w:bCs w:val="0"/>
                <w:sz w:val="16"/>
                <w:szCs w:val="16"/>
              </w:rPr>
              <w:t>C26: Rating of Health Plan</w:t>
            </w:r>
          </w:p>
        </w:tc>
        <w:tc>
          <w:tcPr>
            <w:tcW w:w="1912" w:type="dxa"/>
          </w:tcPr>
          <w:p w14:paraId="272AF741"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 xml:space="preserve">To reach </w:t>
            </w:r>
            <w:proofErr w:type="gramStart"/>
            <w:r w:rsidRPr="000D1699">
              <w:rPr>
                <w:sz w:val="16"/>
                <w:szCs w:val="16"/>
              </w:rPr>
              <w:t>4 star</w:t>
            </w:r>
            <w:proofErr w:type="gramEnd"/>
            <w:r w:rsidRPr="000D1699">
              <w:rPr>
                <w:sz w:val="16"/>
                <w:szCs w:val="16"/>
              </w:rPr>
              <w:t xml:space="preserve"> level Based on SPH Star Cut Points: 88%</w:t>
            </w:r>
          </w:p>
        </w:tc>
        <w:tc>
          <w:tcPr>
            <w:tcW w:w="1920" w:type="dxa"/>
          </w:tcPr>
          <w:p w14:paraId="365C3C46"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No</w:t>
            </w:r>
          </w:p>
          <w:p w14:paraId="0B812419"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p>
          <w:p w14:paraId="74527E50" w14:textId="62745A90"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Rate: 8</w:t>
            </w:r>
            <w:r w:rsidR="00D91E15" w:rsidRPr="000D1699">
              <w:rPr>
                <w:sz w:val="16"/>
                <w:szCs w:val="16"/>
              </w:rPr>
              <w:t>2</w:t>
            </w:r>
            <w:r w:rsidRPr="000D1699">
              <w:rPr>
                <w:sz w:val="16"/>
                <w:szCs w:val="16"/>
              </w:rPr>
              <w:t>%</w:t>
            </w:r>
          </w:p>
        </w:tc>
        <w:tc>
          <w:tcPr>
            <w:tcW w:w="2846" w:type="dxa"/>
          </w:tcPr>
          <w:p w14:paraId="1BC4BBD9"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We will track trends and improvement to give evidence the proactive efforts are improving our rates to meet performance.</w:t>
            </w:r>
          </w:p>
          <w:p w14:paraId="6567462D" w14:textId="77777777" w:rsidR="00B55755" w:rsidRPr="000D1699" w:rsidRDefault="00B55755" w:rsidP="00E22A04">
            <w:pPr>
              <w:pStyle w:val="ListParagraph"/>
              <w:ind w:left="720" w:firstLine="0"/>
              <w:jc w:val="both"/>
              <w:cnfStyle w:val="000000000000" w:firstRow="0" w:lastRow="0" w:firstColumn="0" w:lastColumn="0" w:oddVBand="0" w:evenVBand="0" w:oddHBand="0" w:evenHBand="0" w:firstRowFirstColumn="0" w:firstRowLastColumn="0" w:lastRowFirstColumn="0" w:lastRowLastColumn="0"/>
              <w:rPr>
                <w:b/>
                <w:bCs/>
                <w:sz w:val="16"/>
                <w:szCs w:val="16"/>
              </w:rPr>
            </w:pPr>
          </w:p>
        </w:tc>
        <w:tc>
          <w:tcPr>
            <w:tcW w:w="2008" w:type="dxa"/>
          </w:tcPr>
          <w:p w14:paraId="45FC1E17"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stars with reaching benchmarks based on SPH Star Cut Points 88%</w:t>
            </w:r>
          </w:p>
        </w:tc>
        <w:tc>
          <w:tcPr>
            <w:tcW w:w="853" w:type="dxa"/>
          </w:tcPr>
          <w:p w14:paraId="741B27DA"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CAHPS</w:t>
            </w:r>
          </w:p>
        </w:tc>
      </w:tr>
      <w:tr w:rsidR="00B55755" w:rsidRPr="00E9515A" w14:paraId="5C5354CB" w14:textId="77777777" w:rsidTr="00B55755">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440" w:type="dxa"/>
          </w:tcPr>
          <w:p w14:paraId="0E96CB39" w14:textId="77777777" w:rsidR="00B55755" w:rsidRPr="000D1699" w:rsidRDefault="00B55755" w:rsidP="00E22A04">
            <w:pPr>
              <w:rPr>
                <w:b w:val="0"/>
                <w:bCs w:val="0"/>
                <w:sz w:val="16"/>
                <w:szCs w:val="16"/>
              </w:rPr>
            </w:pPr>
            <w:r w:rsidRPr="000D1699">
              <w:rPr>
                <w:b w:val="0"/>
                <w:bCs w:val="0"/>
                <w:sz w:val="16"/>
                <w:szCs w:val="16"/>
              </w:rPr>
              <w:t xml:space="preserve">C27: Care Coordinator </w:t>
            </w:r>
          </w:p>
        </w:tc>
        <w:tc>
          <w:tcPr>
            <w:tcW w:w="1912" w:type="dxa"/>
          </w:tcPr>
          <w:p w14:paraId="49FF0A98"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 xml:space="preserve">To reach </w:t>
            </w:r>
            <w:proofErr w:type="gramStart"/>
            <w:r w:rsidRPr="000D1699">
              <w:rPr>
                <w:sz w:val="16"/>
                <w:szCs w:val="16"/>
              </w:rPr>
              <w:t>4 star</w:t>
            </w:r>
            <w:proofErr w:type="gramEnd"/>
            <w:r w:rsidRPr="000D1699">
              <w:rPr>
                <w:sz w:val="16"/>
                <w:szCs w:val="16"/>
              </w:rPr>
              <w:t xml:space="preserve"> level Based on SPH Star Cut Points: 87%</w:t>
            </w:r>
          </w:p>
        </w:tc>
        <w:tc>
          <w:tcPr>
            <w:tcW w:w="1920" w:type="dxa"/>
          </w:tcPr>
          <w:p w14:paraId="58464E98"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NA</w:t>
            </w:r>
          </w:p>
          <w:p w14:paraId="1C421435"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p>
          <w:p w14:paraId="2E0DF9D1"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Not enough data</w:t>
            </w:r>
          </w:p>
        </w:tc>
        <w:tc>
          <w:tcPr>
            <w:tcW w:w="2846" w:type="dxa"/>
          </w:tcPr>
          <w:p w14:paraId="6935821E"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We will track trends and improvement to give evidence the proactive efforts are improving our rates to meet performance.</w:t>
            </w:r>
          </w:p>
          <w:p w14:paraId="44CDA5C5"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b/>
                <w:bCs/>
                <w:sz w:val="16"/>
                <w:szCs w:val="16"/>
              </w:rPr>
            </w:pPr>
          </w:p>
        </w:tc>
        <w:tc>
          <w:tcPr>
            <w:tcW w:w="2008" w:type="dxa"/>
          </w:tcPr>
          <w:p w14:paraId="205D4D7C"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stars with reaching benchmarks based on SPH Star Cut Points 86%</w:t>
            </w:r>
          </w:p>
        </w:tc>
        <w:tc>
          <w:tcPr>
            <w:tcW w:w="853" w:type="dxa"/>
          </w:tcPr>
          <w:p w14:paraId="36725C7F"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CAHPS</w:t>
            </w:r>
          </w:p>
        </w:tc>
      </w:tr>
      <w:tr w:rsidR="00B55755" w:rsidRPr="00E9515A" w14:paraId="3F8337EF" w14:textId="77777777" w:rsidTr="00B55755">
        <w:trPr>
          <w:trHeight w:val="1314"/>
        </w:trPr>
        <w:tc>
          <w:tcPr>
            <w:cnfStyle w:val="001000000000" w:firstRow="0" w:lastRow="0" w:firstColumn="1" w:lastColumn="0" w:oddVBand="0" w:evenVBand="0" w:oddHBand="0" w:evenHBand="0" w:firstRowFirstColumn="0" w:firstRowLastColumn="0" w:lastRowFirstColumn="0" w:lastRowLastColumn="0"/>
            <w:tcW w:w="1440" w:type="dxa"/>
          </w:tcPr>
          <w:p w14:paraId="03E8D5BA" w14:textId="77777777" w:rsidR="00B55755" w:rsidRPr="000D1699" w:rsidRDefault="00B55755" w:rsidP="00E22A04">
            <w:pPr>
              <w:rPr>
                <w:b w:val="0"/>
                <w:bCs w:val="0"/>
                <w:sz w:val="16"/>
                <w:szCs w:val="16"/>
              </w:rPr>
            </w:pPr>
            <w:r w:rsidRPr="000D1699">
              <w:rPr>
                <w:b w:val="0"/>
                <w:bCs w:val="0"/>
                <w:sz w:val="16"/>
                <w:szCs w:val="16"/>
              </w:rPr>
              <w:t>D07: Rating of Drug Plan</w:t>
            </w:r>
          </w:p>
        </w:tc>
        <w:tc>
          <w:tcPr>
            <w:tcW w:w="1912" w:type="dxa"/>
          </w:tcPr>
          <w:p w14:paraId="165BFC37"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 xml:space="preserve">To reach </w:t>
            </w:r>
            <w:proofErr w:type="gramStart"/>
            <w:r w:rsidRPr="000D1699">
              <w:rPr>
                <w:sz w:val="16"/>
                <w:szCs w:val="16"/>
              </w:rPr>
              <w:t>4 star</w:t>
            </w:r>
            <w:proofErr w:type="gramEnd"/>
            <w:r w:rsidRPr="000D1699">
              <w:rPr>
                <w:sz w:val="16"/>
                <w:szCs w:val="16"/>
              </w:rPr>
              <w:t xml:space="preserve"> level Based on SPH Star Cut Points: 87%</w:t>
            </w:r>
          </w:p>
        </w:tc>
        <w:tc>
          <w:tcPr>
            <w:tcW w:w="1920" w:type="dxa"/>
          </w:tcPr>
          <w:p w14:paraId="61E793EF"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No</w:t>
            </w:r>
          </w:p>
          <w:p w14:paraId="0C231C62"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p>
          <w:p w14:paraId="3A0485F0"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Rate: 86%</w:t>
            </w:r>
          </w:p>
        </w:tc>
        <w:tc>
          <w:tcPr>
            <w:tcW w:w="2846" w:type="dxa"/>
          </w:tcPr>
          <w:p w14:paraId="5A9313B7"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We will track trends and improvement to give evidence the proactive efforts are improving our rates to meet performance.</w:t>
            </w:r>
          </w:p>
          <w:p w14:paraId="576830EA"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2008" w:type="dxa"/>
          </w:tcPr>
          <w:p w14:paraId="53296E41"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stars with reaching benchmarks based on SPH Star Cut Points 87%</w:t>
            </w:r>
          </w:p>
        </w:tc>
        <w:tc>
          <w:tcPr>
            <w:tcW w:w="853" w:type="dxa"/>
          </w:tcPr>
          <w:p w14:paraId="77778701" w14:textId="77777777" w:rsidR="00B55755" w:rsidRPr="000D1699" w:rsidRDefault="00B55755" w:rsidP="00E22A04">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CAHPS</w:t>
            </w:r>
          </w:p>
        </w:tc>
      </w:tr>
      <w:tr w:rsidR="00B55755" w:rsidRPr="00E9515A" w14:paraId="05BB6FEF" w14:textId="77777777" w:rsidTr="00B55755">
        <w:trPr>
          <w:cnfStyle w:val="000000100000" w:firstRow="0" w:lastRow="0" w:firstColumn="0" w:lastColumn="0" w:oddVBand="0" w:evenVBand="0" w:oddHBand="1" w:evenHBand="0" w:firstRowFirstColumn="0" w:firstRowLastColumn="0" w:lastRowFirstColumn="0" w:lastRowLastColumn="0"/>
          <w:trHeight w:val="1314"/>
        </w:trPr>
        <w:tc>
          <w:tcPr>
            <w:cnfStyle w:val="001000000000" w:firstRow="0" w:lastRow="0" w:firstColumn="1" w:lastColumn="0" w:oddVBand="0" w:evenVBand="0" w:oddHBand="0" w:evenHBand="0" w:firstRowFirstColumn="0" w:firstRowLastColumn="0" w:lastRowFirstColumn="0" w:lastRowLastColumn="0"/>
            <w:tcW w:w="1440" w:type="dxa"/>
          </w:tcPr>
          <w:p w14:paraId="2805AE5B" w14:textId="77777777" w:rsidR="00B55755" w:rsidRPr="000D1699" w:rsidRDefault="00B55755" w:rsidP="00E22A04">
            <w:pPr>
              <w:rPr>
                <w:b w:val="0"/>
                <w:bCs w:val="0"/>
                <w:sz w:val="16"/>
                <w:szCs w:val="16"/>
              </w:rPr>
            </w:pPr>
            <w:r w:rsidRPr="000D1699">
              <w:rPr>
                <w:b w:val="0"/>
                <w:bCs w:val="0"/>
                <w:sz w:val="16"/>
                <w:szCs w:val="16"/>
              </w:rPr>
              <w:t>D08: Getting Needed Prescription Drugs</w:t>
            </w:r>
          </w:p>
        </w:tc>
        <w:tc>
          <w:tcPr>
            <w:tcW w:w="1912" w:type="dxa"/>
          </w:tcPr>
          <w:p w14:paraId="7CFEAD6D"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 xml:space="preserve">To reach </w:t>
            </w:r>
            <w:proofErr w:type="gramStart"/>
            <w:r w:rsidRPr="000D1699">
              <w:rPr>
                <w:sz w:val="16"/>
                <w:szCs w:val="16"/>
              </w:rPr>
              <w:t>4 star</w:t>
            </w:r>
            <w:proofErr w:type="gramEnd"/>
            <w:r w:rsidRPr="000D1699">
              <w:rPr>
                <w:sz w:val="16"/>
                <w:szCs w:val="16"/>
              </w:rPr>
              <w:t xml:space="preserve"> level Based on SPH Star Cut Points: 92%</w:t>
            </w:r>
          </w:p>
        </w:tc>
        <w:tc>
          <w:tcPr>
            <w:tcW w:w="1920" w:type="dxa"/>
          </w:tcPr>
          <w:p w14:paraId="51501CAB"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NA</w:t>
            </w:r>
          </w:p>
          <w:p w14:paraId="09689F85"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p>
          <w:p w14:paraId="0DBC6B2A"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Not enough Data</w:t>
            </w:r>
          </w:p>
        </w:tc>
        <w:tc>
          <w:tcPr>
            <w:tcW w:w="2846" w:type="dxa"/>
          </w:tcPr>
          <w:p w14:paraId="1067E66E"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We will track trends and improvement to give evidence the proactive efforts are improving our rates to meet performance.</w:t>
            </w:r>
          </w:p>
          <w:p w14:paraId="7CFFB7F7"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2008" w:type="dxa"/>
          </w:tcPr>
          <w:p w14:paraId="79416CCC"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stars with reaching benchmarks based on SPH Star Cut Points</w:t>
            </w:r>
          </w:p>
        </w:tc>
        <w:tc>
          <w:tcPr>
            <w:tcW w:w="853" w:type="dxa"/>
          </w:tcPr>
          <w:p w14:paraId="5DF7C7DE"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CAHPS</w:t>
            </w:r>
          </w:p>
        </w:tc>
      </w:tr>
      <w:tr w:rsidR="00B55755" w:rsidRPr="00E9515A" w14:paraId="72A580DA" w14:textId="77777777" w:rsidTr="00712126">
        <w:trPr>
          <w:trHeight w:val="287"/>
        </w:trPr>
        <w:tc>
          <w:tcPr>
            <w:cnfStyle w:val="001000000000" w:firstRow="0" w:lastRow="0" w:firstColumn="1" w:lastColumn="0" w:oddVBand="0" w:evenVBand="0" w:oddHBand="0" w:evenHBand="0" w:firstRowFirstColumn="0" w:firstRowLastColumn="0" w:lastRowFirstColumn="0" w:lastRowLastColumn="0"/>
            <w:tcW w:w="10979" w:type="dxa"/>
            <w:gridSpan w:val="6"/>
            <w:shd w:val="clear" w:color="auto" w:fill="000000" w:themeFill="text1"/>
          </w:tcPr>
          <w:p w14:paraId="25DEE28A" w14:textId="6DB84FFA" w:rsidR="00B55755" w:rsidRPr="000D1699" w:rsidRDefault="00B55755" w:rsidP="00712126">
            <w:pPr>
              <w:jc w:val="center"/>
              <w:rPr>
                <w:sz w:val="16"/>
                <w:szCs w:val="16"/>
              </w:rPr>
            </w:pPr>
            <w:r w:rsidRPr="000D1699">
              <w:rPr>
                <w:sz w:val="16"/>
                <w:szCs w:val="16"/>
              </w:rPr>
              <w:t>Health Outcome Surveys (HOS)</w:t>
            </w:r>
          </w:p>
        </w:tc>
      </w:tr>
      <w:tr w:rsidR="00B55755" w:rsidRPr="00E9515A" w14:paraId="5DAE9223" w14:textId="77777777" w:rsidTr="00B55755">
        <w:trPr>
          <w:cnfStyle w:val="000000100000" w:firstRow="0" w:lastRow="0" w:firstColumn="0" w:lastColumn="0" w:oddVBand="0" w:evenVBand="0" w:oddHBand="1" w:evenHBand="0" w:firstRowFirstColumn="0" w:firstRowLastColumn="0" w:lastRowFirstColumn="0" w:lastRowLastColumn="0"/>
          <w:trHeight w:val="1314"/>
        </w:trPr>
        <w:tc>
          <w:tcPr>
            <w:cnfStyle w:val="001000000000" w:firstRow="0" w:lastRow="0" w:firstColumn="1" w:lastColumn="0" w:oddVBand="0" w:evenVBand="0" w:oddHBand="0" w:evenHBand="0" w:firstRowFirstColumn="0" w:firstRowLastColumn="0" w:lastRowFirstColumn="0" w:lastRowLastColumn="0"/>
            <w:tcW w:w="1440" w:type="dxa"/>
          </w:tcPr>
          <w:p w14:paraId="46E9E47B" w14:textId="77777777" w:rsidR="00B55755" w:rsidRPr="000D1699" w:rsidRDefault="00B55755" w:rsidP="00E22A04">
            <w:pPr>
              <w:rPr>
                <w:b w:val="0"/>
                <w:bCs w:val="0"/>
                <w:sz w:val="16"/>
                <w:szCs w:val="16"/>
              </w:rPr>
            </w:pPr>
            <w:r w:rsidRPr="000D1699">
              <w:rPr>
                <w:b w:val="0"/>
                <w:bCs w:val="0"/>
                <w:sz w:val="16"/>
                <w:szCs w:val="16"/>
              </w:rPr>
              <w:lastRenderedPageBreak/>
              <w:t>Discussing Urinary Incontinence</w:t>
            </w:r>
          </w:p>
        </w:tc>
        <w:tc>
          <w:tcPr>
            <w:tcW w:w="1912" w:type="dxa"/>
          </w:tcPr>
          <w:p w14:paraId="15EF297D"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Goals based on CMS Region 9</w:t>
            </w:r>
          </w:p>
          <w:p w14:paraId="13175BFB"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p>
          <w:p w14:paraId="02306F2C"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Goal: 75%</w:t>
            </w:r>
          </w:p>
        </w:tc>
        <w:tc>
          <w:tcPr>
            <w:tcW w:w="1920" w:type="dxa"/>
          </w:tcPr>
          <w:p w14:paraId="1725AD4C"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No</w:t>
            </w:r>
          </w:p>
          <w:p w14:paraId="1B760CF0"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p>
          <w:p w14:paraId="1ADB12E1"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Rate: 61.20%</w:t>
            </w:r>
          </w:p>
        </w:tc>
        <w:tc>
          <w:tcPr>
            <w:tcW w:w="2846" w:type="dxa"/>
          </w:tcPr>
          <w:p w14:paraId="61700459"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 xml:space="preserve">We will track trends and improvement to give evidence the proactive efforts are improving our rates to meet performance. </w:t>
            </w:r>
          </w:p>
          <w:p w14:paraId="2163B688"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2008" w:type="dxa"/>
          </w:tcPr>
          <w:p w14:paraId="095E3DFA"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stars with reaching benchmarks based on CMS Region 9</w:t>
            </w:r>
          </w:p>
        </w:tc>
        <w:tc>
          <w:tcPr>
            <w:tcW w:w="853" w:type="dxa"/>
          </w:tcPr>
          <w:p w14:paraId="7F7C46A1" w14:textId="77777777" w:rsidR="00B55755" w:rsidRPr="000D1699" w:rsidRDefault="00B55755" w:rsidP="00E22A04">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HOS</w:t>
            </w:r>
          </w:p>
        </w:tc>
      </w:tr>
      <w:tr w:rsidR="00B55755" w:rsidRPr="00E9515A" w14:paraId="6610EA49" w14:textId="77777777" w:rsidTr="00B55755">
        <w:trPr>
          <w:trHeight w:val="1314"/>
        </w:trPr>
        <w:tc>
          <w:tcPr>
            <w:cnfStyle w:val="001000000000" w:firstRow="0" w:lastRow="0" w:firstColumn="1" w:lastColumn="0" w:oddVBand="0" w:evenVBand="0" w:oddHBand="0" w:evenHBand="0" w:firstRowFirstColumn="0" w:firstRowLastColumn="0" w:lastRowFirstColumn="0" w:lastRowLastColumn="0"/>
            <w:tcW w:w="1440" w:type="dxa"/>
          </w:tcPr>
          <w:p w14:paraId="0D29281A" w14:textId="77777777" w:rsidR="00B55755" w:rsidRPr="000D1699" w:rsidRDefault="00B55755" w:rsidP="00B55755">
            <w:pPr>
              <w:rPr>
                <w:b w:val="0"/>
                <w:bCs w:val="0"/>
                <w:sz w:val="16"/>
                <w:szCs w:val="16"/>
              </w:rPr>
            </w:pPr>
            <w:r w:rsidRPr="000D1699">
              <w:rPr>
                <w:b w:val="0"/>
                <w:bCs w:val="0"/>
                <w:sz w:val="16"/>
                <w:szCs w:val="16"/>
              </w:rPr>
              <w:t>Receiving Urinary Incontinence Treatment</w:t>
            </w:r>
          </w:p>
        </w:tc>
        <w:tc>
          <w:tcPr>
            <w:tcW w:w="1912" w:type="dxa"/>
          </w:tcPr>
          <w:p w14:paraId="7EF429AF"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Goals based on CMS Region 9</w:t>
            </w:r>
          </w:p>
          <w:p w14:paraId="77F02046"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52130774"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Goal: 56%</w:t>
            </w:r>
          </w:p>
        </w:tc>
        <w:tc>
          <w:tcPr>
            <w:tcW w:w="1920" w:type="dxa"/>
          </w:tcPr>
          <w:p w14:paraId="3F11C7E1"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No</w:t>
            </w:r>
          </w:p>
          <w:p w14:paraId="282DDB4E"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02430DA4"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Rate: 46.74%</w:t>
            </w:r>
          </w:p>
        </w:tc>
        <w:tc>
          <w:tcPr>
            <w:tcW w:w="2846" w:type="dxa"/>
          </w:tcPr>
          <w:p w14:paraId="6AAE1A61"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 xml:space="preserve">We will track trends and improvement to give evidence the proactive efforts are improving our rates to meet performance. </w:t>
            </w:r>
          </w:p>
          <w:p w14:paraId="7950D70B"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2008" w:type="dxa"/>
          </w:tcPr>
          <w:p w14:paraId="2D56B942"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stars with reaching benchmarks based on CMS Star 2023 Cut Points 48%</w:t>
            </w:r>
          </w:p>
          <w:p w14:paraId="730DE0FB"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853" w:type="dxa"/>
          </w:tcPr>
          <w:p w14:paraId="767CEC60"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HOS</w:t>
            </w:r>
          </w:p>
        </w:tc>
      </w:tr>
      <w:tr w:rsidR="00B55755" w:rsidRPr="00E9515A" w14:paraId="4AE0BA76" w14:textId="77777777" w:rsidTr="00B55755">
        <w:trPr>
          <w:cnfStyle w:val="000000100000" w:firstRow="0" w:lastRow="0" w:firstColumn="0" w:lastColumn="0" w:oddVBand="0" w:evenVBand="0" w:oddHBand="1" w:evenHBand="0" w:firstRowFirstColumn="0" w:firstRowLastColumn="0" w:lastRowFirstColumn="0" w:lastRowLastColumn="0"/>
          <w:trHeight w:val="1314"/>
        </w:trPr>
        <w:tc>
          <w:tcPr>
            <w:cnfStyle w:val="001000000000" w:firstRow="0" w:lastRow="0" w:firstColumn="1" w:lastColumn="0" w:oddVBand="0" w:evenVBand="0" w:oddHBand="0" w:evenHBand="0" w:firstRowFirstColumn="0" w:firstRowLastColumn="0" w:lastRowFirstColumn="0" w:lastRowLastColumn="0"/>
            <w:tcW w:w="1440" w:type="dxa"/>
          </w:tcPr>
          <w:p w14:paraId="5876B17F" w14:textId="77777777" w:rsidR="00B55755" w:rsidRPr="000D1699" w:rsidRDefault="00B55755" w:rsidP="00B55755">
            <w:pPr>
              <w:rPr>
                <w:b w:val="0"/>
                <w:bCs w:val="0"/>
                <w:sz w:val="16"/>
                <w:szCs w:val="16"/>
              </w:rPr>
            </w:pPr>
            <w:r w:rsidRPr="000D1699">
              <w:rPr>
                <w:b w:val="0"/>
                <w:bCs w:val="0"/>
                <w:sz w:val="16"/>
                <w:szCs w:val="16"/>
              </w:rPr>
              <w:t xml:space="preserve">Impact of Urinary Incontinence </w:t>
            </w:r>
          </w:p>
        </w:tc>
        <w:tc>
          <w:tcPr>
            <w:tcW w:w="1912" w:type="dxa"/>
          </w:tcPr>
          <w:p w14:paraId="5C844860"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Goals based on CMS Region 9</w:t>
            </w:r>
          </w:p>
          <w:p w14:paraId="59D972A6"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06103A1A"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Goal: 31%</w:t>
            </w:r>
          </w:p>
        </w:tc>
        <w:tc>
          <w:tcPr>
            <w:tcW w:w="1920" w:type="dxa"/>
          </w:tcPr>
          <w:p w14:paraId="3791AB39"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 xml:space="preserve">No </w:t>
            </w:r>
          </w:p>
          <w:p w14:paraId="6A6270E3"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5D91A3BB"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Rate: 17.85%</w:t>
            </w:r>
          </w:p>
        </w:tc>
        <w:tc>
          <w:tcPr>
            <w:tcW w:w="2846" w:type="dxa"/>
          </w:tcPr>
          <w:p w14:paraId="37433305"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 xml:space="preserve">We will track trends and improvement to give evidence the proactive efforts are improving our rates to meet performance. </w:t>
            </w:r>
          </w:p>
          <w:p w14:paraId="28092AD9"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2008" w:type="dxa"/>
          </w:tcPr>
          <w:p w14:paraId="02BD8D1E"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stars with reaching benchmarks based on CMS Star 2023 Cut Pointes 48%</w:t>
            </w:r>
          </w:p>
        </w:tc>
        <w:tc>
          <w:tcPr>
            <w:tcW w:w="853" w:type="dxa"/>
          </w:tcPr>
          <w:p w14:paraId="3CDB79E9"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HOS</w:t>
            </w:r>
          </w:p>
        </w:tc>
      </w:tr>
      <w:tr w:rsidR="00B55755" w:rsidRPr="00E9515A" w14:paraId="0DE6B94C" w14:textId="77777777" w:rsidTr="00B55755">
        <w:trPr>
          <w:trHeight w:val="1314"/>
        </w:trPr>
        <w:tc>
          <w:tcPr>
            <w:cnfStyle w:val="001000000000" w:firstRow="0" w:lastRow="0" w:firstColumn="1" w:lastColumn="0" w:oddVBand="0" w:evenVBand="0" w:oddHBand="0" w:evenHBand="0" w:firstRowFirstColumn="0" w:firstRowLastColumn="0" w:lastRowFirstColumn="0" w:lastRowLastColumn="0"/>
            <w:tcW w:w="1440" w:type="dxa"/>
          </w:tcPr>
          <w:p w14:paraId="2A5E110B" w14:textId="77777777" w:rsidR="00B55755" w:rsidRPr="000D1699" w:rsidRDefault="00B55755" w:rsidP="00B55755">
            <w:pPr>
              <w:rPr>
                <w:b w:val="0"/>
                <w:bCs w:val="0"/>
                <w:sz w:val="16"/>
                <w:szCs w:val="16"/>
              </w:rPr>
            </w:pPr>
            <w:r w:rsidRPr="000D1699">
              <w:rPr>
                <w:b w:val="0"/>
                <w:bCs w:val="0"/>
                <w:sz w:val="16"/>
                <w:szCs w:val="16"/>
              </w:rPr>
              <w:t xml:space="preserve">Discussing Physical Activity </w:t>
            </w:r>
          </w:p>
        </w:tc>
        <w:tc>
          <w:tcPr>
            <w:tcW w:w="1912" w:type="dxa"/>
          </w:tcPr>
          <w:p w14:paraId="75C0941B"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Goals based on CMS Region 9</w:t>
            </w:r>
          </w:p>
          <w:p w14:paraId="77FECA17"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049BBEFB"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Goal: 74%</w:t>
            </w:r>
          </w:p>
        </w:tc>
        <w:tc>
          <w:tcPr>
            <w:tcW w:w="1920" w:type="dxa"/>
          </w:tcPr>
          <w:p w14:paraId="65FA68F1"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Yes</w:t>
            </w:r>
          </w:p>
          <w:p w14:paraId="5298C383"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499149E3"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Rate: 52%</w:t>
            </w:r>
          </w:p>
        </w:tc>
        <w:tc>
          <w:tcPr>
            <w:tcW w:w="2846" w:type="dxa"/>
          </w:tcPr>
          <w:p w14:paraId="65CC6660"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 xml:space="preserve"> </w:t>
            </w:r>
          </w:p>
          <w:p w14:paraId="6D8053B4"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2008" w:type="dxa"/>
          </w:tcPr>
          <w:p w14:paraId="6F1810A1"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 with CMS benchmark HOS C04 Monitoring Physical Activity &gt;=53</w:t>
            </w:r>
          </w:p>
        </w:tc>
        <w:tc>
          <w:tcPr>
            <w:tcW w:w="853" w:type="dxa"/>
          </w:tcPr>
          <w:p w14:paraId="0942F497"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HOS</w:t>
            </w:r>
          </w:p>
        </w:tc>
      </w:tr>
      <w:tr w:rsidR="00B55755" w:rsidRPr="00E9515A" w14:paraId="71C4A30F" w14:textId="77777777" w:rsidTr="00B55755">
        <w:trPr>
          <w:cnfStyle w:val="000000100000" w:firstRow="0" w:lastRow="0" w:firstColumn="0" w:lastColumn="0" w:oddVBand="0" w:evenVBand="0" w:oddHBand="1" w:evenHBand="0" w:firstRowFirstColumn="0" w:firstRowLastColumn="0" w:lastRowFirstColumn="0" w:lastRowLastColumn="0"/>
          <w:trHeight w:val="1314"/>
        </w:trPr>
        <w:tc>
          <w:tcPr>
            <w:cnfStyle w:val="001000000000" w:firstRow="0" w:lastRow="0" w:firstColumn="1" w:lastColumn="0" w:oddVBand="0" w:evenVBand="0" w:oddHBand="0" w:evenHBand="0" w:firstRowFirstColumn="0" w:firstRowLastColumn="0" w:lastRowFirstColumn="0" w:lastRowLastColumn="0"/>
            <w:tcW w:w="1440" w:type="dxa"/>
          </w:tcPr>
          <w:p w14:paraId="76759707" w14:textId="77777777" w:rsidR="00B55755" w:rsidRPr="000D1699" w:rsidRDefault="00B55755" w:rsidP="00B55755">
            <w:pPr>
              <w:rPr>
                <w:b w:val="0"/>
                <w:bCs w:val="0"/>
                <w:sz w:val="16"/>
                <w:szCs w:val="16"/>
              </w:rPr>
            </w:pPr>
            <w:r w:rsidRPr="000D1699">
              <w:rPr>
                <w:b w:val="0"/>
                <w:bCs w:val="0"/>
                <w:sz w:val="16"/>
                <w:szCs w:val="16"/>
              </w:rPr>
              <w:t>Advising Physical Activity Rate</w:t>
            </w:r>
          </w:p>
        </w:tc>
        <w:tc>
          <w:tcPr>
            <w:tcW w:w="1912" w:type="dxa"/>
          </w:tcPr>
          <w:p w14:paraId="182FEB7F"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Goals based on CMS Region 9</w:t>
            </w:r>
          </w:p>
          <w:p w14:paraId="016A15AC"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5DCE133E" w14:textId="31A57854"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 xml:space="preserve">Goal: </w:t>
            </w:r>
            <w:r w:rsidR="00D91E15" w:rsidRPr="000D1699">
              <w:rPr>
                <w:sz w:val="16"/>
                <w:szCs w:val="16"/>
              </w:rPr>
              <w:t>5</w:t>
            </w:r>
            <w:r w:rsidRPr="000D1699">
              <w:rPr>
                <w:sz w:val="16"/>
                <w:szCs w:val="16"/>
              </w:rPr>
              <w:t>3%</w:t>
            </w:r>
          </w:p>
        </w:tc>
        <w:tc>
          <w:tcPr>
            <w:tcW w:w="1920" w:type="dxa"/>
          </w:tcPr>
          <w:p w14:paraId="45C50E5C"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Yes – 4 Star</w:t>
            </w:r>
          </w:p>
          <w:p w14:paraId="33C4C6C0"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1F0979BC" w14:textId="0659F9C6"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Rate: 5</w:t>
            </w:r>
            <w:r w:rsidR="00D91E15" w:rsidRPr="000D1699">
              <w:rPr>
                <w:sz w:val="16"/>
                <w:szCs w:val="16"/>
              </w:rPr>
              <w:t>2</w:t>
            </w:r>
            <w:r w:rsidRPr="000D1699">
              <w:rPr>
                <w:sz w:val="16"/>
                <w:szCs w:val="16"/>
              </w:rPr>
              <w:t>%</w:t>
            </w:r>
          </w:p>
        </w:tc>
        <w:tc>
          <w:tcPr>
            <w:tcW w:w="2846" w:type="dxa"/>
          </w:tcPr>
          <w:p w14:paraId="498FEDCC"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2008" w:type="dxa"/>
          </w:tcPr>
          <w:p w14:paraId="31A29668"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 with CMS benchmark HOS C04 Monitoring Physical Activity &gt;=53</w:t>
            </w:r>
          </w:p>
          <w:p w14:paraId="4570F1D1"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18F9B732"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stars with reaching benchmarks based on CMS Region</w:t>
            </w:r>
          </w:p>
        </w:tc>
        <w:tc>
          <w:tcPr>
            <w:tcW w:w="853" w:type="dxa"/>
          </w:tcPr>
          <w:p w14:paraId="3EF5AB97"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HOS</w:t>
            </w:r>
          </w:p>
        </w:tc>
      </w:tr>
      <w:tr w:rsidR="00B55755" w:rsidRPr="00E9515A" w14:paraId="53F91A42" w14:textId="77777777" w:rsidTr="00B55755">
        <w:trPr>
          <w:trHeight w:val="1314"/>
        </w:trPr>
        <w:tc>
          <w:tcPr>
            <w:cnfStyle w:val="001000000000" w:firstRow="0" w:lastRow="0" w:firstColumn="1" w:lastColumn="0" w:oddVBand="0" w:evenVBand="0" w:oddHBand="0" w:evenHBand="0" w:firstRowFirstColumn="0" w:firstRowLastColumn="0" w:lastRowFirstColumn="0" w:lastRowLastColumn="0"/>
            <w:tcW w:w="1440" w:type="dxa"/>
          </w:tcPr>
          <w:p w14:paraId="1FB0632C" w14:textId="77777777" w:rsidR="00B55755" w:rsidRPr="000D1699" w:rsidRDefault="00B55755" w:rsidP="00B55755">
            <w:pPr>
              <w:rPr>
                <w:b w:val="0"/>
                <w:bCs w:val="0"/>
                <w:sz w:val="16"/>
                <w:szCs w:val="16"/>
              </w:rPr>
            </w:pPr>
            <w:r w:rsidRPr="000D1699">
              <w:rPr>
                <w:b w:val="0"/>
                <w:bCs w:val="0"/>
                <w:sz w:val="16"/>
                <w:szCs w:val="16"/>
              </w:rPr>
              <w:t xml:space="preserve">Discussing Fall Risk Rate  </w:t>
            </w:r>
          </w:p>
        </w:tc>
        <w:tc>
          <w:tcPr>
            <w:tcW w:w="1912" w:type="dxa"/>
          </w:tcPr>
          <w:p w14:paraId="4CD9580A"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Goals based on CMS Region 9</w:t>
            </w:r>
          </w:p>
          <w:p w14:paraId="4913554B"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05BBFA0A"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Goal: 37%</w:t>
            </w:r>
          </w:p>
        </w:tc>
        <w:tc>
          <w:tcPr>
            <w:tcW w:w="1920" w:type="dxa"/>
          </w:tcPr>
          <w:p w14:paraId="1773F24E"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NA</w:t>
            </w:r>
          </w:p>
          <w:p w14:paraId="5623554E"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248C694E"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Rate: Not enough data available</w:t>
            </w:r>
          </w:p>
        </w:tc>
        <w:tc>
          <w:tcPr>
            <w:tcW w:w="2846" w:type="dxa"/>
          </w:tcPr>
          <w:p w14:paraId="39B09241"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 xml:space="preserve"> </w:t>
            </w:r>
          </w:p>
          <w:p w14:paraId="45E794F0"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2008" w:type="dxa"/>
          </w:tcPr>
          <w:p w14:paraId="6049A669"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stars with reaching benchmarks based on CMS Region 60%</w:t>
            </w:r>
          </w:p>
        </w:tc>
        <w:tc>
          <w:tcPr>
            <w:tcW w:w="853" w:type="dxa"/>
          </w:tcPr>
          <w:p w14:paraId="0481E137"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HOS</w:t>
            </w:r>
          </w:p>
        </w:tc>
      </w:tr>
      <w:tr w:rsidR="00B55755" w:rsidRPr="00E9515A" w14:paraId="0ED3B60D" w14:textId="77777777" w:rsidTr="00B55755">
        <w:trPr>
          <w:cnfStyle w:val="000000100000" w:firstRow="0" w:lastRow="0" w:firstColumn="0" w:lastColumn="0" w:oddVBand="0" w:evenVBand="0" w:oddHBand="1" w:evenHBand="0" w:firstRowFirstColumn="0" w:firstRowLastColumn="0" w:lastRowFirstColumn="0" w:lastRowLastColumn="0"/>
          <w:trHeight w:val="1314"/>
        </w:trPr>
        <w:tc>
          <w:tcPr>
            <w:cnfStyle w:val="001000000000" w:firstRow="0" w:lastRow="0" w:firstColumn="1" w:lastColumn="0" w:oddVBand="0" w:evenVBand="0" w:oddHBand="0" w:evenHBand="0" w:firstRowFirstColumn="0" w:firstRowLastColumn="0" w:lastRowFirstColumn="0" w:lastRowLastColumn="0"/>
            <w:tcW w:w="1440" w:type="dxa"/>
          </w:tcPr>
          <w:p w14:paraId="59F84BC7" w14:textId="77777777" w:rsidR="00B55755" w:rsidRPr="000D1699" w:rsidRDefault="00B55755" w:rsidP="00B55755">
            <w:pPr>
              <w:rPr>
                <w:b w:val="0"/>
                <w:bCs w:val="0"/>
                <w:sz w:val="16"/>
                <w:szCs w:val="16"/>
              </w:rPr>
            </w:pPr>
            <w:r w:rsidRPr="000D1699">
              <w:rPr>
                <w:b w:val="0"/>
                <w:bCs w:val="0"/>
                <w:sz w:val="16"/>
                <w:szCs w:val="16"/>
              </w:rPr>
              <w:t>Managing Fall Risk Rate</w:t>
            </w:r>
          </w:p>
        </w:tc>
        <w:tc>
          <w:tcPr>
            <w:tcW w:w="1912" w:type="dxa"/>
          </w:tcPr>
          <w:p w14:paraId="257FF806"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Goals based on CMS Region 9</w:t>
            </w:r>
          </w:p>
          <w:p w14:paraId="395AB2C8"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678969C3"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Goal: 78%</w:t>
            </w:r>
          </w:p>
        </w:tc>
        <w:tc>
          <w:tcPr>
            <w:tcW w:w="1920" w:type="dxa"/>
          </w:tcPr>
          <w:p w14:paraId="1DAB4624"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NA</w:t>
            </w:r>
          </w:p>
          <w:p w14:paraId="4EAEA6EC"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p>
          <w:p w14:paraId="1D468F64"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Rate Not enough data available</w:t>
            </w:r>
          </w:p>
        </w:tc>
        <w:tc>
          <w:tcPr>
            <w:tcW w:w="2846" w:type="dxa"/>
          </w:tcPr>
          <w:p w14:paraId="36F7B922"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2008" w:type="dxa"/>
          </w:tcPr>
          <w:p w14:paraId="588623F8"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To reach 4 stars with reaching benchmarks based on CMS Region 60%</w:t>
            </w:r>
          </w:p>
        </w:tc>
        <w:tc>
          <w:tcPr>
            <w:tcW w:w="853" w:type="dxa"/>
          </w:tcPr>
          <w:p w14:paraId="2D1EBA09" w14:textId="77777777" w:rsidR="00B55755" w:rsidRPr="000D1699" w:rsidRDefault="00B55755" w:rsidP="00B55755">
            <w:pPr>
              <w:jc w:val="both"/>
              <w:cnfStyle w:val="000000100000" w:firstRow="0" w:lastRow="0" w:firstColumn="0" w:lastColumn="0" w:oddVBand="0" w:evenVBand="0" w:oddHBand="1" w:evenHBand="0" w:firstRowFirstColumn="0" w:firstRowLastColumn="0" w:lastRowFirstColumn="0" w:lastRowLastColumn="0"/>
              <w:rPr>
                <w:sz w:val="16"/>
                <w:szCs w:val="16"/>
              </w:rPr>
            </w:pPr>
            <w:r w:rsidRPr="000D1699">
              <w:rPr>
                <w:sz w:val="16"/>
                <w:szCs w:val="16"/>
              </w:rPr>
              <w:t>HOS</w:t>
            </w:r>
          </w:p>
        </w:tc>
      </w:tr>
      <w:tr w:rsidR="00B55755" w:rsidRPr="00E9515A" w14:paraId="3D24AD46" w14:textId="77777777" w:rsidTr="00B55755">
        <w:trPr>
          <w:trHeight w:val="1314"/>
        </w:trPr>
        <w:tc>
          <w:tcPr>
            <w:cnfStyle w:val="001000000000" w:firstRow="0" w:lastRow="0" w:firstColumn="1" w:lastColumn="0" w:oddVBand="0" w:evenVBand="0" w:oddHBand="0" w:evenHBand="0" w:firstRowFirstColumn="0" w:firstRowLastColumn="0" w:lastRowFirstColumn="0" w:lastRowLastColumn="0"/>
            <w:tcW w:w="1440" w:type="dxa"/>
          </w:tcPr>
          <w:p w14:paraId="6AFBCED6" w14:textId="77777777" w:rsidR="00B55755" w:rsidRPr="000D1699" w:rsidRDefault="00B55755" w:rsidP="00B55755">
            <w:pPr>
              <w:rPr>
                <w:b w:val="0"/>
                <w:bCs w:val="0"/>
                <w:sz w:val="16"/>
                <w:szCs w:val="16"/>
              </w:rPr>
            </w:pPr>
            <w:r w:rsidRPr="000D1699">
              <w:rPr>
                <w:b w:val="0"/>
                <w:bCs w:val="0"/>
                <w:sz w:val="16"/>
                <w:szCs w:val="16"/>
              </w:rPr>
              <w:t>Osteoporosis Testing in Older Women</w:t>
            </w:r>
          </w:p>
        </w:tc>
        <w:tc>
          <w:tcPr>
            <w:tcW w:w="1912" w:type="dxa"/>
          </w:tcPr>
          <w:p w14:paraId="593AD7D5"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Goals based on CMS Region 9</w:t>
            </w:r>
          </w:p>
          <w:p w14:paraId="4176FC64"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0CBD6564"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Goal: 89%</w:t>
            </w:r>
          </w:p>
        </w:tc>
        <w:tc>
          <w:tcPr>
            <w:tcW w:w="1920" w:type="dxa"/>
          </w:tcPr>
          <w:p w14:paraId="58E777BB"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No</w:t>
            </w:r>
          </w:p>
          <w:p w14:paraId="42E928EF"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p>
          <w:p w14:paraId="05D4372A"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Rate:73.55%</w:t>
            </w:r>
          </w:p>
        </w:tc>
        <w:tc>
          <w:tcPr>
            <w:tcW w:w="2846" w:type="dxa"/>
          </w:tcPr>
          <w:p w14:paraId="3954EDAC"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 xml:space="preserve">We will track trends and improvement to give evidence the proactive efforts are improving our rates to meet performance. </w:t>
            </w:r>
          </w:p>
          <w:p w14:paraId="0A2EA7CB"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2008" w:type="dxa"/>
          </w:tcPr>
          <w:p w14:paraId="3AE7D516"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To reach 4 stars with reaching benchmarks based on CMS Region</w:t>
            </w:r>
          </w:p>
        </w:tc>
        <w:tc>
          <w:tcPr>
            <w:tcW w:w="853" w:type="dxa"/>
          </w:tcPr>
          <w:p w14:paraId="6AE68BA0" w14:textId="77777777" w:rsidR="00B55755" w:rsidRPr="000D1699" w:rsidRDefault="00B55755" w:rsidP="00B55755">
            <w:pPr>
              <w:jc w:val="both"/>
              <w:cnfStyle w:val="000000000000" w:firstRow="0" w:lastRow="0" w:firstColumn="0" w:lastColumn="0" w:oddVBand="0" w:evenVBand="0" w:oddHBand="0" w:evenHBand="0" w:firstRowFirstColumn="0" w:firstRowLastColumn="0" w:lastRowFirstColumn="0" w:lastRowLastColumn="0"/>
              <w:rPr>
                <w:sz w:val="16"/>
                <w:szCs w:val="16"/>
              </w:rPr>
            </w:pPr>
            <w:r w:rsidRPr="000D1699">
              <w:rPr>
                <w:sz w:val="16"/>
                <w:szCs w:val="16"/>
              </w:rPr>
              <w:t>HOS</w:t>
            </w:r>
          </w:p>
        </w:tc>
      </w:tr>
      <w:bookmarkEnd w:id="51"/>
    </w:tbl>
    <w:p w14:paraId="627B7F3C" w14:textId="77777777" w:rsidR="005F0885" w:rsidRDefault="005F0885" w:rsidP="00712126">
      <w:pPr>
        <w:spacing w:before="1" w:line="360" w:lineRule="auto"/>
        <w:ind w:right="170"/>
        <w:jc w:val="both"/>
        <w:rPr>
          <w:b/>
          <w:bCs/>
          <w:i/>
          <w:iCs/>
          <w:color w:val="FF0000"/>
          <w:sz w:val="24"/>
          <w:szCs w:val="24"/>
          <w:highlight w:val="yellow"/>
          <w:u w:val="single"/>
        </w:rPr>
      </w:pPr>
    </w:p>
    <w:p w14:paraId="4F7F7D71" w14:textId="2F0CFAF5" w:rsidR="0040455F" w:rsidRPr="00BD545B" w:rsidRDefault="0040455F" w:rsidP="00CA1B55">
      <w:pPr>
        <w:spacing w:before="1" w:line="360" w:lineRule="auto"/>
        <w:ind w:left="270" w:right="170"/>
        <w:jc w:val="both"/>
        <w:rPr>
          <w:i/>
          <w:sz w:val="24"/>
          <w:szCs w:val="24"/>
        </w:rPr>
      </w:pPr>
      <w:r w:rsidRPr="003A2F54">
        <w:rPr>
          <w:b/>
          <w:bCs/>
          <w:i/>
          <w:iCs/>
          <w:color w:val="000000" w:themeColor="text1"/>
          <w:sz w:val="24"/>
          <w:szCs w:val="24"/>
          <w:u w:val="single"/>
        </w:rPr>
        <w:t xml:space="preserve">4B. Measurable Goals and Health Outcomes for the MOC </w:t>
      </w:r>
    </w:p>
    <w:p w14:paraId="68FC47EB" w14:textId="77777777" w:rsidR="0040455F" w:rsidRPr="00ED68FA" w:rsidRDefault="0040455F" w:rsidP="00CA1B55">
      <w:pPr>
        <w:pStyle w:val="ListParagraph"/>
        <w:tabs>
          <w:tab w:val="left" w:pos="842"/>
        </w:tabs>
        <w:ind w:left="270" w:right="170" w:firstLine="0"/>
        <w:jc w:val="both"/>
        <w:rPr>
          <w:b/>
          <w:bCs/>
          <w:sz w:val="24"/>
          <w:szCs w:val="24"/>
        </w:rPr>
      </w:pPr>
      <w:r w:rsidRPr="00ED68FA">
        <w:rPr>
          <w:b/>
          <w:bCs/>
          <w:sz w:val="24"/>
          <w:szCs w:val="24"/>
        </w:rPr>
        <w:t xml:space="preserve">4.B. Factor 1: Identify and define the measurable goals and health outcomes used to improve the </w:t>
      </w:r>
      <w:r w:rsidRPr="00ED68FA">
        <w:rPr>
          <w:b/>
          <w:bCs/>
          <w:sz w:val="24"/>
          <w:szCs w:val="24"/>
        </w:rPr>
        <w:lastRenderedPageBreak/>
        <w:t>health care needs of SNP</w:t>
      </w:r>
      <w:r w:rsidRPr="00ED68FA">
        <w:rPr>
          <w:b/>
          <w:bCs/>
          <w:spacing w:val="-3"/>
          <w:sz w:val="24"/>
          <w:szCs w:val="24"/>
        </w:rPr>
        <w:t xml:space="preserve"> </w:t>
      </w:r>
      <w:r w:rsidRPr="00ED68FA">
        <w:rPr>
          <w:b/>
          <w:bCs/>
          <w:sz w:val="24"/>
          <w:szCs w:val="24"/>
        </w:rPr>
        <w:t>beneficiaries.</w:t>
      </w:r>
    </w:p>
    <w:p w14:paraId="315FE37B" w14:textId="77777777" w:rsidR="0040455F" w:rsidRPr="009B0EC9" w:rsidRDefault="0040455F" w:rsidP="00CA1B55">
      <w:pPr>
        <w:pStyle w:val="BodyText"/>
        <w:spacing w:before="2"/>
        <w:ind w:left="270" w:right="170"/>
        <w:jc w:val="both"/>
        <w:rPr>
          <w:sz w:val="28"/>
        </w:rPr>
      </w:pPr>
    </w:p>
    <w:p w14:paraId="35E26B94" w14:textId="708030C6" w:rsidR="0040455F" w:rsidRDefault="0040455F" w:rsidP="00CA1B55">
      <w:pPr>
        <w:pStyle w:val="BodyText"/>
        <w:spacing w:before="90" w:line="360" w:lineRule="auto"/>
        <w:ind w:left="270" w:right="170"/>
        <w:jc w:val="both"/>
      </w:pPr>
      <w:r w:rsidRPr="009B0EC9">
        <w:t>The goal of the SNP is to improve upon access and affordability, continuity of care and appropriate delivery of services</w:t>
      </w:r>
      <w:r>
        <w:t>. It seeks to</w:t>
      </w:r>
      <w:r w:rsidRPr="009B0EC9">
        <w:t xml:space="preserve"> enhanc</w:t>
      </w:r>
      <w:r>
        <w:t>e</w:t>
      </w:r>
      <w:r w:rsidRPr="009B0EC9">
        <w:t xml:space="preserve"> care transitions across all settings, and </w:t>
      </w:r>
      <w:r>
        <w:t>to</w:t>
      </w:r>
      <w:r w:rsidRPr="009B0EC9">
        <w:t xml:space="preserve"> use appropriate services for preventive and chronic conditions. The SNP measurable goals described in the table detail additional process and member health outcome measures, including data sources and performance goals, used to evaluate the Model of Care. Each measure has a different measurement frequency in accordance with the data sources used to collect the measure, time needed to impact the measure, or regulatory requirements. </w:t>
      </w:r>
      <w:r>
        <w:t>The</w:t>
      </w:r>
      <w:r w:rsidRPr="009B0EC9">
        <w:t xml:space="preserve"> timeframe for meeting each goal is </w:t>
      </w:r>
      <w:r>
        <w:t xml:space="preserve">typically </w:t>
      </w:r>
      <w:r w:rsidRPr="009B0EC9">
        <w:t xml:space="preserve">one measurement year. All measures not meeting the specified goal within the timeframe </w:t>
      </w:r>
      <w:r>
        <w:t xml:space="preserve">are added to the following year’s MOC Work Plan with a revised goal and reviewed at the MOC Committee. </w:t>
      </w:r>
      <w:r w:rsidRPr="009B0EC9">
        <w:t>Evaluated</w:t>
      </w:r>
      <w:r>
        <w:t>.</w:t>
      </w:r>
    </w:p>
    <w:p w14:paraId="4A45EC00" w14:textId="77777777" w:rsidR="0040455F" w:rsidRPr="009B0EC9" w:rsidRDefault="0040455F" w:rsidP="00CA1B55">
      <w:pPr>
        <w:pStyle w:val="BodyText"/>
        <w:spacing w:before="90" w:line="360" w:lineRule="auto"/>
        <w:ind w:left="270" w:right="170"/>
        <w:jc w:val="both"/>
      </w:pPr>
      <w:r>
        <w:t xml:space="preserve">MOC </w:t>
      </w:r>
      <w:r w:rsidRPr="009B0EC9">
        <w:t>data elements</w:t>
      </w:r>
      <w:r>
        <w:t xml:space="preserve"> below</w:t>
      </w:r>
      <w:r w:rsidRPr="009B0EC9">
        <w:t xml:space="preserve"> are used to evaluate the overall SNP population on a quarterly to annual basis:</w:t>
      </w:r>
    </w:p>
    <w:p w14:paraId="777B90AA" w14:textId="77777777" w:rsidR="0040455F" w:rsidRPr="009B0EC9" w:rsidRDefault="0040455F" w:rsidP="00CA1B55">
      <w:pPr>
        <w:pStyle w:val="ListParagraph"/>
        <w:numPr>
          <w:ilvl w:val="3"/>
          <w:numId w:val="8"/>
        </w:numPr>
        <w:tabs>
          <w:tab w:val="left" w:pos="920"/>
          <w:tab w:val="left" w:pos="921"/>
        </w:tabs>
        <w:spacing w:line="276" w:lineRule="auto"/>
        <w:ind w:left="1350" w:right="170"/>
        <w:jc w:val="both"/>
        <w:rPr>
          <w:sz w:val="24"/>
        </w:rPr>
      </w:pPr>
      <w:r w:rsidRPr="009B0EC9">
        <w:rPr>
          <w:sz w:val="24"/>
        </w:rPr>
        <w:t>Appeals and grievances (part C and Part D)</w:t>
      </w:r>
    </w:p>
    <w:p w14:paraId="5A69D3B3" w14:textId="77777777" w:rsidR="0040455F" w:rsidRPr="009B0EC9" w:rsidRDefault="0040455F" w:rsidP="00CA1B55">
      <w:pPr>
        <w:pStyle w:val="ListParagraph"/>
        <w:numPr>
          <w:ilvl w:val="3"/>
          <w:numId w:val="8"/>
        </w:numPr>
        <w:tabs>
          <w:tab w:val="left" w:pos="920"/>
          <w:tab w:val="left" w:pos="921"/>
        </w:tabs>
        <w:spacing w:line="276" w:lineRule="auto"/>
        <w:ind w:left="1350" w:right="170"/>
        <w:jc w:val="both"/>
        <w:rPr>
          <w:sz w:val="24"/>
        </w:rPr>
      </w:pPr>
      <w:r w:rsidRPr="009B0EC9">
        <w:rPr>
          <w:sz w:val="24"/>
        </w:rPr>
        <w:t>Behavioral Health access (authorizations,</w:t>
      </w:r>
      <w:r w:rsidRPr="009B0EC9">
        <w:rPr>
          <w:spacing w:val="1"/>
          <w:sz w:val="24"/>
        </w:rPr>
        <w:t xml:space="preserve"> </w:t>
      </w:r>
      <w:r w:rsidRPr="009B0EC9">
        <w:rPr>
          <w:sz w:val="24"/>
        </w:rPr>
        <w:t>claims)</w:t>
      </w:r>
    </w:p>
    <w:p w14:paraId="28EB634E" w14:textId="77777777" w:rsidR="0040455F" w:rsidRPr="009B0EC9" w:rsidRDefault="0040455F" w:rsidP="00CA1B55">
      <w:pPr>
        <w:pStyle w:val="ListParagraph"/>
        <w:numPr>
          <w:ilvl w:val="3"/>
          <w:numId w:val="8"/>
        </w:numPr>
        <w:tabs>
          <w:tab w:val="left" w:pos="920"/>
          <w:tab w:val="left" w:pos="921"/>
        </w:tabs>
        <w:spacing w:line="276" w:lineRule="auto"/>
        <w:ind w:left="1350" w:right="170"/>
        <w:jc w:val="both"/>
        <w:rPr>
          <w:sz w:val="24"/>
        </w:rPr>
      </w:pPr>
      <w:r w:rsidRPr="009B0EC9">
        <w:rPr>
          <w:sz w:val="24"/>
        </w:rPr>
        <w:t>Care Plans (System or facility care</w:t>
      </w:r>
      <w:r w:rsidRPr="009B0EC9">
        <w:rPr>
          <w:spacing w:val="-10"/>
          <w:sz w:val="24"/>
        </w:rPr>
        <w:t xml:space="preserve"> </w:t>
      </w:r>
      <w:r w:rsidRPr="009B0EC9">
        <w:rPr>
          <w:sz w:val="24"/>
        </w:rPr>
        <w:t>plans)</w:t>
      </w:r>
    </w:p>
    <w:p w14:paraId="694D62AD" w14:textId="77777777" w:rsidR="0040455F" w:rsidRPr="009B0EC9" w:rsidRDefault="0040455F" w:rsidP="00CA1B55">
      <w:pPr>
        <w:pStyle w:val="ListParagraph"/>
        <w:numPr>
          <w:ilvl w:val="3"/>
          <w:numId w:val="8"/>
        </w:numPr>
        <w:tabs>
          <w:tab w:val="left" w:pos="920"/>
          <w:tab w:val="left" w:pos="921"/>
        </w:tabs>
        <w:spacing w:before="2" w:line="276" w:lineRule="auto"/>
        <w:ind w:left="1350" w:right="170"/>
        <w:jc w:val="both"/>
        <w:rPr>
          <w:sz w:val="24"/>
        </w:rPr>
      </w:pPr>
      <w:r w:rsidRPr="009B0EC9">
        <w:rPr>
          <w:sz w:val="24"/>
        </w:rPr>
        <w:t>Care transitions across care settings (facility reporting,</w:t>
      </w:r>
      <w:r w:rsidRPr="009B0EC9">
        <w:rPr>
          <w:spacing w:val="-9"/>
          <w:sz w:val="24"/>
        </w:rPr>
        <w:t xml:space="preserve"> </w:t>
      </w:r>
      <w:r w:rsidRPr="009B0EC9">
        <w:rPr>
          <w:sz w:val="24"/>
        </w:rPr>
        <w:t>authorizations)</w:t>
      </w:r>
    </w:p>
    <w:p w14:paraId="58CF81A7" w14:textId="77777777" w:rsidR="0040455F" w:rsidRPr="009B0EC9" w:rsidRDefault="0040455F" w:rsidP="00CA1B55">
      <w:pPr>
        <w:pStyle w:val="ListParagraph"/>
        <w:numPr>
          <w:ilvl w:val="3"/>
          <w:numId w:val="8"/>
        </w:numPr>
        <w:tabs>
          <w:tab w:val="left" w:pos="920"/>
          <w:tab w:val="left" w:pos="921"/>
        </w:tabs>
        <w:spacing w:line="276" w:lineRule="auto"/>
        <w:ind w:left="1350" w:right="170"/>
        <w:jc w:val="both"/>
        <w:rPr>
          <w:sz w:val="24"/>
        </w:rPr>
      </w:pPr>
      <w:r w:rsidRPr="009B0EC9">
        <w:rPr>
          <w:sz w:val="24"/>
        </w:rPr>
        <w:t>Complaints and grievances (complaint</w:t>
      </w:r>
      <w:r w:rsidRPr="009B0EC9">
        <w:rPr>
          <w:spacing w:val="-1"/>
          <w:sz w:val="24"/>
        </w:rPr>
        <w:t xml:space="preserve"> </w:t>
      </w:r>
      <w:r w:rsidRPr="009B0EC9">
        <w:rPr>
          <w:sz w:val="24"/>
        </w:rPr>
        <w:t>data)</w:t>
      </w:r>
    </w:p>
    <w:p w14:paraId="2BADD8B5" w14:textId="77777777" w:rsidR="0040455F" w:rsidRPr="009B0EC9" w:rsidRDefault="0040455F" w:rsidP="00CA1B55">
      <w:pPr>
        <w:pStyle w:val="ListParagraph"/>
        <w:numPr>
          <w:ilvl w:val="3"/>
          <w:numId w:val="8"/>
        </w:numPr>
        <w:tabs>
          <w:tab w:val="left" w:pos="920"/>
          <w:tab w:val="left" w:pos="921"/>
        </w:tabs>
        <w:spacing w:line="276" w:lineRule="auto"/>
        <w:ind w:left="1350" w:right="170"/>
        <w:jc w:val="both"/>
        <w:rPr>
          <w:sz w:val="24"/>
        </w:rPr>
      </w:pPr>
      <w:r w:rsidRPr="009B0EC9">
        <w:rPr>
          <w:sz w:val="24"/>
        </w:rPr>
        <w:t>Complex case management (CCM data)</w:t>
      </w:r>
    </w:p>
    <w:p w14:paraId="475F66F4" w14:textId="77777777" w:rsidR="0040455F" w:rsidRDefault="0040455F" w:rsidP="00CA1B55">
      <w:pPr>
        <w:pStyle w:val="ListParagraph"/>
        <w:numPr>
          <w:ilvl w:val="3"/>
          <w:numId w:val="8"/>
        </w:numPr>
        <w:tabs>
          <w:tab w:val="left" w:pos="920"/>
          <w:tab w:val="left" w:pos="921"/>
        </w:tabs>
        <w:spacing w:line="276" w:lineRule="auto"/>
        <w:ind w:left="1350" w:right="170"/>
        <w:jc w:val="both"/>
        <w:rPr>
          <w:sz w:val="24"/>
        </w:rPr>
      </w:pPr>
      <w:r w:rsidRPr="009B0EC9">
        <w:rPr>
          <w:sz w:val="24"/>
        </w:rPr>
        <w:t>Drug utilization review (poly pharmacy, high narcotic use, duplicate therapy</w:t>
      </w:r>
      <w:r w:rsidRPr="009B0EC9">
        <w:rPr>
          <w:spacing w:val="-16"/>
          <w:sz w:val="24"/>
        </w:rPr>
        <w:t xml:space="preserve"> </w:t>
      </w:r>
      <w:r w:rsidRPr="009B0EC9">
        <w:rPr>
          <w:sz w:val="24"/>
        </w:rPr>
        <w:t>reports)</w:t>
      </w:r>
    </w:p>
    <w:p w14:paraId="31FD7842" w14:textId="77777777" w:rsidR="0040455F" w:rsidRPr="009B0EC9" w:rsidRDefault="0040455F" w:rsidP="00CA1B55">
      <w:pPr>
        <w:pStyle w:val="ListParagraph"/>
        <w:numPr>
          <w:ilvl w:val="3"/>
          <w:numId w:val="8"/>
        </w:numPr>
        <w:tabs>
          <w:tab w:val="left" w:pos="920"/>
          <w:tab w:val="left" w:pos="921"/>
        </w:tabs>
        <w:spacing w:line="276" w:lineRule="auto"/>
        <w:ind w:left="1350" w:right="170"/>
        <w:jc w:val="both"/>
        <w:rPr>
          <w:sz w:val="24"/>
        </w:rPr>
      </w:pPr>
      <w:r w:rsidRPr="009B0EC9">
        <w:rPr>
          <w:sz w:val="24"/>
        </w:rPr>
        <w:t>Emergency Department utilization (claims</w:t>
      </w:r>
      <w:r w:rsidRPr="009B0EC9">
        <w:rPr>
          <w:spacing w:val="-4"/>
          <w:sz w:val="24"/>
        </w:rPr>
        <w:t xml:space="preserve"> </w:t>
      </w:r>
      <w:r w:rsidRPr="009B0EC9">
        <w:rPr>
          <w:sz w:val="24"/>
        </w:rPr>
        <w:t>data)</w:t>
      </w:r>
    </w:p>
    <w:p w14:paraId="63FB38BE" w14:textId="77777777" w:rsidR="0040455F" w:rsidRPr="009B0EC9" w:rsidRDefault="0040455F" w:rsidP="00CA1B55">
      <w:pPr>
        <w:pStyle w:val="ListParagraph"/>
        <w:numPr>
          <w:ilvl w:val="3"/>
          <w:numId w:val="8"/>
        </w:numPr>
        <w:tabs>
          <w:tab w:val="left" w:pos="920"/>
          <w:tab w:val="left" w:pos="921"/>
        </w:tabs>
        <w:spacing w:line="276" w:lineRule="auto"/>
        <w:ind w:left="1350" w:right="170"/>
        <w:jc w:val="both"/>
        <w:rPr>
          <w:sz w:val="24"/>
        </w:rPr>
      </w:pPr>
      <w:r w:rsidRPr="009B0EC9">
        <w:rPr>
          <w:sz w:val="24"/>
        </w:rPr>
        <w:t>Hospital admissions, readmissions (authorizations, concurrent review,</w:t>
      </w:r>
      <w:r w:rsidRPr="009B0EC9">
        <w:rPr>
          <w:spacing w:val="-3"/>
          <w:sz w:val="24"/>
        </w:rPr>
        <w:t xml:space="preserve"> </w:t>
      </w:r>
      <w:r w:rsidRPr="009B0EC9">
        <w:rPr>
          <w:sz w:val="24"/>
        </w:rPr>
        <w:t>claims)</w:t>
      </w:r>
    </w:p>
    <w:p w14:paraId="37BCB6C7" w14:textId="77777777" w:rsidR="0040455F" w:rsidRPr="009B0EC9" w:rsidRDefault="0040455F" w:rsidP="00CA1B55">
      <w:pPr>
        <w:pStyle w:val="ListParagraph"/>
        <w:numPr>
          <w:ilvl w:val="3"/>
          <w:numId w:val="8"/>
        </w:numPr>
        <w:tabs>
          <w:tab w:val="left" w:pos="920"/>
          <w:tab w:val="left" w:pos="921"/>
        </w:tabs>
        <w:spacing w:before="1" w:line="276" w:lineRule="auto"/>
        <w:ind w:left="1350" w:right="170"/>
        <w:jc w:val="both"/>
        <w:rPr>
          <w:sz w:val="24"/>
        </w:rPr>
      </w:pPr>
      <w:r w:rsidRPr="009B0EC9">
        <w:rPr>
          <w:sz w:val="24"/>
        </w:rPr>
        <w:t>HRA (HRA</w:t>
      </w:r>
      <w:r w:rsidRPr="009B0EC9">
        <w:rPr>
          <w:spacing w:val="-1"/>
          <w:sz w:val="24"/>
        </w:rPr>
        <w:t xml:space="preserve"> </w:t>
      </w:r>
      <w:r w:rsidRPr="009B0EC9">
        <w:rPr>
          <w:sz w:val="24"/>
        </w:rPr>
        <w:t>data)</w:t>
      </w:r>
    </w:p>
    <w:p w14:paraId="5DBCBD65" w14:textId="77777777" w:rsidR="0040455F" w:rsidRPr="009B0EC9" w:rsidRDefault="0040455F" w:rsidP="00CA1B55">
      <w:pPr>
        <w:pStyle w:val="ListParagraph"/>
        <w:numPr>
          <w:ilvl w:val="3"/>
          <w:numId w:val="8"/>
        </w:numPr>
        <w:tabs>
          <w:tab w:val="left" w:pos="920"/>
          <w:tab w:val="left" w:pos="921"/>
        </w:tabs>
        <w:spacing w:line="276" w:lineRule="auto"/>
        <w:ind w:left="1350" w:right="170"/>
        <w:jc w:val="both"/>
        <w:rPr>
          <w:sz w:val="24"/>
        </w:rPr>
      </w:pPr>
      <w:r w:rsidRPr="009B0EC9">
        <w:rPr>
          <w:sz w:val="24"/>
        </w:rPr>
        <w:t>Monitoring of SNP members risk stratification (risk stratification software and</w:t>
      </w:r>
      <w:r w:rsidRPr="009B0EC9">
        <w:rPr>
          <w:spacing w:val="-14"/>
          <w:sz w:val="24"/>
        </w:rPr>
        <w:t xml:space="preserve"> </w:t>
      </w:r>
      <w:r w:rsidRPr="009B0EC9">
        <w:rPr>
          <w:sz w:val="24"/>
        </w:rPr>
        <w:t>reporting)</w:t>
      </w:r>
    </w:p>
    <w:p w14:paraId="2CBAA203" w14:textId="77777777" w:rsidR="0040455F" w:rsidRPr="009B0EC9" w:rsidRDefault="0040455F" w:rsidP="00CA1B55">
      <w:pPr>
        <w:pStyle w:val="ListParagraph"/>
        <w:numPr>
          <w:ilvl w:val="3"/>
          <w:numId w:val="8"/>
        </w:numPr>
        <w:tabs>
          <w:tab w:val="left" w:pos="920"/>
          <w:tab w:val="left" w:pos="921"/>
        </w:tabs>
        <w:spacing w:line="276" w:lineRule="auto"/>
        <w:ind w:left="1350" w:right="170"/>
        <w:jc w:val="both"/>
        <w:rPr>
          <w:sz w:val="24"/>
        </w:rPr>
      </w:pPr>
      <w:r w:rsidRPr="009B0EC9">
        <w:rPr>
          <w:sz w:val="24"/>
        </w:rPr>
        <w:t>Monitoring of HEDIS outcomes measures specific to the SNP members against</w:t>
      </w:r>
      <w:r w:rsidRPr="009B0EC9">
        <w:rPr>
          <w:spacing w:val="-15"/>
          <w:sz w:val="24"/>
        </w:rPr>
        <w:t xml:space="preserve"> </w:t>
      </w:r>
      <w:r w:rsidRPr="009B0EC9">
        <w:rPr>
          <w:sz w:val="24"/>
        </w:rPr>
        <w:t>NCQA HEDIS benchmarks (HEDIS</w:t>
      </w:r>
      <w:r w:rsidRPr="009B0EC9">
        <w:rPr>
          <w:spacing w:val="-1"/>
          <w:sz w:val="24"/>
        </w:rPr>
        <w:t xml:space="preserve"> </w:t>
      </w:r>
      <w:r w:rsidRPr="009B0EC9">
        <w:rPr>
          <w:sz w:val="24"/>
        </w:rPr>
        <w:t>reporting)</w:t>
      </w:r>
    </w:p>
    <w:p w14:paraId="0EE60A29" w14:textId="77777777" w:rsidR="0040455F" w:rsidRPr="009B0EC9" w:rsidRDefault="0040455F" w:rsidP="00CA1B55">
      <w:pPr>
        <w:pStyle w:val="ListParagraph"/>
        <w:numPr>
          <w:ilvl w:val="3"/>
          <w:numId w:val="8"/>
        </w:numPr>
        <w:tabs>
          <w:tab w:val="left" w:pos="920"/>
          <w:tab w:val="left" w:pos="921"/>
        </w:tabs>
        <w:spacing w:line="276" w:lineRule="auto"/>
        <w:ind w:left="1350" w:right="170"/>
        <w:jc w:val="both"/>
        <w:rPr>
          <w:sz w:val="24"/>
        </w:rPr>
      </w:pPr>
      <w:r w:rsidRPr="009B0EC9">
        <w:rPr>
          <w:sz w:val="24"/>
        </w:rPr>
        <w:t>SNP Members participating in medication therapy management program (pharmacy</w:t>
      </w:r>
      <w:r w:rsidRPr="009B0EC9">
        <w:rPr>
          <w:spacing w:val="-15"/>
          <w:sz w:val="24"/>
        </w:rPr>
        <w:t xml:space="preserve"> </w:t>
      </w:r>
      <w:r w:rsidRPr="009B0EC9">
        <w:rPr>
          <w:sz w:val="24"/>
        </w:rPr>
        <w:t>data)</w:t>
      </w:r>
    </w:p>
    <w:p w14:paraId="2A207BCC" w14:textId="77777777" w:rsidR="0040455F" w:rsidRDefault="0040455F" w:rsidP="00CA1B55">
      <w:pPr>
        <w:pStyle w:val="ListParagraph"/>
        <w:numPr>
          <w:ilvl w:val="3"/>
          <w:numId w:val="8"/>
        </w:numPr>
        <w:tabs>
          <w:tab w:val="left" w:pos="980"/>
          <w:tab w:val="left" w:pos="981"/>
        </w:tabs>
        <w:spacing w:line="276" w:lineRule="auto"/>
        <w:ind w:left="1350" w:right="170"/>
        <w:jc w:val="both"/>
        <w:rPr>
          <w:sz w:val="24"/>
        </w:rPr>
      </w:pPr>
      <w:r w:rsidRPr="009B0EC9">
        <w:rPr>
          <w:sz w:val="24"/>
        </w:rPr>
        <w:t>Top medication and medication classes report (pharmacy</w:t>
      </w:r>
      <w:r w:rsidRPr="009B0EC9">
        <w:rPr>
          <w:spacing w:val="-6"/>
          <w:sz w:val="24"/>
        </w:rPr>
        <w:t xml:space="preserve"> </w:t>
      </w:r>
      <w:r w:rsidRPr="009B0EC9">
        <w:rPr>
          <w:sz w:val="24"/>
        </w:rPr>
        <w:t>data)</w:t>
      </w:r>
    </w:p>
    <w:p w14:paraId="3B39FDBA" w14:textId="77777777" w:rsidR="0040455F" w:rsidRDefault="0040455F" w:rsidP="00CA1B55">
      <w:pPr>
        <w:pStyle w:val="ListParagraph"/>
        <w:numPr>
          <w:ilvl w:val="3"/>
          <w:numId w:val="8"/>
        </w:numPr>
        <w:tabs>
          <w:tab w:val="left" w:pos="980"/>
          <w:tab w:val="left" w:pos="981"/>
        </w:tabs>
        <w:spacing w:line="276" w:lineRule="auto"/>
        <w:ind w:left="1350" w:right="170"/>
        <w:jc w:val="both"/>
        <w:rPr>
          <w:sz w:val="24"/>
        </w:rPr>
      </w:pPr>
      <w:r>
        <w:rPr>
          <w:sz w:val="24"/>
        </w:rPr>
        <w:t xml:space="preserve">Network Adequacy evaluated </w:t>
      </w:r>
      <w:proofErr w:type="gramStart"/>
      <w:r>
        <w:rPr>
          <w:sz w:val="24"/>
        </w:rPr>
        <w:t>monthly</w:t>
      </w:r>
      <w:proofErr w:type="gramEnd"/>
    </w:p>
    <w:p w14:paraId="3AC7A063" w14:textId="77777777" w:rsidR="0040455F" w:rsidRPr="009B0EC9" w:rsidRDefault="0040455F" w:rsidP="00CA1B55">
      <w:pPr>
        <w:pStyle w:val="ListParagraph"/>
        <w:numPr>
          <w:ilvl w:val="3"/>
          <w:numId w:val="8"/>
        </w:numPr>
        <w:tabs>
          <w:tab w:val="left" w:pos="980"/>
          <w:tab w:val="left" w:pos="981"/>
        </w:tabs>
        <w:spacing w:line="276" w:lineRule="auto"/>
        <w:ind w:left="1350" w:right="170"/>
        <w:jc w:val="both"/>
        <w:rPr>
          <w:sz w:val="24"/>
        </w:rPr>
      </w:pPr>
      <w:r>
        <w:rPr>
          <w:sz w:val="24"/>
        </w:rPr>
        <w:t>Monitoring of Star measures for the current measurement year.</w:t>
      </w:r>
    </w:p>
    <w:p w14:paraId="1760CB50" w14:textId="77777777" w:rsidR="0040455F" w:rsidRDefault="0040455F" w:rsidP="00CA1B55">
      <w:pPr>
        <w:pStyle w:val="BodyText"/>
        <w:spacing w:before="11" w:line="276" w:lineRule="auto"/>
        <w:ind w:left="270" w:right="170"/>
        <w:jc w:val="both"/>
        <w:rPr>
          <w:sz w:val="28"/>
          <w:szCs w:val="28"/>
        </w:rPr>
      </w:pPr>
    </w:p>
    <w:p w14:paraId="77646B44" w14:textId="77777777" w:rsidR="0040455F" w:rsidRDefault="0040455F" w:rsidP="00CA1B55">
      <w:pPr>
        <w:pStyle w:val="BodyText"/>
        <w:spacing w:line="360" w:lineRule="auto"/>
        <w:ind w:left="270" w:right="170"/>
        <w:jc w:val="both"/>
      </w:pPr>
      <w:r w:rsidRPr="009B0EC9">
        <w:t>These measures include data sources and performance goals and are used to evaluate the MOC</w:t>
      </w:r>
      <w:r>
        <w:t xml:space="preserve"> and included in the MOC Work Plan</w:t>
      </w:r>
      <w:r w:rsidRPr="009B0EC9">
        <w:t xml:space="preserve">. The measures are reported on a frequency determined by internal </w:t>
      </w:r>
      <w:r w:rsidRPr="009B0EC9">
        <w:lastRenderedPageBreak/>
        <w:t>policy and regulatory requirement.</w:t>
      </w:r>
    </w:p>
    <w:p w14:paraId="6273FA2D" w14:textId="77777777" w:rsidR="0040455F" w:rsidRDefault="0040455F" w:rsidP="00CA1B55">
      <w:pPr>
        <w:pStyle w:val="BodyText"/>
        <w:spacing w:line="360" w:lineRule="auto"/>
        <w:ind w:left="270" w:right="170"/>
        <w:jc w:val="both"/>
      </w:pPr>
    </w:p>
    <w:p w14:paraId="16516E89" w14:textId="77777777" w:rsidR="0040455F" w:rsidRDefault="0040455F" w:rsidP="00CA1B55">
      <w:pPr>
        <w:pStyle w:val="BodyText"/>
        <w:spacing w:line="360" w:lineRule="auto"/>
        <w:ind w:left="270" w:right="170"/>
        <w:jc w:val="both"/>
      </w:pPr>
      <w:r>
        <w:t xml:space="preserve">The SNP conducts ongoing reviews of the results on a monthly, and on a quarterly basis using internal ad hoc reports. These are then measured against public and regulatory </w:t>
      </w:r>
      <w:proofErr w:type="gramStart"/>
      <w:r>
        <w:t>benchmarks as</w:t>
      </w:r>
      <w:proofErr w:type="gramEnd"/>
      <w:r>
        <w:t xml:space="preserve"> applicable to measure the accuracy of the SNP’s internal metrics. </w:t>
      </w:r>
      <w:proofErr w:type="gramStart"/>
      <w:r>
        <w:t>Goal</w:t>
      </w:r>
      <w:proofErr w:type="gramEnd"/>
      <w:r>
        <w:t xml:space="preserve"> for Star measures is to achieve at least 4-star level of achievement on metrics. A monthly dashboard with achievement of scores is tracked and distributed to all stakeholders. Please see the table below: Tracking of HEDIS Goals.</w:t>
      </w:r>
    </w:p>
    <w:p w14:paraId="4D0A3D9C" w14:textId="77777777" w:rsidR="0040455F" w:rsidRDefault="0040455F" w:rsidP="00CA1B55">
      <w:pPr>
        <w:pStyle w:val="BodyText"/>
        <w:spacing w:line="360" w:lineRule="auto"/>
        <w:ind w:left="270" w:right="170"/>
        <w:jc w:val="both"/>
      </w:pPr>
      <w:r>
        <w:t>Similarly, a HEDIS dashboard is tracked internally as below:</w:t>
      </w:r>
    </w:p>
    <w:p w14:paraId="1CEA5A39" w14:textId="4116BEC5" w:rsidR="0040455F" w:rsidRDefault="00860B51" w:rsidP="00CA1B55">
      <w:pPr>
        <w:pStyle w:val="BodyText"/>
        <w:spacing w:line="360" w:lineRule="auto"/>
        <w:ind w:left="270" w:right="170"/>
        <w:jc w:val="both"/>
      </w:pPr>
      <w:r w:rsidRPr="009B5812">
        <w:rPr>
          <w:noProof/>
        </w:rPr>
        <w:drawing>
          <wp:inline distT="0" distB="0" distL="0" distR="0" wp14:anchorId="3DC38239" wp14:editId="10679050">
            <wp:extent cx="5943600" cy="2729865"/>
            <wp:effectExtent l="0" t="0" r="0" b="0"/>
            <wp:docPr id="5" name="Picture 5"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table, Excel&#10;&#10;Description automatically generated"/>
                    <pic:cNvPicPr/>
                  </pic:nvPicPr>
                  <pic:blipFill>
                    <a:blip r:embed="rId31"/>
                    <a:stretch>
                      <a:fillRect/>
                    </a:stretch>
                  </pic:blipFill>
                  <pic:spPr>
                    <a:xfrm>
                      <a:off x="0" y="0"/>
                      <a:ext cx="5943600" cy="2729865"/>
                    </a:xfrm>
                    <a:prstGeom prst="rect">
                      <a:avLst/>
                    </a:prstGeom>
                  </pic:spPr>
                </pic:pic>
              </a:graphicData>
            </a:graphic>
          </wp:inline>
        </w:drawing>
      </w:r>
    </w:p>
    <w:p w14:paraId="20A17418" w14:textId="680CB4CC" w:rsidR="00860B51" w:rsidRDefault="00860B51" w:rsidP="00CA1B55">
      <w:pPr>
        <w:pStyle w:val="BodyText"/>
        <w:spacing w:line="360" w:lineRule="auto"/>
        <w:ind w:left="270" w:right="170"/>
        <w:jc w:val="both"/>
      </w:pPr>
      <w:r w:rsidRPr="009B5812">
        <w:rPr>
          <w:noProof/>
        </w:rPr>
        <w:drawing>
          <wp:inline distT="0" distB="0" distL="0" distR="0" wp14:anchorId="4A80D9D7" wp14:editId="4C31DDE1">
            <wp:extent cx="5943600" cy="2725420"/>
            <wp:effectExtent l="0" t="0" r="0" b="0"/>
            <wp:docPr id="11" name="Picture 11"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able&#10;&#10;Description automatically generated"/>
                    <pic:cNvPicPr/>
                  </pic:nvPicPr>
                  <pic:blipFill>
                    <a:blip r:embed="rId32"/>
                    <a:stretch>
                      <a:fillRect/>
                    </a:stretch>
                  </pic:blipFill>
                  <pic:spPr>
                    <a:xfrm>
                      <a:off x="0" y="0"/>
                      <a:ext cx="5943600" cy="2725420"/>
                    </a:xfrm>
                    <a:prstGeom prst="rect">
                      <a:avLst/>
                    </a:prstGeom>
                  </pic:spPr>
                </pic:pic>
              </a:graphicData>
            </a:graphic>
          </wp:inline>
        </w:drawing>
      </w:r>
    </w:p>
    <w:p w14:paraId="6593FA4C" w14:textId="63B3912A" w:rsidR="0040455F" w:rsidRDefault="0040455F" w:rsidP="00CA1B55">
      <w:pPr>
        <w:pStyle w:val="BodyText"/>
        <w:spacing w:line="360" w:lineRule="auto"/>
        <w:ind w:left="270" w:right="170"/>
        <w:jc w:val="both"/>
      </w:pPr>
    </w:p>
    <w:p w14:paraId="78F61B49" w14:textId="77777777" w:rsidR="0040455F" w:rsidRDefault="0040455F" w:rsidP="00860B51">
      <w:pPr>
        <w:pStyle w:val="BodyText"/>
        <w:spacing w:line="360" w:lineRule="auto"/>
        <w:ind w:left="180" w:right="170" w:hanging="90"/>
        <w:jc w:val="both"/>
      </w:pPr>
      <w:r>
        <w:t xml:space="preserve"> When the benchmarks and internally determined goals are not met, these are used as a rationale for root cause analysis, quality improvement projects, PDSA and opportunity to re-determine priorities and strategies.</w:t>
      </w:r>
    </w:p>
    <w:p w14:paraId="1481AC05" w14:textId="77777777" w:rsidR="0040455F" w:rsidRPr="00CC0F60" w:rsidRDefault="0040455F" w:rsidP="00CA1B55">
      <w:pPr>
        <w:pStyle w:val="BodyText"/>
        <w:spacing w:line="360" w:lineRule="auto"/>
        <w:ind w:left="270" w:right="170"/>
        <w:jc w:val="both"/>
        <w:rPr>
          <w:sz w:val="2"/>
          <w:szCs w:val="2"/>
        </w:rPr>
      </w:pPr>
    </w:p>
    <w:p w14:paraId="4DB0EFE4" w14:textId="77777777" w:rsidR="0040455F" w:rsidRPr="00CC0F60" w:rsidRDefault="0040455F" w:rsidP="00CA1B55">
      <w:pPr>
        <w:pStyle w:val="BodyText"/>
        <w:spacing w:line="360" w:lineRule="auto"/>
        <w:ind w:left="270" w:right="170"/>
        <w:jc w:val="both"/>
        <w:rPr>
          <w:sz w:val="2"/>
          <w:szCs w:val="2"/>
        </w:rPr>
      </w:pPr>
    </w:p>
    <w:p w14:paraId="17EFE0E3" w14:textId="77777777" w:rsidR="0040455F" w:rsidRPr="00CC0F60" w:rsidRDefault="0040455F" w:rsidP="00CA1B55">
      <w:pPr>
        <w:pStyle w:val="BodyText"/>
        <w:spacing w:line="360" w:lineRule="auto"/>
        <w:ind w:left="270" w:right="170"/>
        <w:jc w:val="both"/>
        <w:rPr>
          <w:sz w:val="2"/>
          <w:szCs w:val="2"/>
        </w:rPr>
      </w:pPr>
    </w:p>
    <w:p w14:paraId="68931CE2" w14:textId="77777777" w:rsidR="0040455F" w:rsidRPr="00CC0F60" w:rsidRDefault="0040455F" w:rsidP="00CA1B55">
      <w:pPr>
        <w:pStyle w:val="BodyText"/>
        <w:spacing w:line="360" w:lineRule="auto"/>
        <w:ind w:left="270" w:right="170"/>
        <w:jc w:val="both"/>
        <w:rPr>
          <w:sz w:val="2"/>
          <w:szCs w:val="2"/>
        </w:rPr>
      </w:pPr>
    </w:p>
    <w:p w14:paraId="6EC801AF" w14:textId="77777777" w:rsidR="0040455F" w:rsidRPr="00ED68FA" w:rsidRDefault="0040455F" w:rsidP="00932008">
      <w:pPr>
        <w:pStyle w:val="ListParagraph"/>
        <w:tabs>
          <w:tab w:val="left" w:pos="540"/>
          <w:tab w:val="left" w:pos="1890"/>
        </w:tabs>
        <w:spacing w:line="360" w:lineRule="auto"/>
        <w:ind w:left="90" w:right="170" w:firstLine="0"/>
        <w:jc w:val="both"/>
        <w:rPr>
          <w:sz w:val="24"/>
          <w:szCs w:val="24"/>
        </w:rPr>
      </w:pPr>
      <w:r w:rsidRPr="00ED68FA">
        <w:rPr>
          <w:b/>
          <w:sz w:val="24"/>
          <w:szCs w:val="24"/>
        </w:rPr>
        <w:t>4B Factor 2:  Identify specific beneficiary health outcomes measures used to measure overall SNP</w:t>
      </w:r>
      <w:r w:rsidRPr="00ED68FA">
        <w:rPr>
          <w:b/>
          <w:spacing w:val="-28"/>
          <w:sz w:val="24"/>
          <w:szCs w:val="24"/>
        </w:rPr>
        <w:t xml:space="preserve"> </w:t>
      </w:r>
      <w:r w:rsidRPr="00ED68FA">
        <w:rPr>
          <w:b/>
          <w:sz w:val="24"/>
          <w:szCs w:val="24"/>
        </w:rPr>
        <w:t>population health</w:t>
      </w:r>
      <w:r w:rsidRPr="00ED68FA">
        <w:rPr>
          <w:b/>
          <w:spacing w:val="-1"/>
          <w:sz w:val="24"/>
          <w:szCs w:val="24"/>
        </w:rPr>
        <w:t xml:space="preserve"> </w:t>
      </w:r>
      <w:r w:rsidRPr="00ED68FA">
        <w:rPr>
          <w:b/>
          <w:sz w:val="24"/>
          <w:szCs w:val="24"/>
        </w:rPr>
        <w:t>outcomes</w:t>
      </w:r>
      <w:r w:rsidRPr="00ED68FA">
        <w:rPr>
          <w:sz w:val="24"/>
          <w:szCs w:val="24"/>
        </w:rPr>
        <w:t>.</w:t>
      </w:r>
    </w:p>
    <w:p w14:paraId="1350206C" w14:textId="64566E05" w:rsidR="004E44FE" w:rsidRDefault="0040455F" w:rsidP="004E44FE">
      <w:pPr>
        <w:pStyle w:val="BodyText"/>
        <w:tabs>
          <w:tab w:val="left" w:pos="540"/>
        </w:tabs>
        <w:spacing w:before="90" w:line="360" w:lineRule="auto"/>
        <w:ind w:right="170"/>
        <w:jc w:val="both"/>
      </w:pPr>
      <w:r>
        <w:t xml:space="preserve">Utilizing measurable metrics as identified below, Imperial focuses on measurable goals, benchmarks, and the frequency of each goal. Additional clinical outcomes measures are also described below. </w:t>
      </w:r>
    </w:p>
    <w:p w14:paraId="62C79965" w14:textId="1E54A0E5" w:rsidR="00932008" w:rsidRDefault="00932008" w:rsidP="004E44FE">
      <w:pPr>
        <w:pStyle w:val="BodyText"/>
        <w:tabs>
          <w:tab w:val="left" w:pos="540"/>
        </w:tabs>
        <w:spacing w:before="90" w:line="360" w:lineRule="auto"/>
        <w:ind w:right="170"/>
        <w:jc w:val="both"/>
      </w:pPr>
    </w:p>
    <w:p w14:paraId="2FAD2591" w14:textId="2087043E" w:rsidR="00932008" w:rsidRDefault="00932008" w:rsidP="004E44FE">
      <w:pPr>
        <w:pStyle w:val="BodyText"/>
        <w:tabs>
          <w:tab w:val="left" w:pos="540"/>
        </w:tabs>
        <w:spacing w:before="90" w:line="360" w:lineRule="auto"/>
        <w:ind w:right="170"/>
        <w:jc w:val="both"/>
      </w:pPr>
    </w:p>
    <w:p w14:paraId="76BA8CD2" w14:textId="6DB94D5F" w:rsidR="00932008" w:rsidRDefault="00932008" w:rsidP="004E44FE">
      <w:pPr>
        <w:pStyle w:val="BodyText"/>
        <w:tabs>
          <w:tab w:val="left" w:pos="540"/>
        </w:tabs>
        <w:spacing w:before="90" w:line="360" w:lineRule="auto"/>
        <w:ind w:right="170"/>
        <w:jc w:val="both"/>
      </w:pPr>
    </w:p>
    <w:p w14:paraId="78DA23BA" w14:textId="63999E43" w:rsidR="00932008" w:rsidRDefault="00932008" w:rsidP="004E44FE">
      <w:pPr>
        <w:pStyle w:val="BodyText"/>
        <w:tabs>
          <w:tab w:val="left" w:pos="540"/>
        </w:tabs>
        <w:spacing w:before="90" w:line="360" w:lineRule="auto"/>
        <w:ind w:right="170"/>
        <w:jc w:val="both"/>
      </w:pPr>
    </w:p>
    <w:p w14:paraId="17596EBF" w14:textId="5CFA5945" w:rsidR="00932008" w:rsidRDefault="00932008" w:rsidP="004E44FE">
      <w:pPr>
        <w:pStyle w:val="BodyText"/>
        <w:tabs>
          <w:tab w:val="left" w:pos="540"/>
        </w:tabs>
        <w:spacing w:before="90" w:line="360" w:lineRule="auto"/>
        <w:ind w:right="170"/>
        <w:jc w:val="both"/>
      </w:pPr>
    </w:p>
    <w:p w14:paraId="0B3F9BA3" w14:textId="22428173" w:rsidR="00932008" w:rsidRDefault="00932008" w:rsidP="004E44FE">
      <w:pPr>
        <w:pStyle w:val="BodyText"/>
        <w:tabs>
          <w:tab w:val="left" w:pos="540"/>
        </w:tabs>
        <w:spacing w:before="90" w:line="360" w:lineRule="auto"/>
        <w:ind w:right="170"/>
        <w:jc w:val="both"/>
      </w:pPr>
    </w:p>
    <w:p w14:paraId="6C6CEC52" w14:textId="29B2F3EF" w:rsidR="00932008" w:rsidRDefault="00932008" w:rsidP="004E44FE">
      <w:pPr>
        <w:pStyle w:val="BodyText"/>
        <w:tabs>
          <w:tab w:val="left" w:pos="540"/>
        </w:tabs>
        <w:spacing w:before="90" w:line="360" w:lineRule="auto"/>
        <w:ind w:right="170"/>
        <w:jc w:val="both"/>
      </w:pPr>
    </w:p>
    <w:p w14:paraId="5144F243" w14:textId="5D0ED765" w:rsidR="00932008" w:rsidRDefault="00932008" w:rsidP="004E44FE">
      <w:pPr>
        <w:pStyle w:val="BodyText"/>
        <w:tabs>
          <w:tab w:val="left" w:pos="540"/>
        </w:tabs>
        <w:spacing w:before="90" w:line="360" w:lineRule="auto"/>
        <w:ind w:right="170"/>
        <w:jc w:val="both"/>
      </w:pPr>
    </w:p>
    <w:p w14:paraId="1D6A1C7A" w14:textId="77777777" w:rsidR="00932008" w:rsidRDefault="00932008" w:rsidP="004E44FE">
      <w:pPr>
        <w:pStyle w:val="BodyText"/>
        <w:tabs>
          <w:tab w:val="left" w:pos="540"/>
        </w:tabs>
        <w:spacing w:before="90" w:line="360" w:lineRule="auto"/>
        <w:ind w:right="170"/>
        <w:jc w:val="both"/>
      </w:pPr>
    </w:p>
    <w:p w14:paraId="09F592E2" w14:textId="2BDE8990" w:rsidR="0040455F" w:rsidRDefault="0040455F" w:rsidP="00712126">
      <w:pPr>
        <w:pStyle w:val="BodyText"/>
        <w:tabs>
          <w:tab w:val="left" w:pos="540"/>
          <w:tab w:val="left" w:pos="4050"/>
          <w:tab w:val="left" w:pos="4500"/>
        </w:tabs>
        <w:spacing w:before="90" w:line="360" w:lineRule="auto"/>
        <w:ind w:right="170"/>
        <w:jc w:val="both"/>
      </w:pPr>
      <w:r>
        <w:t>Please see table 2 below, detailing old and new target goals plus the intervention plan:</w:t>
      </w:r>
    </w:p>
    <w:tbl>
      <w:tblPr>
        <w:tblStyle w:val="GridTable4"/>
        <w:tblpPr w:leftFromText="180" w:rightFromText="180" w:vertAnchor="text" w:tblpX="85" w:tblpY="1"/>
        <w:tblOverlap w:val="never"/>
        <w:tblW w:w="11155" w:type="dxa"/>
        <w:tblLayout w:type="fixed"/>
        <w:tblLook w:val="04A0" w:firstRow="1" w:lastRow="0" w:firstColumn="1" w:lastColumn="0" w:noHBand="0" w:noVBand="1"/>
      </w:tblPr>
      <w:tblGrid>
        <w:gridCol w:w="1138"/>
        <w:gridCol w:w="1285"/>
        <w:gridCol w:w="990"/>
        <w:gridCol w:w="1530"/>
        <w:gridCol w:w="990"/>
        <w:gridCol w:w="1081"/>
        <w:gridCol w:w="1891"/>
        <w:gridCol w:w="2250"/>
      </w:tblGrid>
      <w:tr w:rsidR="00797A2C" w:rsidRPr="00797A2C" w14:paraId="5379BBE7" w14:textId="77777777" w:rsidTr="00797A2C">
        <w:trPr>
          <w:cnfStyle w:val="100000000000" w:firstRow="1" w:lastRow="0" w:firstColumn="0" w:lastColumn="0" w:oddVBand="0" w:evenVBand="0" w:oddHBand="0" w:evenHBand="0" w:firstRowFirstColumn="0" w:firstRowLastColumn="0" w:lastRowFirstColumn="0" w:lastRowLastColumn="0"/>
          <w:trHeight w:val="526"/>
          <w:tblHeader/>
        </w:trPr>
        <w:tc>
          <w:tcPr>
            <w:cnfStyle w:val="001000000000" w:firstRow="0" w:lastRow="0" w:firstColumn="1" w:lastColumn="0" w:oddVBand="0" w:evenVBand="0" w:oddHBand="0" w:evenHBand="0" w:firstRowFirstColumn="0" w:firstRowLastColumn="0" w:lastRowFirstColumn="0" w:lastRowLastColumn="0"/>
            <w:tcW w:w="1138" w:type="dxa"/>
            <w:tcBorders>
              <w:top w:val="single" w:sz="4" w:space="0" w:color="auto"/>
              <w:left w:val="single" w:sz="4" w:space="0" w:color="auto"/>
              <w:bottom w:val="single" w:sz="4" w:space="0" w:color="auto"/>
              <w:right w:val="single" w:sz="4" w:space="0" w:color="auto"/>
            </w:tcBorders>
          </w:tcPr>
          <w:p w14:paraId="2D10A8C4" w14:textId="77777777" w:rsidR="0040455F" w:rsidRPr="00797A2C" w:rsidRDefault="0040455F" w:rsidP="00932008">
            <w:pPr>
              <w:ind w:left="270"/>
              <w:jc w:val="both"/>
              <w:rPr>
                <w:sz w:val="15"/>
                <w:szCs w:val="15"/>
              </w:rPr>
            </w:pPr>
            <w:r w:rsidRPr="00797A2C">
              <w:rPr>
                <w:sz w:val="15"/>
                <w:szCs w:val="15"/>
              </w:rPr>
              <w:t>Metric</w:t>
            </w:r>
          </w:p>
        </w:tc>
        <w:tc>
          <w:tcPr>
            <w:tcW w:w="1285" w:type="dxa"/>
            <w:tcBorders>
              <w:top w:val="single" w:sz="4" w:space="0" w:color="auto"/>
              <w:left w:val="single" w:sz="4" w:space="0" w:color="auto"/>
              <w:bottom w:val="single" w:sz="4" w:space="0" w:color="auto"/>
              <w:right w:val="single" w:sz="4" w:space="0" w:color="auto"/>
            </w:tcBorders>
          </w:tcPr>
          <w:p w14:paraId="732737AC" w14:textId="77777777" w:rsidR="0040455F" w:rsidRPr="00797A2C" w:rsidRDefault="0040455F" w:rsidP="00932008">
            <w:pPr>
              <w:ind w:left="270"/>
              <w:jc w:val="both"/>
              <w:cnfStyle w:val="100000000000" w:firstRow="1" w:lastRow="0" w:firstColumn="0" w:lastColumn="0" w:oddVBand="0" w:evenVBand="0" w:oddHBand="0" w:evenHBand="0" w:firstRowFirstColumn="0" w:firstRowLastColumn="0" w:lastRowFirstColumn="0" w:lastRowLastColumn="0"/>
              <w:rPr>
                <w:sz w:val="15"/>
                <w:szCs w:val="15"/>
              </w:rPr>
            </w:pPr>
            <w:r w:rsidRPr="00797A2C">
              <w:rPr>
                <w:sz w:val="15"/>
                <w:szCs w:val="15"/>
              </w:rPr>
              <w:t>Old Target Goal</w:t>
            </w:r>
          </w:p>
        </w:tc>
        <w:tc>
          <w:tcPr>
            <w:tcW w:w="990" w:type="dxa"/>
            <w:tcBorders>
              <w:top w:val="single" w:sz="4" w:space="0" w:color="auto"/>
              <w:left w:val="single" w:sz="4" w:space="0" w:color="auto"/>
              <w:bottom w:val="single" w:sz="4" w:space="0" w:color="auto"/>
              <w:right w:val="single" w:sz="4" w:space="0" w:color="auto"/>
            </w:tcBorders>
          </w:tcPr>
          <w:p w14:paraId="428FC4D5" w14:textId="77777777" w:rsidR="0040455F" w:rsidRPr="00797A2C" w:rsidRDefault="0040455F" w:rsidP="00932008">
            <w:pPr>
              <w:ind w:left="270"/>
              <w:jc w:val="both"/>
              <w:cnfStyle w:val="100000000000" w:firstRow="1" w:lastRow="0" w:firstColumn="0" w:lastColumn="0" w:oddVBand="0" w:evenVBand="0" w:oddHBand="0" w:evenHBand="0" w:firstRowFirstColumn="0" w:firstRowLastColumn="0" w:lastRowFirstColumn="0" w:lastRowLastColumn="0"/>
              <w:rPr>
                <w:sz w:val="15"/>
                <w:szCs w:val="15"/>
              </w:rPr>
            </w:pPr>
            <w:r w:rsidRPr="00797A2C">
              <w:rPr>
                <w:sz w:val="15"/>
                <w:szCs w:val="15"/>
              </w:rPr>
              <w:t>Goals Met</w:t>
            </w:r>
          </w:p>
        </w:tc>
        <w:tc>
          <w:tcPr>
            <w:tcW w:w="1530" w:type="dxa"/>
            <w:tcBorders>
              <w:top w:val="single" w:sz="4" w:space="0" w:color="auto"/>
              <w:left w:val="single" w:sz="4" w:space="0" w:color="auto"/>
              <w:bottom w:val="single" w:sz="4" w:space="0" w:color="auto"/>
              <w:right w:val="single" w:sz="4" w:space="0" w:color="auto"/>
            </w:tcBorders>
          </w:tcPr>
          <w:p w14:paraId="207F0941" w14:textId="77777777" w:rsidR="0040455F" w:rsidRPr="00797A2C" w:rsidRDefault="0040455F" w:rsidP="00797A2C">
            <w:pPr>
              <w:ind w:left="270" w:right="-102"/>
              <w:cnfStyle w:val="100000000000" w:firstRow="1" w:lastRow="0" w:firstColumn="0" w:lastColumn="0" w:oddVBand="0" w:evenVBand="0" w:oddHBand="0" w:evenHBand="0" w:firstRowFirstColumn="0" w:firstRowLastColumn="0" w:lastRowFirstColumn="0" w:lastRowLastColumn="0"/>
              <w:rPr>
                <w:sz w:val="15"/>
                <w:szCs w:val="15"/>
              </w:rPr>
            </w:pPr>
            <w:r w:rsidRPr="00797A2C">
              <w:rPr>
                <w:sz w:val="15"/>
                <w:szCs w:val="15"/>
              </w:rPr>
              <w:t>Intervention if Goals Not Met</w:t>
            </w:r>
          </w:p>
        </w:tc>
        <w:tc>
          <w:tcPr>
            <w:tcW w:w="990" w:type="dxa"/>
            <w:tcBorders>
              <w:top w:val="single" w:sz="4" w:space="0" w:color="auto"/>
              <w:left w:val="single" w:sz="4" w:space="0" w:color="auto"/>
              <w:bottom w:val="single" w:sz="4" w:space="0" w:color="auto"/>
              <w:right w:val="single" w:sz="4" w:space="0" w:color="auto"/>
            </w:tcBorders>
          </w:tcPr>
          <w:p w14:paraId="4492CF57" w14:textId="77777777" w:rsidR="0040455F" w:rsidRPr="00797A2C" w:rsidRDefault="0040455F" w:rsidP="00932008">
            <w:pPr>
              <w:ind w:left="270"/>
              <w:jc w:val="both"/>
              <w:cnfStyle w:val="100000000000" w:firstRow="1" w:lastRow="0" w:firstColumn="0" w:lastColumn="0" w:oddVBand="0" w:evenVBand="0" w:oddHBand="0" w:evenHBand="0" w:firstRowFirstColumn="0" w:firstRowLastColumn="0" w:lastRowFirstColumn="0" w:lastRowLastColumn="0"/>
              <w:rPr>
                <w:sz w:val="15"/>
                <w:szCs w:val="15"/>
              </w:rPr>
            </w:pPr>
            <w:r w:rsidRPr="00797A2C">
              <w:rPr>
                <w:sz w:val="15"/>
                <w:szCs w:val="15"/>
              </w:rPr>
              <w:t>New Target Goal</w:t>
            </w:r>
          </w:p>
        </w:tc>
        <w:tc>
          <w:tcPr>
            <w:tcW w:w="1081" w:type="dxa"/>
            <w:tcBorders>
              <w:top w:val="single" w:sz="4" w:space="0" w:color="auto"/>
              <w:left w:val="single" w:sz="4" w:space="0" w:color="auto"/>
              <w:bottom w:val="single" w:sz="4" w:space="0" w:color="auto"/>
              <w:right w:val="single" w:sz="4" w:space="0" w:color="auto"/>
            </w:tcBorders>
          </w:tcPr>
          <w:p w14:paraId="4F291672" w14:textId="77777777" w:rsidR="0040455F" w:rsidRPr="00797A2C" w:rsidRDefault="0040455F" w:rsidP="00932008">
            <w:pPr>
              <w:ind w:left="270"/>
              <w:jc w:val="both"/>
              <w:cnfStyle w:val="100000000000" w:firstRow="1" w:lastRow="0" w:firstColumn="0" w:lastColumn="0" w:oddVBand="0" w:evenVBand="0" w:oddHBand="0" w:evenHBand="0" w:firstRowFirstColumn="0" w:firstRowLastColumn="0" w:lastRowFirstColumn="0" w:lastRowLastColumn="0"/>
              <w:rPr>
                <w:sz w:val="15"/>
                <w:szCs w:val="15"/>
              </w:rPr>
            </w:pPr>
            <w:r w:rsidRPr="00797A2C">
              <w:rPr>
                <w:sz w:val="15"/>
                <w:szCs w:val="15"/>
              </w:rPr>
              <w:t>Goal Source</w:t>
            </w:r>
          </w:p>
        </w:tc>
        <w:tc>
          <w:tcPr>
            <w:tcW w:w="1891" w:type="dxa"/>
            <w:tcBorders>
              <w:top w:val="single" w:sz="4" w:space="0" w:color="auto"/>
              <w:left w:val="single" w:sz="4" w:space="0" w:color="auto"/>
              <w:bottom w:val="single" w:sz="4" w:space="0" w:color="auto"/>
              <w:right w:val="single" w:sz="4" w:space="0" w:color="auto"/>
            </w:tcBorders>
          </w:tcPr>
          <w:p w14:paraId="764EE515" w14:textId="77777777" w:rsidR="0040455F" w:rsidRPr="00797A2C" w:rsidRDefault="0040455F" w:rsidP="00932008">
            <w:pPr>
              <w:ind w:left="270"/>
              <w:jc w:val="both"/>
              <w:cnfStyle w:val="100000000000" w:firstRow="1" w:lastRow="0" w:firstColumn="0" w:lastColumn="0" w:oddVBand="0" w:evenVBand="0" w:oddHBand="0" w:evenHBand="0" w:firstRowFirstColumn="0" w:firstRowLastColumn="0" w:lastRowFirstColumn="0" w:lastRowLastColumn="0"/>
              <w:rPr>
                <w:sz w:val="15"/>
                <w:szCs w:val="15"/>
              </w:rPr>
            </w:pPr>
            <w:r w:rsidRPr="00797A2C">
              <w:rPr>
                <w:sz w:val="15"/>
                <w:szCs w:val="15"/>
              </w:rPr>
              <w:t>Data Source</w:t>
            </w:r>
          </w:p>
        </w:tc>
        <w:tc>
          <w:tcPr>
            <w:tcW w:w="2250" w:type="dxa"/>
            <w:tcBorders>
              <w:top w:val="single" w:sz="4" w:space="0" w:color="auto"/>
              <w:left w:val="single" w:sz="4" w:space="0" w:color="auto"/>
              <w:bottom w:val="single" w:sz="4" w:space="0" w:color="auto"/>
              <w:right w:val="single" w:sz="4" w:space="0" w:color="auto"/>
            </w:tcBorders>
          </w:tcPr>
          <w:p w14:paraId="4BB75662" w14:textId="77777777" w:rsidR="0040455F" w:rsidRPr="00797A2C" w:rsidRDefault="0040455F" w:rsidP="00932008">
            <w:pPr>
              <w:ind w:left="270"/>
              <w:jc w:val="both"/>
              <w:cnfStyle w:val="100000000000" w:firstRow="1" w:lastRow="0" w:firstColumn="0" w:lastColumn="0" w:oddVBand="0" w:evenVBand="0" w:oddHBand="0" w:evenHBand="0" w:firstRowFirstColumn="0" w:firstRowLastColumn="0" w:lastRowFirstColumn="0" w:lastRowLastColumn="0"/>
              <w:rPr>
                <w:sz w:val="15"/>
                <w:szCs w:val="15"/>
              </w:rPr>
            </w:pPr>
            <w:r w:rsidRPr="00797A2C">
              <w:rPr>
                <w:sz w:val="15"/>
                <w:szCs w:val="15"/>
              </w:rPr>
              <w:t>Measurement Frequency</w:t>
            </w:r>
          </w:p>
        </w:tc>
      </w:tr>
      <w:tr w:rsidR="009251F6" w:rsidRPr="00F454ED" w14:paraId="74A3DE6E" w14:textId="77777777" w:rsidTr="00797A2C">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1155" w:type="dxa"/>
            <w:gridSpan w:val="8"/>
          </w:tcPr>
          <w:p w14:paraId="002A5FA5" w14:textId="77777777" w:rsidR="0040455F" w:rsidRPr="00632CD4" w:rsidRDefault="0040455F" w:rsidP="00932008">
            <w:pPr>
              <w:ind w:left="270"/>
              <w:jc w:val="center"/>
              <w:rPr>
                <w:sz w:val="15"/>
                <w:szCs w:val="15"/>
              </w:rPr>
            </w:pPr>
            <w:r w:rsidRPr="00632CD4">
              <w:rPr>
                <w:sz w:val="15"/>
                <w:szCs w:val="15"/>
              </w:rPr>
              <w:t>Improving Access to essential services such as medical, mental health and social services</w:t>
            </w:r>
          </w:p>
        </w:tc>
      </w:tr>
      <w:tr w:rsidR="00CC207F" w:rsidRPr="00F454ED" w14:paraId="6F25CA51" w14:textId="77777777" w:rsidTr="00797A2C">
        <w:trPr>
          <w:trHeight w:val="509"/>
        </w:trPr>
        <w:tc>
          <w:tcPr>
            <w:cnfStyle w:val="001000000000" w:firstRow="0" w:lastRow="0" w:firstColumn="1" w:lastColumn="0" w:oddVBand="0" w:evenVBand="0" w:oddHBand="0" w:evenHBand="0" w:firstRowFirstColumn="0" w:firstRowLastColumn="0" w:lastRowFirstColumn="0" w:lastRowLastColumn="0"/>
            <w:tcW w:w="1138" w:type="dxa"/>
            <w:vMerge w:val="restart"/>
          </w:tcPr>
          <w:p w14:paraId="4D992995" w14:textId="1C1802AE" w:rsidR="00526CCA" w:rsidRPr="00632CD4" w:rsidRDefault="00526CCA" w:rsidP="00932008">
            <w:pPr>
              <w:ind w:left="-28" w:hanging="28"/>
              <w:jc w:val="both"/>
              <w:rPr>
                <w:sz w:val="15"/>
                <w:szCs w:val="15"/>
              </w:rPr>
            </w:pPr>
            <w:r w:rsidRPr="00632CD4">
              <w:rPr>
                <w:sz w:val="15"/>
                <w:szCs w:val="15"/>
              </w:rPr>
              <w:t>Provider Network Access and Availability</w:t>
            </w:r>
          </w:p>
        </w:tc>
        <w:tc>
          <w:tcPr>
            <w:tcW w:w="1285" w:type="dxa"/>
          </w:tcPr>
          <w:p w14:paraId="4D799F96"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r w:rsidRPr="00632CD4">
              <w:rPr>
                <w:b/>
                <w:bCs/>
                <w:sz w:val="15"/>
                <w:szCs w:val="15"/>
              </w:rPr>
              <w:t>Access to Providers</w:t>
            </w:r>
            <w:r w:rsidRPr="00632CD4">
              <w:rPr>
                <w:sz w:val="15"/>
                <w:szCs w:val="15"/>
              </w:rPr>
              <w:t>:</w:t>
            </w:r>
          </w:p>
          <w:p w14:paraId="07DD1884" w14:textId="5E3C5D26" w:rsidR="00526CCA" w:rsidRPr="00632CD4" w:rsidRDefault="00526CCA" w:rsidP="00932008">
            <w:pPr>
              <w:ind w:left="76"/>
              <w:jc w:val="both"/>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90% </w:t>
            </w:r>
            <w:r w:rsidRPr="00632CD4">
              <w:rPr>
                <w:sz w:val="15"/>
                <w:szCs w:val="15"/>
              </w:rPr>
              <w:t xml:space="preserve"> </w:t>
            </w:r>
            <w:r>
              <w:rPr>
                <w:sz w:val="15"/>
                <w:szCs w:val="15"/>
              </w:rPr>
              <w:t xml:space="preserve"> </w:t>
            </w:r>
          </w:p>
        </w:tc>
        <w:tc>
          <w:tcPr>
            <w:tcW w:w="990" w:type="dxa"/>
            <w:vMerge w:val="restart"/>
          </w:tcPr>
          <w:p w14:paraId="294183A0" w14:textId="77777777" w:rsidR="00526CCA" w:rsidRDefault="00526CCA" w:rsidP="00932008">
            <w:pPr>
              <w:ind w:hanging="74"/>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 Yes</w:t>
            </w:r>
          </w:p>
          <w:p w14:paraId="51634C3E"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p>
          <w:p w14:paraId="6970CC6C"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p>
          <w:p w14:paraId="275F4CA3"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No</w:t>
            </w:r>
          </w:p>
          <w:p w14:paraId="0E0BD74B"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p>
          <w:p w14:paraId="774F160F"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p>
          <w:p w14:paraId="300E3808" w14:textId="77777777" w:rsidR="00526CCA" w:rsidRDefault="00526CCA" w:rsidP="00932008">
            <w:pPr>
              <w:ind w:hanging="74"/>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Yes</w:t>
            </w:r>
          </w:p>
          <w:p w14:paraId="2C886B0A"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p>
          <w:p w14:paraId="087F3A33"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p>
          <w:p w14:paraId="13E868A8"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No</w:t>
            </w:r>
          </w:p>
          <w:p w14:paraId="5603BC5D"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p>
          <w:p w14:paraId="685E12A0"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p>
          <w:p w14:paraId="7BFD71F7"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p>
          <w:p w14:paraId="48023C32" w14:textId="31ECE589" w:rsidR="00526CCA" w:rsidRPr="00632CD4" w:rsidRDefault="00526CCA" w:rsidP="00932008">
            <w:pPr>
              <w:jc w:val="both"/>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No </w:t>
            </w:r>
          </w:p>
        </w:tc>
        <w:tc>
          <w:tcPr>
            <w:tcW w:w="1530" w:type="dxa"/>
            <w:vMerge w:val="restart"/>
          </w:tcPr>
          <w:p w14:paraId="51F7B90B" w14:textId="77777777" w:rsidR="00526CCA" w:rsidRPr="00632CD4" w:rsidRDefault="00526CCA" w:rsidP="00932008">
            <w:pPr>
              <w:pStyle w:val="ListParagraph"/>
              <w:widowControl/>
              <w:numPr>
                <w:ilvl w:val="0"/>
                <w:numId w:val="55"/>
              </w:numPr>
              <w:autoSpaceDE/>
              <w:autoSpaceDN/>
              <w:ind w:left="260" w:hanging="260"/>
              <w:contextualSpacing/>
              <w:cnfStyle w:val="000000000000" w:firstRow="0" w:lastRow="0" w:firstColumn="0" w:lastColumn="0" w:oddVBand="0" w:evenVBand="0" w:oddHBand="0" w:evenHBand="0" w:firstRowFirstColumn="0" w:firstRowLastColumn="0" w:lastRowFirstColumn="0" w:lastRowLastColumn="0"/>
              <w:rPr>
                <w:b/>
                <w:bCs/>
                <w:sz w:val="15"/>
                <w:szCs w:val="15"/>
              </w:rPr>
            </w:pPr>
            <w:r w:rsidRPr="00632CD4">
              <w:rPr>
                <w:sz w:val="15"/>
                <w:szCs w:val="15"/>
              </w:rPr>
              <w:t xml:space="preserve">Continuous Provider education regarding appointment access so physicians can provide coverage for urgent and emergent appointments. </w:t>
            </w:r>
            <w:r w:rsidRPr="00632CD4">
              <w:rPr>
                <w:sz w:val="15"/>
                <w:szCs w:val="15"/>
              </w:rPr>
              <w:br/>
            </w:r>
          </w:p>
          <w:p w14:paraId="2782B0F1" w14:textId="77777777" w:rsidR="00526CCA" w:rsidRPr="00632CD4" w:rsidRDefault="00526CCA" w:rsidP="00932008">
            <w:pPr>
              <w:pStyle w:val="ListParagraph"/>
              <w:widowControl/>
              <w:numPr>
                <w:ilvl w:val="0"/>
                <w:numId w:val="55"/>
              </w:numPr>
              <w:autoSpaceDE/>
              <w:autoSpaceDN/>
              <w:ind w:left="260" w:hanging="260"/>
              <w:contextualSpacing/>
              <w:cnfStyle w:val="000000000000" w:firstRow="0" w:lastRow="0" w:firstColumn="0" w:lastColumn="0" w:oddVBand="0" w:evenVBand="0" w:oddHBand="0" w:evenHBand="0" w:firstRowFirstColumn="0" w:firstRowLastColumn="0" w:lastRowFirstColumn="0" w:lastRowLastColumn="0"/>
              <w:rPr>
                <w:b/>
                <w:bCs/>
                <w:sz w:val="15"/>
                <w:szCs w:val="15"/>
              </w:rPr>
            </w:pPr>
            <w:r w:rsidRPr="00632CD4">
              <w:rPr>
                <w:sz w:val="15"/>
                <w:szCs w:val="15"/>
              </w:rPr>
              <w:t xml:space="preserve"> Increase the scope/size of the assessment. </w:t>
            </w:r>
            <w:r w:rsidRPr="00632CD4">
              <w:rPr>
                <w:sz w:val="15"/>
                <w:szCs w:val="15"/>
              </w:rPr>
              <w:br/>
            </w:r>
          </w:p>
          <w:p w14:paraId="03F0D47A" w14:textId="5A2A72FD" w:rsidR="00526CCA" w:rsidRPr="00632CD4" w:rsidRDefault="00526CCA" w:rsidP="00932008">
            <w:pPr>
              <w:pStyle w:val="ListParagraph"/>
              <w:widowControl/>
              <w:numPr>
                <w:ilvl w:val="0"/>
                <w:numId w:val="55"/>
              </w:numPr>
              <w:tabs>
                <w:tab w:val="left" w:pos="436"/>
              </w:tabs>
              <w:autoSpaceDE/>
              <w:autoSpaceDN/>
              <w:ind w:left="166" w:hanging="180"/>
              <w:contextualSpacing/>
              <w:jc w:val="both"/>
              <w:cnfStyle w:val="000000000000" w:firstRow="0" w:lastRow="0" w:firstColumn="0" w:lastColumn="0" w:oddVBand="0" w:evenVBand="0" w:oddHBand="0" w:evenHBand="0" w:firstRowFirstColumn="0" w:firstRowLastColumn="0" w:lastRowFirstColumn="0" w:lastRowLastColumn="0"/>
              <w:rPr>
                <w:b/>
                <w:bCs/>
                <w:sz w:val="15"/>
                <w:szCs w:val="15"/>
              </w:rPr>
            </w:pPr>
            <w:r w:rsidRPr="00632CD4">
              <w:rPr>
                <w:sz w:val="15"/>
                <w:szCs w:val="15"/>
              </w:rPr>
              <w:lastRenderedPageBreak/>
              <w:t>Prioritize the providers with the highest number of member interactions</w:t>
            </w:r>
          </w:p>
        </w:tc>
        <w:tc>
          <w:tcPr>
            <w:tcW w:w="990" w:type="dxa"/>
          </w:tcPr>
          <w:p w14:paraId="207CF82E" w14:textId="77777777" w:rsidR="006F5772" w:rsidRDefault="00526CCA" w:rsidP="00932008">
            <w:pPr>
              <w:ind w:left="76"/>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b/>
                <w:bCs/>
                <w:sz w:val="15"/>
                <w:szCs w:val="15"/>
              </w:rPr>
              <w:lastRenderedPageBreak/>
              <w:t>Access to Providers</w:t>
            </w:r>
            <w:r w:rsidRPr="00632CD4">
              <w:rPr>
                <w:sz w:val="15"/>
                <w:szCs w:val="15"/>
              </w:rPr>
              <w:t xml:space="preserve">: </w:t>
            </w:r>
          </w:p>
          <w:p w14:paraId="4913FBC0" w14:textId="192AF81C" w:rsidR="00526CCA" w:rsidRPr="00632CD4" w:rsidRDefault="00417518" w:rsidP="00932008">
            <w:pPr>
              <w:ind w:left="76"/>
              <w:jc w:val="both"/>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85%</w:t>
            </w:r>
          </w:p>
        </w:tc>
        <w:tc>
          <w:tcPr>
            <w:tcW w:w="1081" w:type="dxa"/>
            <w:vMerge w:val="restart"/>
          </w:tcPr>
          <w:p w14:paraId="1EADCDC4" w14:textId="6A2CB481" w:rsidR="00526CCA" w:rsidRPr="00632CD4" w:rsidRDefault="00526CCA"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sz w:val="15"/>
                <w:szCs w:val="15"/>
              </w:rPr>
              <w:t xml:space="preserve">Internal </w:t>
            </w:r>
          </w:p>
        </w:tc>
        <w:tc>
          <w:tcPr>
            <w:tcW w:w="1891" w:type="dxa"/>
            <w:vMerge w:val="restart"/>
          </w:tcPr>
          <w:p w14:paraId="45A29256"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r w:rsidRPr="00632CD4">
              <w:rPr>
                <w:sz w:val="15"/>
                <w:szCs w:val="15"/>
              </w:rPr>
              <w:t>Internal Survey</w:t>
            </w:r>
          </w:p>
          <w:p w14:paraId="08D4D47F"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p>
          <w:p w14:paraId="67E8CB26"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p>
          <w:p w14:paraId="68C667CA" w14:textId="77777777" w:rsidR="00526CCA" w:rsidRPr="00A042A6"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r w:rsidRPr="00A042A6">
              <w:rPr>
                <w:sz w:val="15"/>
                <w:szCs w:val="15"/>
              </w:rPr>
              <w:t>External Surveys</w:t>
            </w:r>
          </w:p>
          <w:p w14:paraId="1E889B4F" w14:textId="77777777" w:rsidR="00526CCA" w:rsidRPr="00A042A6" w:rsidRDefault="00526CCA" w:rsidP="00932008">
            <w:pPr>
              <w:cnfStyle w:val="000000000000" w:firstRow="0" w:lastRow="0" w:firstColumn="0" w:lastColumn="0" w:oddVBand="0" w:evenVBand="0" w:oddHBand="0" w:evenHBand="0" w:firstRowFirstColumn="0" w:firstRowLastColumn="0" w:lastRowFirstColumn="0" w:lastRowLastColumn="0"/>
              <w:rPr>
                <w:color w:val="FF0000"/>
                <w:sz w:val="15"/>
                <w:szCs w:val="15"/>
              </w:rPr>
            </w:pPr>
          </w:p>
          <w:p w14:paraId="79BAE0E4"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p>
          <w:p w14:paraId="115277B4"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p>
          <w:p w14:paraId="0CBBA9F4" w14:textId="0F6E916A" w:rsidR="00526CCA" w:rsidRPr="00632CD4" w:rsidRDefault="00526CCA"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p>
        </w:tc>
        <w:tc>
          <w:tcPr>
            <w:tcW w:w="2250" w:type="dxa"/>
            <w:vMerge w:val="restart"/>
          </w:tcPr>
          <w:p w14:paraId="3C5DC855"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r w:rsidRPr="00632CD4">
              <w:rPr>
                <w:sz w:val="15"/>
                <w:szCs w:val="15"/>
              </w:rPr>
              <w:t>Annually</w:t>
            </w:r>
          </w:p>
          <w:p w14:paraId="74DB4B3A"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p>
          <w:p w14:paraId="1BE1F4EC"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p>
          <w:p w14:paraId="467DB728" w14:textId="77777777" w:rsidR="00526CCA" w:rsidRDefault="00526CCA" w:rsidP="00932008">
            <w:pPr>
              <w:cnfStyle w:val="000000000000" w:firstRow="0" w:lastRow="0" w:firstColumn="0" w:lastColumn="0" w:oddVBand="0" w:evenVBand="0" w:oddHBand="0" w:evenHBand="0" w:firstRowFirstColumn="0" w:firstRowLastColumn="0" w:lastRowFirstColumn="0" w:lastRowLastColumn="0"/>
              <w:rPr>
                <w:sz w:val="15"/>
                <w:szCs w:val="15"/>
              </w:rPr>
            </w:pPr>
          </w:p>
          <w:p w14:paraId="1673AFA3" w14:textId="5C91DFEC" w:rsidR="00526CCA" w:rsidRPr="00632CD4" w:rsidRDefault="00526CCA" w:rsidP="00932008">
            <w:pPr>
              <w:ind w:left="76" w:hanging="76"/>
              <w:jc w:val="both"/>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Continuous</w:t>
            </w:r>
          </w:p>
        </w:tc>
      </w:tr>
      <w:tr w:rsidR="00797A2C" w:rsidRPr="00F454ED" w14:paraId="7824CB90" w14:textId="77777777" w:rsidTr="00797A2C">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138" w:type="dxa"/>
            <w:vMerge/>
          </w:tcPr>
          <w:p w14:paraId="17CF77EB" w14:textId="77777777" w:rsidR="0040455F" w:rsidRPr="00632CD4" w:rsidRDefault="0040455F" w:rsidP="00932008">
            <w:pPr>
              <w:ind w:left="270"/>
              <w:jc w:val="both"/>
              <w:rPr>
                <w:sz w:val="15"/>
                <w:szCs w:val="15"/>
              </w:rPr>
            </w:pPr>
          </w:p>
        </w:tc>
        <w:tc>
          <w:tcPr>
            <w:tcW w:w="1285" w:type="dxa"/>
          </w:tcPr>
          <w:p w14:paraId="0D383AD5" w14:textId="77777777" w:rsidR="0040455F" w:rsidRPr="00632CD4" w:rsidRDefault="0040455F" w:rsidP="00932008">
            <w:pPr>
              <w:ind w:left="76"/>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b/>
                <w:bCs/>
                <w:sz w:val="15"/>
                <w:szCs w:val="15"/>
              </w:rPr>
              <w:t>After Hours</w:t>
            </w:r>
            <w:r w:rsidRPr="00632CD4">
              <w:rPr>
                <w:sz w:val="15"/>
                <w:szCs w:val="15"/>
              </w:rPr>
              <w:t>: 95%</w:t>
            </w:r>
          </w:p>
        </w:tc>
        <w:tc>
          <w:tcPr>
            <w:tcW w:w="990" w:type="dxa"/>
            <w:vMerge/>
          </w:tcPr>
          <w:p w14:paraId="4135A34B"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p>
        </w:tc>
        <w:tc>
          <w:tcPr>
            <w:tcW w:w="1530" w:type="dxa"/>
            <w:vMerge/>
          </w:tcPr>
          <w:p w14:paraId="41C64AA3"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p>
        </w:tc>
        <w:tc>
          <w:tcPr>
            <w:tcW w:w="990" w:type="dxa"/>
          </w:tcPr>
          <w:p w14:paraId="6F2A399C" w14:textId="77777777" w:rsidR="0040455F" w:rsidRPr="00632CD4" w:rsidRDefault="0040455F" w:rsidP="00932008">
            <w:pPr>
              <w:ind w:left="76"/>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b/>
                <w:bCs/>
                <w:sz w:val="15"/>
                <w:szCs w:val="15"/>
              </w:rPr>
              <w:t xml:space="preserve">After Hours: </w:t>
            </w:r>
            <w:r w:rsidRPr="00632CD4">
              <w:rPr>
                <w:sz w:val="15"/>
                <w:szCs w:val="15"/>
              </w:rPr>
              <w:t>90%</w:t>
            </w:r>
          </w:p>
        </w:tc>
        <w:tc>
          <w:tcPr>
            <w:tcW w:w="1081" w:type="dxa"/>
            <w:vMerge/>
          </w:tcPr>
          <w:p w14:paraId="41F1132D"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p>
        </w:tc>
        <w:tc>
          <w:tcPr>
            <w:tcW w:w="1891" w:type="dxa"/>
            <w:vMerge/>
          </w:tcPr>
          <w:p w14:paraId="587988C7"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p>
        </w:tc>
        <w:tc>
          <w:tcPr>
            <w:tcW w:w="2250" w:type="dxa"/>
            <w:vMerge/>
          </w:tcPr>
          <w:p w14:paraId="4981158E"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p>
        </w:tc>
      </w:tr>
      <w:tr w:rsidR="00CC207F" w:rsidRPr="00F454ED" w14:paraId="33B06DF9" w14:textId="77777777" w:rsidTr="00797A2C">
        <w:trPr>
          <w:trHeight w:val="439"/>
        </w:trPr>
        <w:tc>
          <w:tcPr>
            <w:cnfStyle w:val="001000000000" w:firstRow="0" w:lastRow="0" w:firstColumn="1" w:lastColumn="0" w:oddVBand="0" w:evenVBand="0" w:oddHBand="0" w:evenHBand="0" w:firstRowFirstColumn="0" w:firstRowLastColumn="0" w:lastRowFirstColumn="0" w:lastRowLastColumn="0"/>
            <w:tcW w:w="1138" w:type="dxa"/>
            <w:vMerge/>
          </w:tcPr>
          <w:p w14:paraId="36A2517E" w14:textId="77777777" w:rsidR="0040455F" w:rsidRPr="00632CD4" w:rsidRDefault="0040455F" w:rsidP="00932008">
            <w:pPr>
              <w:ind w:left="270"/>
              <w:jc w:val="both"/>
              <w:rPr>
                <w:sz w:val="15"/>
                <w:szCs w:val="15"/>
              </w:rPr>
            </w:pPr>
          </w:p>
        </w:tc>
        <w:tc>
          <w:tcPr>
            <w:tcW w:w="1285" w:type="dxa"/>
          </w:tcPr>
          <w:p w14:paraId="0C1D241F" w14:textId="77777777" w:rsidR="0040455F" w:rsidRPr="00632CD4" w:rsidRDefault="0040455F" w:rsidP="00932008">
            <w:pPr>
              <w:ind w:left="76"/>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b/>
                <w:bCs/>
                <w:sz w:val="15"/>
                <w:szCs w:val="15"/>
              </w:rPr>
              <w:t>Urgent Care within 24 hours:</w:t>
            </w:r>
            <w:r w:rsidRPr="00632CD4">
              <w:rPr>
                <w:sz w:val="15"/>
                <w:szCs w:val="15"/>
              </w:rPr>
              <w:t xml:space="preserve"> 95%</w:t>
            </w:r>
          </w:p>
        </w:tc>
        <w:tc>
          <w:tcPr>
            <w:tcW w:w="990" w:type="dxa"/>
            <w:vMerge/>
          </w:tcPr>
          <w:p w14:paraId="54FF6877"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b/>
                <w:bCs/>
                <w:sz w:val="15"/>
                <w:szCs w:val="15"/>
              </w:rPr>
            </w:pPr>
          </w:p>
        </w:tc>
        <w:tc>
          <w:tcPr>
            <w:tcW w:w="1530" w:type="dxa"/>
            <w:vMerge/>
          </w:tcPr>
          <w:p w14:paraId="655787B4"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b/>
                <w:bCs/>
                <w:sz w:val="15"/>
                <w:szCs w:val="15"/>
              </w:rPr>
            </w:pPr>
          </w:p>
        </w:tc>
        <w:tc>
          <w:tcPr>
            <w:tcW w:w="990" w:type="dxa"/>
          </w:tcPr>
          <w:p w14:paraId="69FDE280" w14:textId="77777777" w:rsidR="0040455F" w:rsidRPr="00632CD4" w:rsidRDefault="0040455F" w:rsidP="00932008">
            <w:pPr>
              <w:ind w:left="76"/>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b/>
                <w:bCs/>
                <w:sz w:val="15"/>
                <w:szCs w:val="15"/>
              </w:rPr>
              <w:t xml:space="preserve">Urgent Care within 24 hours: </w:t>
            </w:r>
            <w:r w:rsidRPr="00632CD4">
              <w:rPr>
                <w:sz w:val="15"/>
                <w:szCs w:val="15"/>
              </w:rPr>
              <w:t>90%</w:t>
            </w:r>
          </w:p>
        </w:tc>
        <w:tc>
          <w:tcPr>
            <w:tcW w:w="1081" w:type="dxa"/>
            <w:vMerge/>
          </w:tcPr>
          <w:p w14:paraId="4BE727BC"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p>
        </w:tc>
        <w:tc>
          <w:tcPr>
            <w:tcW w:w="1891" w:type="dxa"/>
            <w:vMerge/>
          </w:tcPr>
          <w:p w14:paraId="7DEC2BF6"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p>
        </w:tc>
        <w:tc>
          <w:tcPr>
            <w:tcW w:w="2250" w:type="dxa"/>
            <w:vMerge/>
          </w:tcPr>
          <w:p w14:paraId="685F864F"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p>
        </w:tc>
      </w:tr>
      <w:tr w:rsidR="00797A2C" w:rsidRPr="00F454ED" w14:paraId="2FAAF7FF" w14:textId="77777777" w:rsidTr="00797A2C">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138" w:type="dxa"/>
            <w:vMerge/>
          </w:tcPr>
          <w:p w14:paraId="1277CB2B" w14:textId="77777777" w:rsidR="0040455F" w:rsidRPr="00632CD4" w:rsidRDefault="0040455F" w:rsidP="00932008">
            <w:pPr>
              <w:ind w:left="270"/>
              <w:jc w:val="both"/>
              <w:rPr>
                <w:sz w:val="15"/>
                <w:szCs w:val="15"/>
              </w:rPr>
            </w:pPr>
          </w:p>
        </w:tc>
        <w:tc>
          <w:tcPr>
            <w:tcW w:w="1285" w:type="dxa"/>
          </w:tcPr>
          <w:p w14:paraId="18B9DEB4" w14:textId="77777777" w:rsidR="0040455F" w:rsidRPr="00632CD4" w:rsidRDefault="0040455F" w:rsidP="00932008">
            <w:pPr>
              <w:ind w:left="76"/>
              <w:jc w:val="both"/>
              <w:cnfStyle w:val="000000100000" w:firstRow="0" w:lastRow="0" w:firstColumn="0" w:lastColumn="0" w:oddVBand="0" w:evenVBand="0" w:oddHBand="1" w:evenHBand="0" w:firstRowFirstColumn="0" w:firstRowLastColumn="0" w:lastRowFirstColumn="0" w:lastRowLastColumn="0"/>
              <w:rPr>
                <w:b/>
                <w:bCs/>
                <w:sz w:val="15"/>
                <w:szCs w:val="15"/>
              </w:rPr>
            </w:pPr>
            <w:r w:rsidRPr="00632CD4">
              <w:rPr>
                <w:b/>
                <w:bCs/>
                <w:sz w:val="15"/>
                <w:szCs w:val="15"/>
              </w:rPr>
              <w:t xml:space="preserve">Non-Urgent Care within 48 hours: </w:t>
            </w:r>
            <w:r w:rsidRPr="00632CD4">
              <w:rPr>
                <w:sz w:val="15"/>
                <w:szCs w:val="15"/>
              </w:rPr>
              <w:t>95%</w:t>
            </w:r>
          </w:p>
        </w:tc>
        <w:tc>
          <w:tcPr>
            <w:tcW w:w="990" w:type="dxa"/>
            <w:vMerge/>
          </w:tcPr>
          <w:p w14:paraId="2DA16E11"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p>
        </w:tc>
        <w:tc>
          <w:tcPr>
            <w:tcW w:w="1530" w:type="dxa"/>
            <w:vMerge/>
          </w:tcPr>
          <w:p w14:paraId="25085161"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p>
        </w:tc>
        <w:tc>
          <w:tcPr>
            <w:tcW w:w="990" w:type="dxa"/>
          </w:tcPr>
          <w:p w14:paraId="4B26A97D" w14:textId="77777777" w:rsidR="0040455F" w:rsidRPr="00632CD4" w:rsidRDefault="0040455F" w:rsidP="00932008">
            <w:pPr>
              <w:ind w:left="76"/>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b/>
                <w:bCs/>
                <w:sz w:val="15"/>
                <w:szCs w:val="15"/>
              </w:rPr>
              <w:t xml:space="preserve">Non-Urgent Care within 48 Hours: </w:t>
            </w:r>
            <w:r w:rsidRPr="00632CD4">
              <w:rPr>
                <w:sz w:val="15"/>
                <w:szCs w:val="15"/>
              </w:rPr>
              <w:lastRenderedPageBreak/>
              <w:t>90%</w:t>
            </w:r>
          </w:p>
        </w:tc>
        <w:tc>
          <w:tcPr>
            <w:tcW w:w="1081" w:type="dxa"/>
            <w:vMerge/>
          </w:tcPr>
          <w:p w14:paraId="2541038B"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p>
        </w:tc>
        <w:tc>
          <w:tcPr>
            <w:tcW w:w="1891" w:type="dxa"/>
            <w:vMerge/>
          </w:tcPr>
          <w:p w14:paraId="4A31AAE3"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p>
        </w:tc>
        <w:tc>
          <w:tcPr>
            <w:tcW w:w="2250" w:type="dxa"/>
            <w:vMerge/>
          </w:tcPr>
          <w:p w14:paraId="6E759390"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p>
        </w:tc>
      </w:tr>
      <w:tr w:rsidR="00CC207F" w:rsidRPr="00F454ED" w14:paraId="02AEFC70" w14:textId="77777777" w:rsidTr="00797A2C">
        <w:trPr>
          <w:trHeight w:val="439"/>
        </w:trPr>
        <w:tc>
          <w:tcPr>
            <w:cnfStyle w:val="001000000000" w:firstRow="0" w:lastRow="0" w:firstColumn="1" w:lastColumn="0" w:oddVBand="0" w:evenVBand="0" w:oddHBand="0" w:evenHBand="0" w:firstRowFirstColumn="0" w:firstRowLastColumn="0" w:lastRowFirstColumn="0" w:lastRowLastColumn="0"/>
            <w:tcW w:w="1138" w:type="dxa"/>
            <w:vMerge/>
          </w:tcPr>
          <w:p w14:paraId="4CF8AEB4" w14:textId="77777777" w:rsidR="0040455F" w:rsidRPr="00632CD4" w:rsidRDefault="0040455F" w:rsidP="00932008">
            <w:pPr>
              <w:ind w:left="270"/>
              <w:jc w:val="both"/>
              <w:rPr>
                <w:sz w:val="15"/>
                <w:szCs w:val="15"/>
              </w:rPr>
            </w:pPr>
          </w:p>
        </w:tc>
        <w:tc>
          <w:tcPr>
            <w:tcW w:w="1285" w:type="dxa"/>
          </w:tcPr>
          <w:p w14:paraId="7B530AA6" w14:textId="77777777" w:rsidR="0040455F" w:rsidRPr="00632CD4" w:rsidRDefault="0040455F" w:rsidP="00932008">
            <w:pPr>
              <w:ind w:left="76"/>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b/>
                <w:bCs/>
                <w:sz w:val="15"/>
                <w:szCs w:val="15"/>
              </w:rPr>
              <w:t>Routine Primary Care within 10 days</w:t>
            </w:r>
            <w:r w:rsidRPr="00632CD4">
              <w:rPr>
                <w:sz w:val="15"/>
                <w:szCs w:val="15"/>
              </w:rPr>
              <w:t>: 95%</w:t>
            </w:r>
          </w:p>
        </w:tc>
        <w:tc>
          <w:tcPr>
            <w:tcW w:w="990" w:type="dxa"/>
            <w:vMerge/>
          </w:tcPr>
          <w:p w14:paraId="3BCC8BA6"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b/>
                <w:bCs/>
                <w:sz w:val="15"/>
                <w:szCs w:val="15"/>
              </w:rPr>
            </w:pPr>
          </w:p>
        </w:tc>
        <w:tc>
          <w:tcPr>
            <w:tcW w:w="1530" w:type="dxa"/>
            <w:vMerge/>
          </w:tcPr>
          <w:p w14:paraId="31163732"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b/>
                <w:bCs/>
                <w:sz w:val="15"/>
                <w:szCs w:val="15"/>
              </w:rPr>
            </w:pPr>
          </w:p>
        </w:tc>
        <w:tc>
          <w:tcPr>
            <w:tcW w:w="990" w:type="dxa"/>
          </w:tcPr>
          <w:p w14:paraId="3C50557A" w14:textId="77777777" w:rsidR="0040455F" w:rsidRPr="00632CD4" w:rsidRDefault="0040455F" w:rsidP="00932008">
            <w:pPr>
              <w:ind w:left="76"/>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b/>
                <w:bCs/>
                <w:sz w:val="15"/>
                <w:szCs w:val="15"/>
              </w:rPr>
              <w:t xml:space="preserve">Routine Primary Care within 10 days: </w:t>
            </w:r>
            <w:r w:rsidRPr="00632CD4">
              <w:rPr>
                <w:sz w:val="15"/>
                <w:szCs w:val="15"/>
              </w:rPr>
              <w:t>90%</w:t>
            </w:r>
          </w:p>
        </w:tc>
        <w:tc>
          <w:tcPr>
            <w:tcW w:w="1081" w:type="dxa"/>
            <w:vMerge/>
          </w:tcPr>
          <w:p w14:paraId="70EBFAC4"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p>
        </w:tc>
        <w:tc>
          <w:tcPr>
            <w:tcW w:w="1891" w:type="dxa"/>
            <w:vMerge/>
          </w:tcPr>
          <w:p w14:paraId="28001C0D"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p>
        </w:tc>
        <w:tc>
          <w:tcPr>
            <w:tcW w:w="2250" w:type="dxa"/>
            <w:vMerge/>
          </w:tcPr>
          <w:p w14:paraId="2740F976"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p>
        </w:tc>
      </w:tr>
      <w:tr w:rsidR="00797A2C" w:rsidRPr="00F454ED" w14:paraId="37C44C29" w14:textId="77777777" w:rsidTr="00797A2C">
        <w:trPr>
          <w:cnfStyle w:val="000000100000" w:firstRow="0" w:lastRow="0" w:firstColumn="0" w:lastColumn="0" w:oddVBand="0" w:evenVBand="0" w:oddHBand="1" w:evenHBand="0"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1138" w:type="dxa"/>
            <w:vMerge w:val="restart"/>
          </w:tcPr>
          <w:p w14:paraId="0E16FCA1" w14:textId="77777777" w:rsidR="0040455F" w:rsidRPr="00632CD4" w:rsidRDefault="0040455F" w:rsidP="00932008">
            <w:pPr>
              <w:ind w:left="62"/>
              <w:jc w:val="both"/>
              <w:rPr>
                <w:sz w:val="15"/>
                <w:szCs w:val="15"/>
              </w:rPr>
            </w:pPr>
            <w:r w:rsidRPr="00632CD4">
              <w:rPr>
                <w:sz w:val="15"/>
                <w:szCs w:val="15"/>
              </w:rPr>
              <w:t xml:space="preserve">Provider Network Adequacy </w:t>
            </w:r>
          </w:p>
        </w:tc>
        <w:tc>
          <w:tcPr>
            <w:tcW w:w="1285" w:type="dxa"/>
          </w:tcPr>
          <w:p w14:paraId="22E658DA" w14:textId="77777777" w:rsidR="0040455F" w:rsidRPr="00632CD4" w:rsidRDefault="0040455F" w:rsidP="00932008">
            <w:pPr>
              <w:ind w:left="76"/>
              <w:jc w:val="both"/>
              <w:cnfStyle w:val="000000100000" w:firstRow="0" w:lastRow="0" w:firstColumn="0" w:lastColumn="0" w:oddVBand="0" w:evenVBand="0" w:oddHBand="1" w:evenHBand="0" w:firstRowFirstColumn="0" w:firstRowLastColumn="0" w:lastRowFirstColumn="0" w:lastRowLastColumn="0"/>
              <w:rPr>
                <w:b/>
                <w:bCs/>
                <w:sz w:val="15"/>
                <w:szCs w:val="15"/>
              </w:rPr>
            </w:pPr>
            <w:r w:rsidRPr="00632CD4">
              <w:rPr>
                <w:b/>
                <w:bCs/>
                <w:sz w:val="15"/>
                <w:szCs w:val="15"/>
              </w:rPr>
              <w:t>Time and Distance Requirements</w:t>
            </w:r>
          </w:p>
        </w:tc>
        <w:tc>
          <w:tcPr>
            <w:tcW w:w="990" w:type="dxa"/>
            <w:vMerge w:val="restart"/>
          </w:tcPr>
          <w:p w14:paraId="79EB5BB0"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sz w:val="15"/>
                <w:szCs w:val="15"/>
              </w:rPr>
              <w:t>No</w:t>
            </w:r>
          </w:p>
        </w:tc>
        <w:tc>
          <w:tcPr>
            <w:tcW w:w="1530" w:type="dxa"/>
            <w:vMerge w:val="restart"/>
          </w:tcPr>
          <w:p w14:paraId="55296D7E" w14:textId="77777777" w:rsidR="0040455F" w:rsidRPr="00632CD4" w:rsidRDefault="0040455F" w:rsidP="00932008">
            <w:pPr>
              <w:pStyle w:val="ListParagraph"/>
              <w:widowControl/>
              <w:numPr>
                <w:ilvl w:val="0"/>
                <w:numId w:val="56"/>
              </w:numPr>
              <w:tabs>
                <w:tab w:val="left" w:pos="436"/>
              </w:tabs>
              <w:autoSpaceDE/>
              <w:autoSpaceDN/>
              <w:ind w:left="166" w:hanging="166"/>
              <w:contextualSpacing/>
              <w:jc w:val="both"/>
              <w:cnfStyle w:val="000000100000" w:firstRow="0" w:lastRow="0" w:firstColumn="0" w:lastColumn="0" w:oddVBand="0" w:evenVBand="0" w:oddHBand="1" w:evenHBand="0" w:firstRowFirstColumn="0" w:firstRowLastColumn="0" w:lastRowFirstColumn="0" w:lastRowLastColumn="0"/>
              <w:rPr>
                <w:b/>
                <w:bCs/>
                <w:sz w:val="15"/>
                <w:szCs w:val="15"/>
              </w:rPr>
            </w:pPr>
            <w:r w:rsidRPr="00632CD4">
              <w:rPr>
                <w:sz w:val="15"/>
                <w:szCs w:val="15"/>
              </w:rPr>
              <w:t>Continue recruiting Primary Care Physicians, Specialists, Hospitals, Ancillary Providers into network either through direct contracts with Providers or through PPG/IPAs. The recruitment will also consist of high Impact and High-volume providers.</w:t>
            </w:r>
          </w:p>
        </w:tc>
        <w:tc>
          <w:tcPr>
            <w:tcW w:w="990" w:type="dxa"/>
          </w:tcPr>
          <w:p w14:paraId="315A4CAC" w14:textId="77777777" w:rsidR="0040455F" w:rsidRPr="00632CD4" w:rsidRDefault="0040455F" w:rsidP="00932008">
            <w:pPr>
              <w:ind w:left="76"/>
              <w:jc w:val="both"/>
              <w:cnfStyle w:val="000000100000" w:firstRow="0" w:lastRow="0" w:firstColumn="0" w:lastColumn="0" w:oddVBand="0" w:evenVBand="0" w:oddHBand="1" w:evenHBand="0" w:firstRowFirstColumn="0" w:firstRowLastColumn="0" w:lastRowFirstColumn="0" w:lastRowLastColumn="0"/>
              <w:rPr>
                <w:b/>
                <w:bCs/>
                <w:sz w:val="15"/>
                <w:szCs w:val="15"/>
              </w:rPr>
            </w:pPr>
            <w:r w:rsidRPr="00632CD4">
              <w:rPr>
                <w:b/>
                <w:bCs/>
                <w:sz w:val="15"/>
                <w:szCs w:val="15"/>
              </w:rPr>
              <w:t>Time and Distance Requirements:</w:t>
            </w:r>
          </w:p>
          <w:p w14:paraId="703C2A6A"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p>
        </w:tc>
        <w:tc>
          <w:tcPr>
            <w:tcW w:w="1081" w:type="dxa"/>
            <w:vMerge w:val="restart"/>
          </w:tcPr>
          <w:p w14:paraId="4F340CBC"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sz w:val="15"/>
                <w:szCs w:val="15"/>
              </w:rPr>
              <w:t>CMS</w:t>
            </w:r>
          </w:p>
        </w:tc>
        <w:tc>
          <w:tcPr>
            <w:tcW w:w="1891" w:type="dxa"/>
            <w:vMerge w:val="restart"/>
          </w:tcPr>
          <w:p w14:paraId="1AD95540" w14:textId="77777777" w:rsidR="0040455F" w:rsidRPr="00632CD4" w:rsidRDefault="0040455F" w:rsidP="00932008">
            <w:pPr>
              <w:ind w:hanging="46"/>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sz w:val="15"/>
                <w:szCs w:val="15"/>
              </w:rPr>
              <w:t xml:space="preserve">Quest Analytics Report </w:t>
            </w:r>
          </w:p>
        </w:tc>
        <w:tc>
          <w:tcPr>
            <w:tcW w:w="2250" w:type="dxa"/>
            <w:vMerge w:val="restart"/>
          </w:tcPr>
          <w:p w14:paraId="1EA840A2"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sz w:val="15"/>
                <w:szCs w:val="15"/>
              </w:rPr>
              <w:t>Annually</w:t>
            </w:r>
          </w:p>
        </w:tc>
      </w:tr>
      <w:tr w:rsidR="00CC207F" w:rsidRPr="00F454ED" w14:paraId="232652AA" w14:textId="77777777" w:rsidTr="00797A2C">
        <w:trPr>
          <w:trHeight w:val="586"/>
        </w:trPr>
        <w:tc>
          <w:tcPr>
            <w:cnfStyle w:val="001000000000" w:firstRow="0" w:lastRow="0" w:firstColumn="1" w:lastColumn="0" w:oddVBand="0" w:evenVBand="0" w:oddHBand="0" w:evenHBand="0" w:firstRowFirstColumn="0" w:firstRowLastColumn="0" w:lastRowFirstColumn="0" w:lastRowLastColumn="0"/>
            <w:tcW w:w="1138" w:type="dxa"/>
            <w:vMerge/>
          </w:tcPr>
          <w:p w14:paraId="00AA9B69" w14:textId="77777777" w:rsidR="0040455F" w:rsidRPr="00632CD4" w:rsidRDefault="0040455F" w:rsidP="00932008">
            <w:pPr>
              <w:ind w:left="270"/>
              <w:jc w:val="both"/>
              <w:rPr>
                <w:sz w:val="15"/>
                <w:szCs w:val="15"/>
              </w:rPr>
            </w:pPr>
          </w:p>
        </w:tc>
        <w:tc>
          <w:tcPr>
            <w:tcW w:w="1285" w:type="dxa"/>
          </w:tcPr>
          <w:p w14:paraId="2C18CECE" w14:textId="5CAE9550"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b/>
                <w:bCs/>
                <w:sz w:val="15"/>
                <w:szCs w:val="15"/>
              </w:rPr>
              <w:t xml:space="preserve">Micro: </w:t>
            </w:r>
            <w:r w:rsidR="007E5535">
              <w:rPr>
                <w:sz w:val="15"/>
                <w:szCs w:val="15"/>
              </w:rPr>
              <w:t>90%</w:t>
            </w:r>
          </w:p>
        </w:tc>
        <w:tc>
          <w:tcPr>
            <w:tcW w:w="990" w:type="dxa"/>
            <w:vMerge/>
          </w:tcPr>
          <w:p w14:paraId="4EC28F80"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b/>
                <w:bCs/>
                <w:sz w:val="15"/>
                <w:szCs w:val="15"/>
              </w:rPr>
            </w:pPr>
          </w:p>
        </w:tc>
        <w:tc>
          <w:tcPr>
            <w:tcW w:w="1530" w:type="dxa"/>
            <w:vMerge/>
          </w:tcPr>
          <w:p w14:paraId="1907FE9A"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b/>
                <w:bCs/>
                <w:sz w:val="15"/>
                <w:szCs w:val="15"/>
              </w:rPr>
            </w:pPr>
          </w:p>
        </w:tc>
        <w:tc>
          <w:tcPr>
            <w:tcW w:w="990" w:type="dxa"/>
          </w:tcPr>
          <w:p w14:paraId="62BF14B0" w14:textId="151EB83D"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b/>
                <w:bCs/>
                <w:sz w:val="15"/>
                <w:szCs w:val="15"/>
              </w:rPr>
              <w:t>Micro:</w:t>
            </w:r>
            <w:r w:rsidRPr="00632CD4">
              <w:rPr>
                <w:sz w:val="15"/>
                <w:szCs w:val="15"/>
              </w:rPr>
              <w:t xml:space="preserve"> </w:t>
            </w:r>
            <w:r w:rsidR="00A92E25">
              <w:rPr>
                <w:sz w:val="15"/>
                <w:szCs w:val="15"/>
              </w:rPr>
              <w:t>80</w:t>
            </w:r>
            <w:r w:rsidRPr="00632CD4">
              <w:rPr>
                <w:sz w:val="15"/>
                <w:szCs w:val="15"/>
              </w:rPr>
              <w:t>%</w:t>
            </w:r>
          </w:p>
        </w:tc>
        <w:tc>
          <w:tcPr>
            <w:tcW w:w="1081" w:type="dxa"/>
            <w:vMerge/>
          </w:tcPr>
          <w:p w14:paraId="57898D5C"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p>
        </w:tc>
        <w:tc>
          <w:tcPr>
            <w:tcW w:w="1891" w:type="dxa"/>
            <w:vMerge/>
          </w:tcPr>
          <w:p w14:paraId="5300F210"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p>
        </w:tc>
        <w:tc>
          <w:tcPr>
            <w:tcW w:w="2250" w:type="dxa"/>
            <w:vMerge/>
          </w:tcPr>
          <w:p w14:paraId="66534260"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p>
        </w:tc>
      </w:tr>
      <w:tr w:rsidR="00797A2C" w:rsidRPr="00F454ED" w14:paraId="69A1A15B" w14:textId="77777777" w:rsidTr="00797A2C">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138" w:type="dxa"/>
            <w:vMerge/>
          </w:tcPr>
          <w:p w14:paraId="103E0BEB" w14:textId="77777777" w:rsidR="0040455F" w:rsidRPr="00632CD4" w:rsidRDefault="0040455F" w:rsidP="00932008">
            <w:pPr>
              <w:ind w:left="270"/>
              <w:jc w:val="both"/>
              <w:rPr>
                <w:sz w:val="15"/>
                <w:szCs w:val="15"/>
              </w:rPr>
            </w:pPr>
          </w:p>
        </w:tc>
        <w:tc>
          <w:tcPr>
            <w:tcW w:w="1285" w:type="dxa"/>
          </w:tcPr>
          <w:p w14:paraId="375BE6C7" w14:textId="3D4AD9A0"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b/>
                <w:bCs/>
                <w:sz w:val="15"/>
                <w:szCs w:val="15"/>
              </w:rPr>
              <w:t xml:space="preserve">Metro: </w:t>
            </w:r>
            <w:r w:rsidR="007E5535">
              <w:rPr>
                <w:sz w:val="15"/>
                <w:szCs w:val="15"/>
              </w:rPr>
              <w:t>90%</w:t>
            </w:r>
          </w:p>
        </w:tc>
        <w:tc>
          <w:tcPr>
            <w:tcW w:w="990" w:type="dxa"/>
            <w:vMerge/>
          </w:tcPr>
          <w:p w14:paraId="5BB120CE"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p>
        </w:tc>
        <w:tc>
          <w:tcPr>
            <w:tcW w:w="1530" w:type="dxa"/>
            <w:vMerge/>
          </w:tcPr>
          <w:p w14:paraId="354467BD"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p>
        </w:tc>
        <w:tc>
          <w:tcPr>
            <w:tcW w:w="990" w:type="dxa"/>
          </w:tcPr>
          <w:p w14:paraId="1C4C7C87" w14:textId="0EE2613B"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b/>
                <w:bCs/>
                <w:sz w:val="15"/>
                <w:szCs w:val="15"/>
              </w:rPr>
              <w:t xml:space="preserve">Metro: </w:t>
            </w:r>
            <w:r w:rsidR="00A92E25">
              <w:rPr>
                <w:sz w:val="15"/>
                <w:szCs w:val="15"/>
              </w:rPr>
              <w:t>80</w:t>
            </w:r>
            <w:r w:rsidRPr="00632CD4">
              <w:rPr>
                <w:sz w:val="15"/>
                <w:szCs w:val="15"/>
              </w:rPr>
              <w:t>%</w:t>
            </w:r>
          </w:p>
        </w:tc>
        <w:tc>
          <w:tcPr>
            <w:tcW w:w="1081" w:type="dxa"/>
            <w:vMerge/>
          </w:tcPr>
          <w:p w14:paraId="3D5209BB"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p>
        </w:tc>
        <w:tc>
          <w:tcPr>
            <w:tcW w:w="1891" w:type="dxa"/>
            <w:vMerge/>
          </w:tcPr>
          <w:p w14:paraId="0F4C17BD"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p>
        </w:tc>
        <w:tc>
          <w:tcPr>
            <w:tcW w:w="2250" w:type="dxa"/>
            <w:vMerge/>
          </w:tcPr>
          <w:p w14:paraId="7537681A"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p>
        </w:tc>
      </w:tr>
      <w:tr w:rsidR="00CC207F" w:rsidRPr="00F454ED" w14:paraId="0CC5C59D" w14:textId="77777777" w:rsidTr="00797A2C">
        <w:trPr>
          <w:trHeight w:val="432"/>
        </w:trPr>
        <w:tc>
          <w:tcPr>
            <w:cnfStyle w:val="001000000000" w:firstRow="0" w:lastRow="0" w:firstColumn="1" w:lastColumn="0" w:oddVBand="0" w:evenVBand="0" w:oddHBand="0" w:evenHBand="0" w:firstRowFirstColumn="0" w:firstRowLastColumn="0" w:lastRowFirstColumn="0" w:lastRowLastColumn="0"/>
            <w:tcW w:w="1138" w:type="dxa"/>
            <w:vMerge/>
          </w:tcPr>
          <w:p w14:paraId="78B82042" w14:textId="77777777" w:rsidR="0040455F" w:rsidRPr="00632CD4" w:rsidRDefault="0040455F" w:rsidP="00932008">
            <w:pPr>
              <w:ind w:left="270"/>
              <w:jc w:val="both"/>
              <w:rPr>
                <w:sz w:val="15"/>
                <w:szCs w:val="15"/>
              </w:rPr>
            </w:pPr>
          </w:p>
        </w:tc>
        <w:tc>
          <w:tcPr>
            <w:tcW w:w="1285" w:type="dxa"/>
          </w:tcPr>
          <w:p w14:paraId="4ABA7C03" w14:textId="7B926311"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b/>
                <w:bCs/>
                <w:sz w:val="15"/>
                <w:szCs w:val="15"/>
              </w:rPr>
              <w:t xml:space="preserve">Large: </w:t>
            </w:r>
            <w:r w:rsidR="007E5535">
              <w:rPr>
                <w:sz w:val="15"/>
                <w:szCs w:val="15"/>
              </w:rPr>
              <w:t>90%</w:t>
            </w:r>
          </w:p>
        </w:tc>
        <w:tc>
          <w:tcPr>
            <w:tcW w:w="990" w:type="dxa"/>
            <w:vMerge/>
          </w:tcPr>
          <w:p w14:paraId="6F3458A0"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b/>
                <w:bCs/>
                <w:sz w:val="15"/>
                <w:szCs w:val="15"/>
              </w:rPr>
            </w:pPr>
          </w:p>
        </w:tc>
        <w:tc>
          <w:tcPr>
            <w:tcW w:w="1530" w:type="dxa"/>
            <w:vMerge/>
          </w:tcPr>
          <w:p w14:paraId="4638F4A6"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b/>
                <w:bCs/>
                <w:sz w:val="15"/>
                <w:szCs w:val="15"/>
              </w:rPr>
            </w:pPr>
          </w:p>
        </w:tc>
        <w:tc>
          <w:tcPr>
            <w:tcW w:w="990" w:type="dxa"/>
          </w:tcPr>
          <w:p w14:paraId="120E6E55" w14:textId="44A039A8"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b/>
                <w:bCs/>
                <w:sz w:val="15"/>
                <w:szCs w:val="15"/>
              </w:rPr>
              <w:t xml:space="preserve">Large: </w:t>
            </w:r>
            <w:r w:rsidR="00A92E25">
              <w:rPr>
                <w:sz w:val="15"/>
                <w:szCs w:val="15"/>
              </w:rPr>
              <w:t>8</w:t>
            </w:r>
            <w:r w:rsidRPr="00632CD4">
              <w:rPr>
                <w:sz w:val="15"/>
                <w:szCs w:val="15"/>
              </w:rPr>
              <w:t>0%</w:t>
            </w:r>
          </w:p>
        </w:tc>
        <w:tc>
          <w:tcPr>
            <w:tcW w:w="1081" w:type="dxa"/>
            <w:vMerge/>
          </w:tcPr>
          <w:p w14:paraId="4EAB672E"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p>
        </w:tc>
        <w:tc>
          <w:tcPr>
            <w:tcW w:w="1891" w:type="dxa"/>
            <w:vMerge/>
          </w:tcPr>
          <w:p w14:paraId="20A2214F"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p>
        </w:tc>
        <w:tc>
          <w:tcPr>
            <w:tcW w:w="2250" w:type="dxa"/>
            <w:vMerge/>
          </w:tcPr>
          <w:p w14:paraId="06E4A620"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p>
        </w:tc>
      </w:tr>
      <w:tr w:rsidR="00797A2C" w:rsidRPr="00F454ED" w14:paraId="483D0AD4" w14:textId="77777777" w:rsidTr="00797A2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138" w:type="dxa"/>
            <w:vMerge/>
          </w:tcPr>
          <w:p w14:paraId="1A3ABD0D" w14:textId="77777777" w:rsidR="0040455F" w:rsidRPr="00632CD4" w:rsidRDefault="0040455F" w:rsidP="00932008">
            <w:pPr>
              <w:ind w:left="270"/>
              <w:jc w:val="both"/>
              <w:rPr>
                <w:sz w:val="15"/>
                <w:szCs w:val="15"/>
              </w:rPr>
            </w:pPr>
          </w:p>
        </w:tc>
        <w:tc>
          <w:tcPr>
            <w:tcW w:w="1285" w:type="dxa"/>
          </w:tcPr>
          <w:p w14:paraId="5A736B38" w14:textId="52EC6EF5"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b/>
                <w:bCs/>
                <w:sz w:val="15"/>
                <w:szCs w:val="15"/>
              </w:rPr>
              <w:t xml:space="preserve">Rural: </w:t>
            </w:r>
            <w:r w:rsidR="007E5535">
              <w:rPr>
                <w:sz w:val="15"/>
                <w:szCs w:val="15"/>
              </w:rPr>
              <w:t>90%</w:t>
            </w:r>
          </w:p>
        </w:tc>
        <w:tc>
          <w:tcPr>
            <w:tcW w:w="990" w:type="dxa"/>
            <w:vMerge/>
          </w:tcPr>
          <w:p w14:paraId="18E538D6"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p>
        </w:tc>
        <w:tc>
          <w:tcPr>
            <w:tcW w:w="1530" w:type="dxa"/>
            <w:vMerge/>
          </w:tcPr>
          <w:p w14:paraId="2CC21607"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p>
        </w:tc>
        <w:tc>
          <w:tcPr>
            <w:tcW w:w="990" w:type="dxa"/>
          </w:tcPr>
          <w:p w14:paraId="2CD3CB6F" w14:textId="25861C50"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b/>
                <w:bCs/>
                <w:sz w:val="15"/>
                <w:szCs w:val="15"/>
              </w:rPr>
              <w:t xml:space="preserve">Rural: </w:t>
            </w:r>
            <w:r w:rsidR="00A92E25">
              <w:rPr>
                <w:sz w:val="15"/>
                <w:szCs w:val="15"/>
              </w:rPr>
              <w:t>8</w:t>
            </w:r>
            <w:r w:rsidRPr="00632CD4">
              <w:rPr>
                <w:sz w:val="15"/>
                <w:szCs w:val="15"/>
              </w:rPr>
              <w:t>0%</w:t>
            </w:r>
          </w:p>
        </w:tc>
        <w:tc>
          <w:tcPr>
            <w:tcW w:w="1081" w:type="dxa"/>
            <w:vMerge/>
          </w:tcPr>
          <w:p w14:paraId="54302057"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p>
        </w:tc>
        <w:tc>
          <w:tcPr>
            <w:tcW w:w="1891" w:type="dxa"/>
            <w:vMerge/>
          </w:tcPr>
          <w:p w14:paraId="55557A3A"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p>
        </w:tc>
        <w:tc>
          <w:tcPr>
            <w:tcW w:w="2250" w:type="dxa"/>
            <w:vMerge/>
          </w:tcPr>
          <w:p w14:paraId="4B3EEDFE"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p>
        </w:tc>
      </w:tr>
      <w:tr w:rsidR="00CC207F" w:rsidRPr="00F454ED" w14:paraId="0B7CA703" w14:textId="77777777" w:rsidTr="00797A2C">
        <w:trPr>
          <w:trHeight w:val="244"/>
        </w:trPr>
        <w:tc>
          <w:tcPr>
            <w:cnfStyle w:val="001000000000" w:firstRow="0" w:lastRow="0" w:firstColumn="1" w:lastColumn="0" w:oddVBand="0" w:evenVBand="0" w:oddHBand="0" w:evenHBand="0" w:firstRowFirstColumn="0" w:firstRowLastColumn="0" w:lastRowFirstColumn="0" w:lastRowLastColumn="0"/>
            <w:tcW w:w="1138" w:type="dxa"/>
          </w:tcPr>
          <w:p w14:paraId="68D553E2" w14:textId="77777777" w:rsidR="0040455F" w:rsidRPr="00632CD4" w:rsidRDefault="0040455F" w:rsidP="00932008">
            <w:pPr>
              <w:ind w:firstLine="34"/>
              <w:jc w:val="both"/>
              <w:rPr>
                <w:sz w:val="15"/>
                <w:szCs w:val="15"/>
              </w:rPr>
            </w:pPr>
            <w:r w:rsidRPr="00632CD4">
              <w:rPr>
                <w:sz w:val="15"/>
                <w:szCs w:val="15"/>
              </w:rPr>
              <w:t>Member Complaints about Network Access</w:t>
            </w:r>
          </w:p>
        </w:tc>
        <w:tc>
          <w:tcPr>
            <w:tcW w:w="1285" w:type="dxa"/>
          </w:tcPr>
          <w:p w14:paraId="5B000261"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b/>
                <w:bCs/>
                <w:sz w:val="15"/>
                <w:szCs w:val="15"/>
              </w:rPr>
            </w:pPr>
            <w:r w:rsidRPr="00632CD4">
              <w:rPr>
                <w:b/>
                <w:bCs/>
                <w:sz w:val="15"/>
                <w:szCs w:val="15"/>
              </w:rPr>
              <w:t>&lt;4 complaints/1000</w:t>
            </w:r>
          </w:p>
        </w:tc>
        <w:tc>
          <w:tcPr>
            <w:tcW w:w="990" w:type="dxa"/>
          </w:tcPr>
          <w:p w14:paraId="2A68380E" w14:textId="3D46E01E" w:rsidR="0040455F" w:rsidRPr="00632CD4" w:rsidRDefault="0040455F" w:rsidP="00932008">
            <w:pPr>
              <w:ind w:left="270" w:hanging="104"/>
              <w:jc w:val="both"/>
              <w:cnfStyle w:val="000000000000" w:firstRow="0" w:lastRow="0" w:firstColumn="0" w:lastColumn="0" w:oddVBand="0" w:evenVBand="0" w:oddHBand="0" w:evenHBand="0" w:firstRowFirstColumn="0" w:firstRowLastColumn="0" w:lastRowFirstColumn="0" w:lastRowLastColumn="0"/>
              <w:rPr>
                <w:b/>
                <w:bCs/>
                <w:sz w:val="15"/>
                <w:szCs w:val="15"/>
              </w:rPr>
            </w:pPr>
            <w:r w:rsidRPr="00632CD4">
              <w:rPr>
                <w:b/>
                <w:bCs/>
                <w:sz w:val="15"/>
                <w:szCs w:val="15"/>
              </w:rPr>
              <w:t>Yes</w:t>
            </w:r>
            <w:r w:rsidR="00876547">
              <w:rPr>
                <w:b/>
                <w:bCs/>
                <w:sz w:val="15"/>
                <w:szCs w:val="15"/>
              </w:rPr>
              <w:t>5.83</w:t>
            </w:r>
          </w:p>
        </w:tc>
        <w:tc>
          <w:tcPr>
            <w:tcW w:w="1530" w:type="dxa"/>
          </w:tcPr>
          <w:p w14:paraId="7B3B2B60"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b/>
                <w:bCs/>
                <w:sz w:val="15"/>
                <w:szCs w:val="15"/>
              </w:rPr>
            </w:pPr>
          </w:p>
        </w:tc>
        <w:tc>
          <w:tcPr>
            <w:tcW w:w="990" w:type="dxa"/>
          </w:tcPr>
          <w:p w14:paraId="27FC0E38"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b/>
                <w:bCs/>
                <w:sz w:val="15"/>
                <w:szCs w:val="15"/>
              </w:rPr>
              <w:t>&lt;4 complaints/1000</w:t>
            </w:r>
          </w:p>
        </w:tc>
        <w:tc>
          <w:tcPr>
            <w:tcW w:w="1081" w:type="dxa"/>
          </w:tcPr>
          <w:p w14:paraId="0BBA3611"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sz w:val="15"/>
                <w:szCs w:val="15"/>
              </w:rPr>
              <w:t>N/A</w:t>
            </w:r>
          </w:p>
        </w:tc>
        <w:tc>
          <w:tcPr>
            <w:tcW w:w="1891" w:type="dxa"/>
          </w:tcPr>
          <w:p w14:paraId="01B8D4BD"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sz w:val="15"/>
                <w:szCs w:val="15"/>
              </w:rPr>
              <w:t>Report</w:t>
            </w:r>
          </w:p>
        </w:tc>
        <w:tc>
          <w:tcPr>
            <w:tcW w:w="2250" w:type="dxa"/>
          </w:tcPr>
          <w:p w14:paraId="2AC610BB" w14:textId="77777777" w:rsidR="0040455F" w:rsidRPr="00632CD4" w:rsidRDefault="0040455F"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sz w:val="15"/>
                <w:szCs w:val="15"/>
              </w:rPr>
              <w:t>Semi-Annually</w:t>
            </w:r>
          </w:p>
        </w:tc>
      </w:tr>
      <w:tr w:rsidR="00797A2C" w:rsidRPr="00F454ED" w14:paraId="1E52D8AB" w14:textId="77777777" w:rsidTr="00797A2C">
        <w:trPr>
          <w:cnfStyle w:val="000000100000" w:firstRow="0" w:lastRow="0" w:firstColumn="0" w:lastColumn="0" w:oddVBand="0" w:evenVBand="0" w:oddHBand="1"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1138" w:type="dxa"/>
          </w:tcPr>
          <w:p w14:paraId="481FD6BC" w14:textId="77777777" w:rsidR="0040455F" w:rsidRPr="00632CD4" w:rsidRDefault="0040455F" w:rsidP="00932008">
            <w:pPr>
              <w:ind w:hanging="28"/>
              <w:jc w:val="both"/>
              <w:rPr>
                <w:sz w:val="15"/>
                <w:szCs w:val="15"/>
              </w:rPr>
            </w:pPr>
            <w:r w:rsidRPr="00632CD4">
              <w:rPr>
                <w:sz w:val="15"/>
                <w:szCs w:val="15"/>
              </w:rPr>
              <w:t>Generic Drug Dispensing Rate</w:t>
            </w:r>
          </w:p>
        </w:tc>
        <w:tc>
          <w:tcPr>
            <w:tcW w:w="1285" w:type="dxa"/>
          </w:tcPr>
          <w:p w14:paraId="087DD06E"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r w:rsidRPr="00632CD4">
              <w:rPr>
                <w:b/>
                <w:bCs/>
                <w:sz w:val="15"/>
                <w:szCs w:val="15"/>
              </w:rPr>
              <w:t>80%</w:t>
            </w:r>
          </w:p>
        </w:tc>
        <w:tc>
          <w:tcPr>
            <w:tcW w:w="990" w:type="dxa"/>
          </w:tcPr>
          <w:p w14:paraId="5DB1AF2D" w14:textId="1A1D0829"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r>
              <w:rPr>
                <w:b/>
                <w:bCs/>
                <w:sz w:val="15"/>
                <w:szCs w:val="15"/>
              </w:rPr>
              <w:t>Yes/8</w:t>
            </w:r>
            <w:r w:rsidR="00497076">
              <w:rPr>
                <w:b/>
                <w:bCs/>
                <w:sz w:val="15"/>
                <w:szCs w:val="15"/>
              </w:rPr>
              <w:t>1.1</w:t>
            </w:r>
            <w:r>
              <w:rPr>
                <w:b/>
                <w:bCs/>
                <w:sz w:val="15"/>
                <w:szCs w:val="15"/>
              </w:rPr>
              <w:t>%</w:t>
            </w:r>
          </w:p>
        </w:tc>
        <w:tc>
          <w:tcPr>
            <w:tcW w:w="1530" w:type="dxa"/>
          </w:tcPr>
          <w:p w14:paraId="049A396D"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p>
        </w:tc>
        <w:tc>
          <w:tcPr>
            <w:tcW w:w="990" w:type="dxa"/>
          </w:tcPr>
          <w:p w14:paraId="2B99C98A"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r w:rsidRPr="00632CD4">
              <w:rPr>
                <w:b/>
                <w:bCs/>
                <w:sz w:val="15"/>
                <w:szCs w:val="15"/>
              </w:rPr>
              <w:t>80%</w:t>
            </w:r>
          </w:p>
        </w:tc>
        <w:tc>
          <w:tcPr>
            <w:tcW w:w="1081" w:type="dxa"/>
          </w:tcPr>
          <w:p w14:paraId="45D57CCA"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sz w:val="15"/>
                <w:szCs w:val="15"/>
              </w:rPr>
              <w:t>Internal</w:t>
            </w:r>
          </w:p>
        </w:tc>
        <w:tc>
          <w:tcPr>
            <w:tcW w:w="1891" w:type="dxa"/>
          </w:tcPr>
          <w:p w14:paraId="2A211A11" w14:textId="77777777" w:rsidR="0040455F" w:rsidRPr="00632CD4" w:rsidRDefault="0040455F" w:rsidP="00932008">
            <w:pPr>
              <w:ind w:left="72"/>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sz w:val="15"/>
                <w:szCs w:val="15"/>
              </w:rPr>
              <w:t>Pharmacy Data</w:t>
            </w:r>
          </w:p>
        </w:tc>
        <w:tc>
          <w:tcPr>
            <w:tcW w:w="2250" w:type="dxa"/>
          </w:tcPr>
          <w:p w14:paraId="52F1B8FE" w14:textId="77777777" w:rsidR="0040455F" w:rsidRPr="00632CD4" w:rsidRDefault="0040455F"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sz w:val="15"/>
                <w:szCs w:val="15"/>
              </w:rPr>
              <w:t>Quarterly</w:t>
            </w:r>
          </w:p>
        </w:tc>
      </w:tr>
      <w:tr w:rsidR="00797A2C" w:rsidRPr="00F454ED" w14:paraId="4FF6F263" w14:textId="77777777" w:rsidTr="00B40A3A">
        <w:trPr>
          <w:trHeight w:val="193"/>
        </w:trPr>
        <w:tc>
          <w:tcPr>
            <w:cnfStyle w:val="001000000000" w:firstRow="0" w:lastRow="0" w:firstColumn="1" w:lastColumn="0" w:oddVBand="0" w:evenVBand="0" w:oddHBand="0" w:evenHBand="0" w:firstRowFirstColumn="0" w:firstRowLastColumn="0" w:lastRowFirstColumn="0" w:lastRowLastColumn="0"/>
            <w:tcW w:w="1138" w:type="dxa"/>
            <w:shd w:val="clear" w:color="auto" w:fill="000000" w:themeFill="text1"/>
          </w:tcPr>
          <w:p w14:paraId="30AB30E5" w14:textId="77777777" w:rsidR="00797A2C" w:rsidRPr="00FA6C6B" w:rsidRDefault="00797A2C" w:rsidP="00797A2C">
            <w:pPr>
              <w:ind w:left="270"/>
              <w:jc w:val="both"/>
              <w:rPr>
                <w:color w:val="FFFFFF" w:themeColor="background1"/>
                <w:sz w:val="15"/>
                <w:szCs w:val="15"/>
              </w:rPr>
            </w:pPr>
            <w:r w:rsidRPr="00FA6C6B">
              <w:rPr>
                <w:color w:val="FFFFFF" w:themeColor="background1"/>
                <w:sz w:val="15"/>
                <w:szCs w:val="15"/>
              </w:rPr>
              <w:t>Metric</w:t>
            </w:r>
          </w:p>
        </w:tc>
        <w:tc>
          <w:tcPr>
            <w:tcW w:w="1285" w:type="dxa"/>
            <w:shd w:val="clear" w:color="auto" w:fill="000000" w:themeFill="text1"/>
          </w:tcPr>
          <w:p w14:paraId="327F8C7F" w14:textId="77777777" w:rsidR="00797A2C" w:rsidRPr="00FA6C6B" w:rsidRDefault="00797A2C" w:rsidP="00797A2C">
            <w:pPr>
              <w:ind w:left="70"/>
              <w:jc w:val="both"/>
              <w:cnfStyle w:val="000000000000" w:firstRow="0" w:lastRow="0" w:firstColumn="0" w:lastColumn="0" w:oddVBand="0" w:evenVBand="0" w:oddHBand="0" w:evenHBand="0" w:firstRowFirstColumn="0" w:firstRowLastColumn="0" w:lastRowFirstColumn="0" w:lastRowLastColumn="0"/>
              <w:rPr>
                <w:b/>
                <w:bCs/>
                <w:color w:val="FFFFFF" w:themeColor="background1"/>
                <w:sz w:val="15"/>
                <w:szCs w:val="15"/>
              </w:rPr>
            </w:pPr>
            <w:r w:rsidRPr="00FA6C6B">
              <w:rPr>
                <w:b/>
                <w:bCs/>
                <w:color w:val="FFFFFF" w:themeColor="background1"/>
                <w:sz w:val="15"/>
                <w:szCs w:val="15"/>
              </w:rPr>
              <w:t>Old Target Goal</w:t>
            </w:r>
          </w:p>
        </w:tc>
        <w:tc>
          <w:tcPr>
            <w:tcW w:w="990" w:type="dxa"/>
            <w:shd w:val="clear" w:color="auto" w:fill="000000" w:themeFill="text1"/>
          </w:tcPr>
          <w:p w14:paraId="623DACAA" w14:textId="77777777" w:rsidR="00797A2C" w:rsidRPr="00FA6C6B" w:rsidRDefault="00797A2C" w:rsidP="00797A2C">
            <w:pPr>
              <w:ind w:left="270"/>
              <w:jc w:val="both"/>
              <w:cnfStyle w:val="000000000000" w:firstRow="0" w:lastRow="0" w:firstColumn="0" w:lastColumn="0" w:oddVBand="0" w:evenVBand="0" w:oddHBand="0" w:evenHBand="0" w:firstRowFirstColumn="0" w:firstRowLastColumn="0" w:lastRowFirstColumn="0" w:lastRowLastColumn="0"/>
              <w:rPr>
                <w:b/>
                <w:bCs/>
                <w:color w:val="FFFFFF" w:themeColor="background1"/>
                <w:sz w:val="15"/>
                <w:szCs w:val="15"/>
              </w:rPr>
            </w:pPr>
            <w:r w:rsidRPr="00FA6C6B">
              <w:rPr>
                <w:b/>
                <w:bCs/>
                <w:color w:val="FFFFFF" w:themeColor="background1"/>
                <w:sz w:val="15"/>
                <w:szCs w:val="15"/>
              </w:rPr>
              <w:t>Goals Met</w:t>
            </w:r>
          </w:p>
        </w:tc>
        <w:tc>
          <w:tcPr>
            <w:tcW w:w="1530" w:type="dxa"/>
            <w:shd w:val="clear" w:color="auto" w:fill="000000" w:themeFill="text1"/>
          </w:tcPr>
          <w:p w14:paraId="7315EF5D" w14:textId="77777777" w:rsidR="00797A2C" w:rsidRPr="00FA6C6B" w:rsidRDefault="00797A2C" w:rsidP="00797A2C">
            <w:pPr>
              <w:ind w:left="270"/>
              <w:jc w:val="both"/>
              <w:cnfStyle w:val="000000000000" w:firstRow="0" w:lastRow="0" w:firstColumn="0" w:lastColumn="0" w:oddVBand="0" w:evenVBand="0" w:oddHBand="0" w:evenHBand="0" w:firstRowFirstColumn="0" w:firstRowLastColumn="0" w:lastRowFirstColumn="0" w:lastRowLastColumn="0"/>
              <w:rPr>
                <w:b/>
                <w:bCs/>
                <w:color w:val="FFFFFF" w:themeColor="background1"/>
                <w:sz w:val="15"/>
                <w:szCs w:val="15"/>
              </w:rPr>
            </w:pPr>
            <w:r w:rsidRPr="00FA6C6B">
              <w:rPr>
                <w:b/>
                <w:bCs/>
                <w:color w:val="FFFFFF" w:themeColor="background1"/>
                <w:sz w:val="15"/>
                <w:szCs w:val="15"/>
              </w:rPr>
              <w:t>Intervention if Goals Not Met</w:t>
            </w:r>
          </w:p>
        </w:tc>
        <w:tc>
          <w:tcPr>
            <w:tcW w:w="990" w:type="dxa"/>
            <w:shd w:val="clear" w:color="auto" w:fill="000000" w:themeFill="text1"/>
          </w:tcPr>
          <w:p w14:paraId="2B8CBB6C" w14:textId="77777777" w:rsidR="00797A2C" w:rsidRPr="00FA6C6B" w:rsidRDefault="00797A2C" w:rsidP="00797A2C">
            <w:pPr>
              <w:ind w:left="270"/>
              <w:jc w:val="both"/>
              <w:cnfStyle w:val="000000000000" w:firstRow="0" w:lastRow="0" w:firstColumn="0" w:lastColumn="0" w:oddVBand="0" w:evenVBand="0" w:oddHBand="0" w:evenHBand="0" w:firstRowFirstColumn="0" w:firstRowLastColumn="0" w:lastRowFirstColumn="0" w:lastRowLastColumn="0"/>
              <w:rPr>
                <w:b/>
                <w:bCs/>
                <w:color w:val="FFFFFF" w:themeColor="background1"/>
                <w:sz w:val="15"/>
                <w:szCs w:val="15"/>
              </w:rPr>
            </w:pPr>
            <w:r w:rsidRPr="00712126">
              <w:rPr>
                <w:b/>
                <w:bCs/>
                <w:color w:val="FFFFFF" w:themeColor="background1"/>
                <w:sz w:val="15"/>
                <w:szCs w:val="15"/>
              </w:rPr>
              <w:t>New Target Goal</w:t>
            </w:r>
          </w:p>
        </w:tc>
        <w:tc>
          <w:tcPr>
            <w:tcW w:w="1081" w:type="dxa"/>
            <w:shd w:val="clear" w:color="auto" w:fill="000000" w:themeFill="text1"/>
          </w:tcPr>
          <w:p w14:paraId="50FEE2CB" w14:textId="77777777" w:rsidR="00797A2C" w:rsidRPr="00FA6C6B" w:rsidRDefault="00797A2C" w:rsidP="00797A2C">
            <w:pPr>
              <w:ind w:left="270"/>
              <w:jc w:val="both"/>
              <w:cnfStyle w:val="000000000000" w:firstRow="0" w:lastRow="0" w:firstColumn="0" w:lastColumn="0" w:oddVBand="0" w:evenVBand="0" w:oddHBand="0" w:evenHBand="0" w:firstRowFirstColumn="0" w:firstRowLastColumn="0" w:lastRowFirstColumn="0" w:lastRowLastColumn="0"/>
              <w:rPr>
                <w:b/>
                <w:bCs/>
                <w:color w:val="FFFFFF" w:themeColor="background1"/>
                <w:sz w:val="15"/>
                <w:szCs w:val="15"/>
              </w:rPr>
            </w:pPr>
            <w:r w:rsidRPr="00712126">
              <w:rPr>
                <w:b/>
                <w:bCs/>
                <w:color w:val="FFFFFF" w:themeColor="background1"/>
                <w:sz w:val="15"/>
                <w:szCs w:val="15"/>
              </w:rPr>
              <w:t>Goal Source</w:t>
            </w:r>
          </w:p>
        </w:tc>
        <w:tc>
          <w:tcPr>
            <w:tcW w:w="1891" w:type="dxa"/>
            <w:shd w:val="clear" w:color="auto" w:fill="000000" w:themeFill="text1"/>
          </w:tcPr>
          <w:p w14:paraId="5D4F674D" w14:textId="77777777" w:rsidR="00797A2C" w:rsidRPr="00FA6C6B" w:rsidRDefault="00797A2C" w:rsidP="00797A2C">
            <w:pPr>
              <w:ind w:left="270"/>
              <w:jc w:val="both"/>
              <w:cnfStyle w:val="000000000000" w:firstRow="0" w:lastRow="0" w:firstColumn="0" w:lastColumn="0" w:oddVBand="0" w:evenVBand="0" w:oddHBand="0" w:evenHBand="0" w:firstRowFirstColumn="0" w:firstRowLastColumn="0" w:lastRowFirstColumn="0" w:lastRowLastColumn="0"/>
              <w:rPr>
                <w:b/>
                <w:bCs/>
                <w:color w:val="FFFFFF" w:themeColor="background1"/>
                <w:sz w:val="15"/>
                <w:szCs w:val="15"/>
              </w:rPr>
            </w:pPr>
            <w:r w:rsidRPr="00712126">
              <w:rPr>
                <w:b/>
                <w:bCs/>
                <w:color w:val="FFFFFF" w:themeColor="background1"/>
                <w:sz w:val="15"/>
                <w:szCs w:val="15"/>
              </w:rPr>
              <w:t>Data Source</w:t>
            </w:r>
          </w:p>
        </w:tc>
        <w:tc>
          <w:tcPr>
            <w:tcW w:w="2250" w:type="dxa"/>
            <w:shd w:val="clear" w:color="auto" w:fill="000000" w:themeFill="text1"/>
          </w:tcPr>
          <w:p w14:paraId="4A3AE1D8" w14:textId="77777777" w:rsidR="00797A2C" w:rsidRPr="00712126" w:rsidRDefault="00797A2C" w:rsidP="00797A2C">
            <w:pPr>
              <w:ind w:left="270"/>
              <w:jc w:val="both"/>
              <w:cnfStyle w:val="000000000000" w:firstRow="0" w:lastRow="0" w:firstColumn="0" w:lastColumn="0" w:oddVBand="0" w:evenVBand="0" w:oddHBand="0" w:evenHBand="0" w:firstRowFirstColumn="0" w:firstRowLastColumn="0" w:lastRowFirstColumn="0" w:lastRowLastColumn="0"/>
              <w:rPr>
                <w:b/>
                <w:bCs/>
                <w:color w:val="FFFFFF" w:themeColor="background1"/>
                <w:sz w:val="15"/>
                <w:szCs w:val="15"/>
              </w:rPr>
            </w:pPr>
            <w:r w:rsidRPr="00712126">
              <w:rPr>
                <w:b/>
                <w:bCs/>
                <w:color w:val="FFFFFF" w:themeColor="background1"/>
                <w:sz w:val="15"/>
                <w:szCs w:val="15"/>
              </w:rPr>
              <w:t>Measurement Frequency</w:t>
            </w:r>
          </w:p>
        </w:tc>
      </w:tr>
      <w:tr w:rsidR="009251F6" w:rsidRPr="00F454ED" w14:paraId="4B8BDFBC" w14:textId="77777777" w:rsidTr="00797A2C">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1155" w:type="dxa"/>
            <w:gridSpan w:val="8"/>
            <w:shd w:val="clear" w:color="auto" w:fill="auto"/>
          </w:tcPr>
          <w:p w14:paraId="6B4EDD47" w14:textId="77777777" w:rsidR="0040455F" w:rsidRPr="00632CD4" w:rsidRDefault="0040455F" w:rsidP="00932008">
            <w:pPr>
              <w:ind w:left="270"/>
              <w:jc w:val="center"/>
              <w:rPr>
                <w:sz w:val="15"/>
                <w:szCs w:val="15"/>
              </w:rPr>
            </w:pPr>
            <w:r w:rsidRPr="00632CD4">
              <w:rPr>
                <w:sz w:val="15"/>
                <w:szCs w:val="15"/>
              </w:rPr>
              <w:t>Improving Access to Affordable Care</w:t>
            </w:r>
          </w:p>
        </w:tc>
      </w:tr>
      <w:tr w:rsidR="00797A2C" w:rsidRPr="00F454ED" w14:paraId="277EFE1F" w14:textId="77777777" w:rsidTr="00797A2C">
        <w:trPr>
          <w:trHeight w:val="616"/>
        </w:trPr>
        <w:tc>
          <w:tcPr>
            <w:cnfStyle w:val="001000000000" w:firstRow="0" w:lastRow="0" w:firstColumn="1" w:lastColumn="0" w:oddVBand="0" w:evenVBand="0" w:oddHBand="0" w:evenHBand="0" w:firstRowFirstColumn="0" w:firstRowLastColumn="0" w:lastRowFirstColumn="0" w:lastRowLastColumn="0"/>
            <w:tcW w:w="1138" w:type="dxa"/>
          </w:tcPr>
          <w:p w14:paraId="5012FB59" w14:textId="77777777" w:rsidR="00FA6C6B" w:rsidRPr="00632CD4" w:rsidRDefault="00FA6C6B" w:rsidP="00932008">
            <w:pPr>
              <w:ind w:hanging="28"/>
              <w:jc w:val="both"/>
              <w:rPr>
                <w:sz w:val="15"/>
                <w:szCs w:val="15"/>
              </w:rPr>
            </w:pPr>
            <w:r w:rsidRPr="00632CD4">
              <w:rPr>
                <w:sz w:val="15"/>
                <w:szCs w:val="15"/>
              </w:rPr>
              <w:t>Member Service Appeals</w:t>
            </w:r>
          </w:p>
        </w:tc>
        <w:tc>
          <w:tcPr>
            <w:tcW w:w="1285" w:type="dxa"/>
          </w:tcPr>
          <w:p w14:paraId="03416D30" w14:textId="77777777" w:rsidR="00FA6C6B" w:rsidRPr="00632CD4" w:rsidRDefault="00FA6C6B"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b/>
                <w:bCs/>
                <w:sz w:val="15"/>
                <w:szCs w:val="15"/>
              </w:rPr>
              <w:t>Appeals/1000</w:t>
            </w:r>
          </w:p>
        </w:tc>
        <w:tc>
          <w:tcPr>
            <w:tcW w:w="990" w:type="dxa"/>
          </w:tcPr>
          <w:p w14:paraId="0006747A" w14:textId="143D44FC" w:rsidR="00FA6C6B" w:rsidRPr="003367C0" w:rsidRDefault="00FA6C6B" w:rsidP="00932008">
            <w:pPr>
              <w:ind w:left="270"/>
              <w:jc w:val="both"/>
              <w:cnfStyle w:val="000000000000" w:firstRow="0" w:lastRow="0" w:firstColumn="0" w:lastColumn="0" w:oddVBand="0" w:evenVBand="0" w:oddHBand="0" w:evenHBand="0" w:firstRowFirstColumn="0" w:firstRowLastColumn="0" w:lastRowFirstColumn="0" w:lastRowLastColumn="0"/>
              <w:rPr>
                <w:b/>
                <w:bCs/>
                <w:sz w:val="15"/>
                <w:szCs w:val="15"/>
              </w:rPr>
            </w:pPr>
            <w:r w:rsidRPr="003367C0">
              <w:rPr>
                <w:b/>
                <w:bCs/>
                <w:sz w:val="15"/>
                <w:szCs w:val="15"/>
              </w:rPr>
              <w:t>Yes</w:t>
            </w:r>
            <w:r w:rsidR="006F5772">
              <w:rPr>
                <w:b/>
                <w:bCs/>
                <w:sz w:val="15"/>
                <w:szCs w:val="15"/>
              </w:rPr>
              <w:t>/</w:t>
            </w:r>
            <w:r w:rsidR="00876547">
              <w:rPr>
                <w:b/>
                <w:bCs/>
                <w:sz w:val="15"/>
                <w:szCs w:val="15"/>
              </w:rPr>
              <w:t>0.83</w:t>
            </w:r>
          </w:p>
        </w:tc>
        <w:tc>
          <w:tcPr>
            <w:tcW w:w="1530" w:type="dxa"/>
          </w:tcPr>
          <w:p w14:paraId="12AF1BFB" w14:textId="77777777" w:rsidR="00FA6C6B" w:rsidRPr="00632CD4" w:rsidRDefault="00FA6C6B"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p>
        </w:tc>
        <w:tc>
          <w:tcPr>
            <w:tcW w:w="990" w:type="dxa"/>
          </w:tcPr>
          <w:p w14:paraId="62D1245F" w14:textId="77777777" w:rsidR="00FA6C6B" w:rsidRPr="00632CD4" w:rsidRDefault="00FA6C6B"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sz w:val="15"/>
                <w:szCs w:val="15"/>
              </w:rPr>
              <w:t>Member Service Appeals/1000</w:t>
            </w:r>
          </w:p>
        </w:tc>
        <w:tc>
          <w:tcPr>
            <w:tcW w:w="1081" w:type="dxa"/>
          </w:tcPr>
          <w:p w14:paraId="0C6D4896" w14:textId="77777777" w:rsidR="00FA6C6B" w:rsidRPr="00632CD4" w:rsidRDefault="00FA6C6B"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sz w:val="15"/>
                <w:szCs w:val="15"/>
              </w:rPr>
              <w:t xml:space="preserve">Internal </w:t>
            </w:r>
          </w:p>
        </w:tc>
        <w:tc>
          <w:tcPr>
            <w:tcW w:w="1891" w:type="dxa"/>
          </w:tcPr>
          <w:p w14:paraId="57866C38" w14:textId="77777777" w:rsidR="00FA6C6B" w:rsidRPr="00632CD4" w:rsidRDefault="00FA6C6B" w:rsidP="00932008">
            <w:pPr>
              <w:ind w:left="72"/>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sz w:val="15"/>
                <w:szCs w:val="15"/>
              </w:rPr>
              <w:t>Member Service Appeals Log</w:t>
            </w:r>
          </w:p>
        </w:tc>
        <w:tc>
          <w:tcPr>
            <w:tcW w:w="2250" w:type="dxa"/>
          </w:tcPr>
          <w:p w14:paraId="5AF2965B" w14:textId="77777777" w:rsidR="00FA6C6B" w:rsidRPr="00632CD4" w:rsidRDefault="00FA6C6B"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r w:rsidRPr="00632CD4">
              <w:rPr>
                <w:sz w:val="15"/>
                <w:szCs w:val="15"/>
              </w:rPr>
              <w:t>Quarterly</w:t>
            </w:r>
          </w:p>
        </w:tc>
      </w:tr>
      <w:tr w:rsidR="00797A2C" w:rsidRPr="00F454ED" w14:paraId="1CF2C9DE" w14:textId="77777777" w:rsidTr="00797A2C">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1138" w:type="dxa"/>
          </w:tcPr>
          <w:p w14:paraId="7A1329C4" w14:textId="77777777" w:rsidR="00FA6C6B" w:rsidRDefault="00FA6C6B" w:rsidP="00932008">
            <w:pPr>
              <w:ind w:left="62"/>
              <w:jc w:val="both"/>
              <w:rPr>
                <w:b w:val="0"/>
                <w:bCs w:val="0"/>
                <w:sz w:val="15"/>
                <w:szCs w:val="15"/>
              </w:rPr>
            </w:pPr>
            <w:r w:rsidRPr="00632CD4">
              <w:rPr>
                <w:sz w:val="15"/>
                <w:szCs w:val="15"/>
              </w:rPr>
              <w:t xml:space="preserve">Out-of-Network Utilization </w:t>
            </w:r>
          </w:p>
          <w:p w14:paraId="11173102" w14:textId="77777777" w:rsidR="00797A2C" w:rsidRDefault="00797A2C" w:rsidP="00932008">
            <w:pPr>
              <w:ind w:left="62"/>
              <w:jc w:val="both"/>
              <w:rPr>
                <w:b w:val="0"/>
                <w:bCs w:val="0"/>
                <w:sz w:val="15"/>
                <w:szCs w:val="15"/>
              </w:rPr>
            </w:pPr>
          </w:p>
          <w:p w14:paraId="4DE7B5AA" w14:textId="2E83CB33" w:rsidR="00797A2C" w:rsidRPr="00632CD4" w:rsidRDefault="00797A2C" w:rsidP="00932008">
            <w:pPr>
              <w:ind w:left="62"/>
              <w:jc w:val="both"/>
              <w:rPr>
                <w:sz w:val="15"/>
                <w:szCs w:val="15"/>
              </w:rPr>
            </w:pPr>
          </w:p>
        </w:tc>
        <w:tc>
          <w:tcPr>
            <w:tcW w:w="1285" w:type="dxa"/>
          </w:tcPr>
          <w:p w14:paraId="4D3122C2" w14:textId="343CBA89" w:rsidR="00FA6C6B" w:rsidRPr="00632CD4" w:rsidRDefault="002B6CB6"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r>
              <w:rPr>
                <w:b/>
                <w:bCs/>
                <w:sz w:val="15"/>
                <w:szCs w:val="15"/>
              </w:rPr>
              <w:t>30%</w:t>
            </w:r>
          </w:p>
        </w:tc>
        <w:tc>
          <w:tcPr>
            <w:tcW w:w="990" w:type="dxa"/>
          </w:tcPr>
          <w:p w14:paraId="710F4ACF" w14:textId="25424B8E" w:rsidR="00FA6C6B" w:rsidRPr="003367C0" w:rsidRDefault="00FA6C6B"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r w:rsidRPr="003367C0">
              <w:rPr>
                <w:b/>
                <w:bCs/>
                <w:sz w:val="15"/>
                <w:szCs w:val="15"/>
              </w:rPr>
              <w:t xml:space="preserve">Yes/ </w:t>
            </w:r>
            <w:r w:rsidR="002B6CB6">
              <w:rPr>
                <w:b/>
                <w:bCs/>
                <w:sz w:val="15"/>
                <w:szCs w:val="15"/>
              </w:rPr>
              <w:t>6.15%</w:t>
            </w:r>
          </w:p>
        </w:tc>
        <w:tc>
          <w:tcPr>
            <w:tcW w:w="1530" w:type="dxa"/>
          </w:tcPr>
          <w:p w14:paraId="72B5DB56" w14:textId="77777777" w:rsidR="00FA6C6B" w:rsidRPr="00632CD4" w:rsidRDefault="00FA6C6B"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p>
        </w:tc>
        <w:tc>
          <w:tcPr>
            <w:tcW w:w="990" w:type="dxa"/>
          </w:tcPr>
          <w:p w14:paraId="45AC6110" w14:textId="77777777" w:rsidR="00FA6C6B" w:rsidRPr="00632CD4" w:rsidRDefault="00FA6C6B"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b/>
                <w:bCs/>
                <w:sz w:val="15"/>
                <w:szCs w:val="15"/>
              </w:rPr>
              <w:t>30%</w:t>
            </w:r>
          </w:p>
        </w:tc>
        <w:tc>
          <w:tcPr>
            <w:tcW w:w="1081" w:type="dxa"/>
          </w:tcPr>
          <w:p w14:paraId="01146F2B" w14:textId="77777777" w:rsidR="00FA6C6B" w:rsidRPr="00632CD4" w:rsidRDefault="00FA6C6B"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sz w:val="15"/>
                <w:szCs w:val="15"/>
              </w:rPr>
              <w:t>Internal</w:t>
            </w:r>
          </w:p>
        </w:tc>
        <w:tc>
          <w:tcPr>
            <w:tcW w:w="1891" w:type="dxa"/>
          </w:tcPr>
          <w:p w14:paraId="07F97B9F" w14:textId="77777777" w:rsidR="00FA6C6B" w:rsidRPr="00632CD4" w:rsidRDefault="00FA6C6B" w:rsidP="00932008">
            <w:pPr>
              <w:ind w:left="72"/>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sz w:val="15"/>
                <w:szCs w:val="15"/>
              </w:rPr>
              <w:t>Utilization Reports</w:t>
            </w:r>
          </w:p>
        </w:tc>
        <w:tc>
          <w:tcPr>
            <w:tcW w:w="2250" w:type="dxa"/>
          </w:tcPr>
          <w:p w14:paraId="090842AE" w14:textId="77777777" w:rsidR="00FA6C6B" w:rsidRPr="00632CD4" w:rsidRDefault="00FA6C6B" w:rsidP="00932008">
            <w:pPr>
              <w:ind w:left="270"/>
              <w:jc w:val="both"/>
              <w:cnfStyle w:val="000000100000" w:firstRow="0" w:lastRow="0" w:firstColumn="0" w:lastColumn="0" w:oddVBand="0" w:evenVBand="0" w:oddHBand="1" w:evenHBand="0" w:firstRowFirstColumn="0" w:firstRowLastColumn="0" w:lastRowFirstColumn="0" w:lastRowLastColumn="0"/>
              <w:rPr>
                <w:sz w:val="15"/>
                <w:szCs w:val="15"/>
              </w:rPr>
            </w:pPr>
            <w:r w:rsidRPr="00632CD4">
              <w:rPr>
                <w:sz w:val="15"/>
                <w:szCs w:val="15"/>
              </w:rPr>
              <w:t>Quarterly</w:t>
            </w:r>
          </w:p>
        </w:tc>
      </w:tr>
      <w:tr w:rsidR="00FA6C6B" w:rsidRPr="00F454ED" w14:paraId="40B172AB" w14:textId="77777777" w:rsidTr="00797A2C">
        <w:trPr>
          <w:trHeight w:val="206"/>
        </w:trPr>
        <w:tc>
          <w:tcPr>
            <w:cnfStyle w:val="001000000000" w:firstRow="0" w:lastRow="0" w:firstColumn="1" w:lastColumn="0" w:oddVBand="0" w:evenVBand="0" w:oddHBand="0" w:evenHBand="0" w:firstRowFirstColumn="0" w:firstRowLastColumn="0" w:lastRowFirstColumn="0" w:lastRowLastColumn="0"/>
            <w:tcW w:w="11155" w:type="dxa"/>
            <w:gridSpan w:val="8"/>
            <w:shd w:val="clear" w:color="auto" w:fill="auto"/>
          </w:tcPr>
          <w:p w14:paraId="293711C5" w14:textId="77777777" w:rsidR="00FA6C6B" w:rsidRPr="00632CD4" w:rsidRDefault="00FA6C6B" w:rsidP="00797A2C">
            <w:pPr>
              <w:ind w:left="270"/>
              <w:jc w:val="center"/>
              <w:rPr>
                <w:sz w:val="15"/>
                <w:szCs w:val="15"/>
              </w:rPr>
            </w:pPr>
            <w:r w:rsidRPr="00632CD4">
              <w:rPr>
                <w:sz w:val="15"/>
                <w:szCs w:val="15"/>
              </w:rPr>
              <w:t>Improving Health Outcomes</w:t>
            </w:r>
          </w:p>
        </w:tc>
      </w:tr>
      <w:tr w:rsidR="00797A2C" w:rsidRPr="00F454ED" w14:paraId="2CECFCCC" w14:textId="77777777" w:rsidTr="00797A2C">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1138" w:type="dxa"/>
          </w:tcPr>
          <w:p w14:paraId="7288DFE0" w14:textId="77777777" w:rsidR="00FA6C6B" w:rsidRPr="00632CD4" w:rsidRDefault="00FA6C6B" w:rsidP="00932008">
            <w:pPr>
              <w:ind w:left="62"/>
              <w:jc w:val="both"/>
              <w:rPr>
                <w:sz w:val="15"/>
                <w:szCs w:val="15"/>
              </w:rPr>
            </w:pPr>
            <w:bookmarkStart w:id="52" w:name="_Hlk126051014"/>
            <w:r w:rsidRPr="00632CD4">
              <w:rPr>
                <w:sz w:val="15"/>
                <w:szCs w:val="15"/>
              </w:rPr>
              <w:t>Health Risk Assessments</w:t>
            </w:r>
          </w:p>
        </w:tc>
        <w:tc>
          <w:tcPr>
            <w:tcW w:w="1285" w:type="dxa"/>
          </w:tcPr>
          <w:p w14:paraId="08017D21" w14:textId="0A6D380B" w:rsidR="00FA6C6B" w:rsidRPr="00632CD4" w:rsidRDefault="00FA6C6B"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r>
              <w:rPr>
                <w:b/>
                <w:bCs/>
                <w:sz w:val="15"/>
                <w:szCs w:val="15"/>
              </w:rPr>
              <w:t>100%</w:t>
            </w:r>
          </w:p>
        </w:tc>
        <w:tc>
          <w:tcPr>
            <w:tcW w:w="990" w:type="dxa"/>
          </w:tcPr>
          <w:p w14:paraId="3C2A0C11" w14:textId="5D669B63" w:rsidR="00FA6C6B" w:rsidRPr="00632CD4" w:rsidRDefault="00D9447A" w:rsidP="00932008">
            <w:pPr>
              <w:ind w:left="270" w:hanging="202"/>
              <w:jc w:val="both"/>
              <w:cnfStyle w:val="000000100000" w:firstRow="0" w:lastRow="0" w:firstColumn="0" w:lastColumn="0" w:oddVBand="0" w:evenVBand="0" w:oddHBand="1" w:evenHBand="0" w:firstRowFirstColumn="0" w:firstRowLastColumn="0" w:lastRowFirstColumn="0" w:lastRowLastColumn="0"/>
              <w:rPr>
                <w:b/>
                <w:bCs/>
                <w:sz w:val="15"/>
                <w:szCs w:val="15"/>
              </w:rPr>
            </w:pPr>
            <w:r>
              <w:rPr>
                <w:b/>
                <w:bCs/>
                <w:sz w:val="15"/>
                <w:szCs w:val="15"/>
              </w:rPr>
              <w:t>No/ 95%</w:t>
            </w:r>
          </w:p>
        </w:tc>
        <w:tc>
          <w:tcPr>
            <w:tcW w:w="1530" w:type="dxa"/>
          </w:tcPr>
          <w:p w14:paraId="341DC10B" w14:textId="4E2377A3" w:rsidR="00FA6C6B" w:rsidRPr="00632CD4" w:rsidRDefault="00ED36A3" w:rsidP="00932008">
            <w:pPr>
              <w:ind w:left="50" w:hanging="40"/>
              <w:jc w:val="both"/>
              <w:cnfStyle w:val="000000100000" w:firstRow="0" w:lastRow="0" w:firstColumn="0" w:lastColumn="0" w:oddVBand="0" w:evenVBand="0" w:oddHBand="1" w:evenHBand="0" w:firstRowFirstColumn="0" w:firstRowLastColumn="0" w:lastRowFirstColumn="0" w:lastRowLastColumn="0"/>
              <w:rPr>
                <w:b/>
                <w:bCs/>
                <w:sz w:val="15"/>
                <w:szCs w:val="15"/>
              </w:rPr>
            </w:pPr>
            <w:r w:rsidRPr="0092088E">
              <w:rPr>
                <w:b/>
                <w:bCs/>
                <w:sz w:val="15"/>
                <w:szCs w:val="15"/>
              </w:rPr>
              <w:t xml:space="preserve">We are working with two vendors, </w:t>
            </w:r>
            <w:r>
              <w:rPr>
                <w:b/>
                <w:bCs/>
                <w:sz w:val="15"/>
                <w:szCs w:val="15"/>
              </w:rPr>
              <w:t>t</w:t>
            </w:r>
            <w:r w:rsidRPr="0092088E">
              <w:rPr>
                <w:b/>
                <w:bCs/>
                <w:sz w:val="15"/>
                <w:szCs w:val="15"/>
              </w:rPr>
              <w:t xml:space="preserve">o assist in member outreach. They contact members three times. </w:t>
            </w:r>
            <w:r>
              <w:rPr>
                <w:b/>
                <w:bCs/>
                <w:sz w:val="15"/>
                <w:szCs w:val="15"/>
              </w:rPr>
              <w:t>Additionally,</w:t>
            </w:r>
            <w:r w:rsidRPr="0092088E">
              <w:rPr>
                <w:b/>
                <w:bCs/>
                <w:sz w:val="15"/>
                <w:szCs w:val="15"/>
              </w:rPr>
              <w:t xml:space="preserve"> survey</w:t>
            </w:r>
            <w:r>
              <w:rPr>
                <w:b/>
                <w:bCs/>
                <w:sz w:val="15"/>
                <w:szCs w:val="15"/>
              </w:rPr>
              <w:t>s</w:t>
            </w:r>
            <w:r w:rsidRPr="0092088E">
              <w:rPr>
                <w:b/>
                <w:bCs/>
                <w:sz w:val="15"/>
                <w:szCs w:val="15"/>
              </w:rPr>
              <w:t xml:space="preserve"> are mailed out.</w:t>
            </w:r>
          </w:p>
        </w:tc>
        <w:tc>
          <w:tcPr>
            <w:tcW w:w="990" w:type="dxa"/>
          </w:tcPr>
          <w:p w14:paraId="748386CE" w14:textId="77777777" w:rsidR="00FA6C6B" w:rsidRPr="00632CD4" w:rsidRDefault="00FA6C6B"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r w:rsidRPr="00632CD4">
              <w:rPr>
                <w:b/>
                <w:bCs/>
                <w:sz w:val="15"/>
                <w:szCs w:val="15"/>
              </w:rPr>
              <w:t>Members Complete HRA: 100%</w:t>
            </w:r>
          </w:p>
        </w:tc>
        <w:tc>
          <w:tcPr>
            <w:tcW w:w="1081" w:type="dxa"/>
          </w:tcPr>
          <w:p w14:paraId="74D7756F" w14:textId="77777777" w:rsidR="00FA6C6B" w:rsidRPr="00632CD4" w:rsidRDefault="00FA6C6B"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r w:rsidRPr="00632CD4">
              <w:rPr>
                <w:b/>
                <w:bCs/>
                <w:sz w:val="15"/>
                <w:szCs w:val="15"/>
              </w:rPr>
              <w:t>Internal</w:t>
            </w:r>
          </w:p>
        </w:tc>
        <w:tc>
          <w:tcPr>
            <w:tcW w:w="1891" w:type="dxa"/>
          </w:tcPr>
          <w:p w14:paraId="08C1130C" w14:textId="77777777" w:rsidR="00FA6C6B" w:rsidRPr="00632CD4" w:rsidRDefault="00FA6C6B" w:rsidP="00932008">
            <w:pPr>
              <w:ind w:left="-46" w:firstLine="28"/>
              <w:jc w:val="both"/>
              <w:cnfStyle w:val="000000100000" w:firstRow="0" w:lastRow="0" w:firstColumn="0" w:lastColumn="0" w:oddVBand="0" w:evenVBand="0" w:oddHBand="1" w:evenHBand="0" w:firstRowFirstColumn="0" w:firstRowLastColumn="0" w:lastRowFirstColumn="0" w:lastRowLastColumn="0"/>
              <w:rPr>
                <w:b/>
                <w:bCs/>
                <w:sz w:val="15"/>
                <w:szCs w:val="15"/>
              </w:rPr>
            </w:pPr>
            <w:r w:rsidRPr="00632CD4">
              <w:rPr>
                <w:b/>
                <w:bCs/>
                <w:sz w:val="15"/>
                <w:szCs w:val="15"/>
              </w:rPr>
              <w:t>Utilization Reports</w:t>
            </w:r>
          </w:p>
        </w:tc>
        <w:tc>
          <w:tcPr>
            <w:tcW w:w="2250" w:type="dxa"/>
          </w:tcPr>
          <w:p w14:paraId="7204603D" w14:textId="77777777" w:rsidR="00FA6C6B" w:rsidRPr="00632CD4" w:rsidRDefault="00FA6C6B"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r w:rsidRPr="00632CD4">
              <w:rPr>
                <w:b/>
                <w:bCs/>
                <w:sz w:val="15"/>
                <w:szCs w:val="15"/>
              </w:rPr>
              <w:t>Quarterly</w:t>
            </w:r>
          </w:p>
        </w:tc>
      </w:tr>
      <w:bookmarkEnd w:id="52"/>
      <w:tr w:rsidR="00B3293F" w:rsidRPr="00CC207F" w14:paraId="0E31CDAB" w14:textId="77777777" w:rsidTr="00797A2C">
        <w:trPr>
          <w:trHeight w:val="616"/>
        </w:trPr>
        <w:tc>
          <w:tcPr>
            <w:cnfStyle w:val="001000000000" w:firstRow="0" w:lastRow="0" w:firstColumn="1" w:lastColumn="0" w:oddVBand="0" w:evenVBand="0" w:oddHBand="0" w:evenHBand="0" w:firstRowFirstColumn="0" w:firstRowLastColumn="0" w:lastRowFirstColumn="0" w:lastRowLastColumn="0"/>
            <w:tcW w:w="1138" w:type="dxa"/>
          </w:tcPr>
          <w:p w14:paraId="1AAAE2AC" w14:textId="77777777" w:rsidR="00FA6C6B" w:rsidRPr="00CC207F" w:rsidRDefault="00FA6C6B" w:rsidP="00932008">
            <w:pPr>
              <w:ind w:left="62" w:hanging="62"/>
              <w:jc w:val="both"/>
              <w:rPr>
                <w:sz w:val="15"/>
                <w:szCs w:val="15"/>
              </w:rPr>
            </w:pPr>
            <w:r w:rsidRPr="00CC207F">
              <w:rPr>
                <w:sz w:val="15"/>
                <w:szCs w:val="15"/>
              </w:rPr>
              <w:t xml:space="preserve">Individualized Care Plans </w:t>
            </w:r>
          </w:p>
        </w:tc>
        <w:tc>
          <w:tcPr>
            <w:tcW w:w="1285" w:type="dxa"/>
          </w:tcPr>
          <w:p w14:paraId="28C69BAE" w14:textId="277C5A49" w:rsidR="00FA6C6B" w:rsidRPr="00712126" w:rsidRDefault="00FA6C6B"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r w:rsidRPr="00712126">
              <w:rPr>
                <w:sz w:val="15"/>
                <w:szCs w:val="15"/>
              </w:rPr>
              <w:t>100%</w:t>
            </w:r>
          </w:p>
        </w:tc>
        <w:tc>
          <w:tcPr>
            <w:tcW w:w="990" w:type="dxa"/>
          </w:tcPr>
          <w:p w14:paraId="664F28B7" w14:textId="0218DB4A" w:rsidR="00FA6C6B" w:rsidRPr="00712126" w:rsidRDefault="00665E21" w:rsidP="00932008">
            <w:pPr>
              <w:ind w:left="270" w:hanging="238"/>
              <w:jc w:val="both"/>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No/95%</w:t>
            </w:r>
          </w:p>
        </w:tc>
        <w:tc>
          <w:tcPr>
            <w:tcW w:w="1530" w:type="dxa"/>
          </w:tcPr>
          <w:p w14:paraId="05D9F1C4" w14:textId="51B0C9EB" w:rsidR="00FA6C6B" w:rsidRPr="00712126" w:rsidRDefault="007E5535" w:rsidP="00932008">
            <w:pPr>
              <w:ind w:left="-14" w:firstLine="14"/>
              <w:jc w:val="both"/>
              <w:cnfStyle w:val="000000000000" w:firstRow="0" w:lastRow="0" w:firstColumn="0" w:lastColumn="0" w:oddVBand="0" w:evenVBand="0" w:oddHBand="0" w:evenHBand="0" w:firstRowFirstColumn="0" w:firstRowLastColumn="0" w:lastRowFirstColumn="0" w:lastRowLastColumn="0"/>
              <w:rPr>
                <w:sz w:val="15"/>
                <w:szCs w:val="15"/>
              </w:rPr>
            </w:pPr>
            <w:r w:rsidRPr="00712126">
              <w:rPr>
                <w:sz w:val="15"/>
                <w:szCs w:val="15"/>
              </w:rPr>
              <w:t>We will continue having daily IDT meetings to ensure every enrollee has an ICP and IDT. We will provide continuous training regarding the ICP and IDT Process.</w:t>
            </w:r>
          </w:p>
        </w:tc>
        <w:tc>
          <w:tcPr>
            <w:tcW w:w="990" w:type="dxa"/>
          </w:tcPr>
          <w:p w14:paraId="151C944B" w14:textId="77777777" w:rsidR="00FA6C6B" w:rsidRPr="00712126" w:rsidRDefault="00FA6C6B"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r w:rsidRPr="00712126">
              <w:rPr>
                <w:sz w:val="15"/>
                <w:szCs w:val="15"/>
              </w:rPr>
              <w:t>Members with ICP: 100%</w:t>
            </w:r>
          </w:p>
        </w:tc>
        <w:tc>
          <w:tcPr>
            <w:tcW w:w="1081" w:type="dxa"/>
          </w:tcPr>
          <w:p w14:paraId="0471BB8B" w14:textId="77777777" w:rsidR="00FA6C6B" w:rsidRPr="00712126" w:rsidRDefault="00FA6C6B"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r w:rsidRPr="00712126">
              <w:rPr>
                <w:sz w:val="15"/>
                <w:szCs w:val="15"/>
              </w:rPr>
              <w:t>Internal</w:t>
            </w:r>
          </w:p>
        </w:tc>
        <w:tc>
          <w:tcPr>
            <w:tcW w:w="1891" w:type="dxa"/>
          </w:tcPr>
          <w:p w14:paraId="1A34831D" w14:textId="77777777" w:rsidR="00FA6C6B" w:rsidRPr="00712126" w:rsidRDefault="00FA6C6B" w:rsidP="00932008">
            <w:pPr>
              <w:ind w:left="-46" w:firstLine="46"/>
              <w:jc w:val="both"/>
              <w:cnfStyle w:val="000000000000" w:firstRow="0" w:lastRow="0" w:firstColumn="0" w:lastColumn="0" w:oddVBand="0" w:evenVBand="0" w:oddHBand="0" w:evenHBand="0" w:firstRowFirstColumn="0" w:firstRowLastColumn="0" w:lastRowFirstColumn="0" w:lastRowLastColumn="0"/>
              <w:rPr>
                <w:sz w:val="15"/>
                <w:szCs w:val="15"/>
              </w:rPr>
            </w:pPr>
            <w:r w:rsidRPr="00712126">
              <w:rPr>
                <w:sz w:val="15"/>
                <w:szCs w:val="15"/>
              </w:rPr>
              <w:t>Utilization Reports</w:t>
            </w:r>
          </w:p>
        </w:tc>
        <w:tc>
          <w:tcPr>
            <w:tcW w:w="2250" w:type="dxa"/>
          </w:tcPr>
          <w:p w14:paraId="6B96AB2D" w14:textId="77777777" w:rsidR="00FA6C6B" w:rsidRPr="00712126" w:rsidRDefault="00FA6C6B" w:rsidP="00932008">
            <w:pPr>
              <w:ind w:left="270"/>
              <w:jc w:val="both"/>
              <w:cnfStyle w:val="000000000000" w:firstRow="0" w:lastRow="0" w:firstColumn="0" w:lastColumn="0" w:oddVBand="0" w:evenVBand="0" w:oddHBand="0" w:evenHBand="0" w:firstRowFirstColumn="0" w:firstRowLastColumn="0" w:lastRowFirstColumn="0" w:lastRowLastColumn="0"/>
              <w:rPr>
                <w:sz w:val="15"/>
                <w:szCs w:val="15"/>
              </w:rPr>
            </w:pPr>
            <w:r w:rsidRPr="00712126">
              <w:rPr>
                <w:sz w:val="15"/>
                <w:szCs w:val="15"/>
              </w:rPr>
              <w:t>Quarterly</w:t>
            </w:r>
          </w:p>
        </w:tc>
      </w:tr>
      <w:tr w:rsidR="00797A2C" w:rsidRPr="00F454ED" w14:paraId="35761BBD" w14:textId="77777777" w:rsidTr="00797A2C">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1138" w:type="dxa"/>
          </w:tcPr>
          <w:p w14:paraId="27ABD763" w14:textId="77777777" w:rsidR="00FA6C6B" w:rsidRPr="00632CD4" w:rsidRDefault="00FA6C6B" w:rsidP="00932008">
            <w:pPr>
              <w:ind w:left="62" w:hanging="62"/>
              <w:jc w:val="both"/>
              <w:rPr>
                <w:sz w:val="15"/>
                <w:szCs w:val="15"/>
              </w:rPr>
            </w:pPr>
            <w:r w:rsidRPr="00632CD4">
              <w:rPr>
                <w:sz w:val="15"/>
                <w:szCs w:val="15"/>
              </w:rPr>
              <w:lastRenderedPageBreak/>
              <w:t>Individualized Care Team</w:t>
            </w:r>
          </w:p>
        </w:tc>
        <w:tc>
          <w:tcPr>
            <w:tcW w:w="1285" w:type="dxa"/>
          </w:tcPr>
          <w:p w14:paraId="0672C8A3" w14:textId="3714B053" w:rsidR="00FA6C6B" w:rsidRPr="00632CD4" w:rsidRDefault="00FA6C6B"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r>
              <w:rPr>
                <w:b/>
                <w:bCs/>
                <w:sz w:val="15"/>
                <w:szCs w:val="15"/>
              </w:rPr>
              <w:t xml:space="preserve">100% </w:t>
            </w:r>
          </w:p>
        </w:tc>
        <w:tc>
          <w:tcPr>
            <w:tcW w:w="990" w:type="dxa"/>
          </w:tcPr>
          <w:p w14:paraId="7C87B641" w14:textId="2FDB8A2D" w:rsidR="00FA6C6B" w:rsidRPr="00632CD4" w:rsidRDefault="00F133F4" w:rsidP="00932008">
            <w:pPr>
              <w:ind w:left="270" w:hanging="202"/>
              <w:jc w:val="both"/>
              <w:cnfStyle w:val="000000100000" w:firstRow="0" w:lastRow="0" w:firstColumn="0" w:lastColumn="0" w:oddVBand="0" w:evenVBand="0" w:oddHBand="1" w:evenHBand="0" w:firstRowFirstColumn="0" w:firstRowLastColumn="0" w:lastRowFirstColumn="0" w:lastRowLastColumn="0"/>
              <w:rPr>
                <w:b/>
                <w:bCs/>
                <w:sz w:val="15"/>
                <w:szCs w:val="15"/>
              </w:rPr>
            </w:pPr>
            <w:r>
              <w:rPr>
                <w:b/>
                <w:bCs/>
                <w:sz w:val="15"/>
                <w:szCs w:val="15"/>
              </w:rPr>
              <w:t>No/93%</w:t>
            </w:r>
          </w:p>
        </w:tc>
        <w:tc>
          <w:tcPr>
            <w:tcW w:w="1530" w:type="dxa"/>
          </w:tcPr>
          <w:p w14:paraId="7D67DFC9" w14:textId="18C526F0" w:rsidR="00FA6C6B" w:rsidRPr="00632CD4" w:rsidRDefault="007E5535" w:rsidP="00932008">
            <w:pPr>
              <w:jc w:val="both"/>
              <w:cnfStyle w:val="000000100000" w:firstRow="0" w:lastRow="0" w:firstColumn="0" w:lastColumn="0" w:oddVBand="0" w:evenVBand="0" w:oddHBand="1" w:evenHBand="0" w:firstRowFirstColumn="0" w:firstRowLastColumn="0" w:lastRowFirstColumn="0" w:lastRowLastColumn="0"/>
              <w:rPr>
                <w:b/>
                <w:bCs/>
                <w:sz w:val="15"/>
                <w:szCs w:val="15"/>
              </w:rPr>
            </w:pPr>
            <w:r>
              <w:rPr>
                <w:b/>
                <w:bCs/>
                <w:sz w:val="15"/>
                <w:szCs w:val="15"/>
              </w:rPr>
              <w:t>We will continue having daily IDT meetings to ensure every enrollee has an ICP and IDT. We will provide continuous training regarding the ICP and IDT Process.</w:t>
            </w:r>
          </w:p>
        </w:tc>
        <w:tc>
          <w:tcPr>
            <w:tcW w:w="990" w:type="dxa"/>
          </w:tcPr>
          <w:p w14:paraId="15010BBF" w14:textId="77777777" w:rsidR="00FA6C6B" w:rsidRPr="00632CD4" w:rsidRDefault="00FA6C6B"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r w:rsidRPr="00632CD4">
              <w:rPr>
                <w:b/>
                <w:bCs/>
                <w:sz w:val="15"/>
                <w:szCs w:val="15"/>
              </w:rPr>
              <w:t>Members with ICT: 100%</w:t>
            </w:r>
          </w:p>
        </w:tc>
        <w:tc>
          <w:tcPr>
            <w:tcW w:w="1081" w:type="dxa"/>
          </w:tcPr>
          <w:p w14:paraId="642C5D40" w14:textId="77777777" w:rsidR="00FA6C6B" w:rsidRPr="00632CD4" w:rsidRDefault="00FA6C6B"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r w:rsidRPr="00632CD4">
              <w:rPr>
                <w:b/>
                <w:bCs/>
                <w:sz w:val="15"/>
                <w:szCs w:val="15"/>
              </w:rPr>
              <w:t>Internal</w:t>
            </w:r>
          </w:p>
        </w:tc>
        <w:tc>
          <w:tcPr>
            <w:tcW w:w="1891" w:type="dxa"/>
          </w:tcPr>
          <w:p w14:paraId="1502494D" w14:textId="77777777" w:rsidR="00FA6C6B" w:rsidRPr="00632CD4" w:rsidRDefault="00FA6C6B" w:rsidP="00932008">
            <w:pPr>
              <w:ind w:left="-46" w:firstLine="28"/>
              <w:jc w:val="both"/>
              <w:cnfStyle w:val="000000100000" w:firstRow="0" w:lastRow="0" w:firstColumn="0" w:lastColumn="0" w:oddVBand="0" w:evenVBand="0" w:oddHBand="1" w:evenHBand="0" w:firstRowFirstColumn="0" w:firstRowLastColumn="0" w:lastRowFirstColumn="0" w:lastRowLastColumn="0"/>
              <w:rPr>
                <w:b/>
                <w:bCs/>
                <w:sz w:val="15"/>
                <w:szCs w:val="15"/>
              </w:rPr>
            </w:pPr>
            <w:r w:rsidRPr="00632CD4">
              <w:rPr>
                <w:b/>
                <w:bCs/>
                <w:sz w:val="15"/>
                <w:szCs w:val="15"/>
              </w:rPr>
              <w:t>Utilization Reports</w:t>
            </w:r>
          </w:p>
        </w:tc>
        <w:tc>
          <w:tcPr>
            <w:tcW w:w="2250" w:type="dxa"/>
          </w:tcPr>
          <w:p w14:paraId="13C2DBC7" w14:textId="77777777" w:rsidR="00FA6C6B" w:rsidRPr="00632CD4" w:rsidRDefault="00FA6C6B" w:rsidP="00932008">
            <w:pPr>
              <w:ind w:left="270"/>
              <w:jc w:val="both"/>
              <w:cnfStyle w:val="000000100000" w:firstRow="0" w:lastRow="0" w:firstColumn="0" w:lastColumn="0" w:oddVBand="0" w:evenVBand="0" w:oddHBand="1" w:evenHBand="0" w:firstRowFirstColumn="0" w:firstRowLastColumn="0" w:lastRowFirstColumn="0" w:lastRowLastColumn="0"/>
              <w:rPr>
                <w:b/>
                <w:bCs/>
                <w:sz w:val="15"/>
                <w:szCs w:val="15"/>
              </w:rPr>
            </w:pPr>
            <w:r w:rsidRPr="00632CD4">
              <w:rPr>
                <w:b/>
                <w:bCs/>
                <w:sz w:val="15"/>
                <w:szCs w:val="15"/>
              </w:rPr>
              <w:t>Quarterly</w:t>
            </w:r>
          </w:p>
        </w:tc>
      </w:tr>
    </w:tbl>
    <w:p w14:paraId="613A7E6A" w14:textId="67180167" w:rsidR="0040455F" w:rsidRDefault="0040455F" w:rsidP="007652D6">
      <w:pPr>
        <w:pStyle w:val="BodyText"/>
        <w:spacing w:before="90" w:line="360" w:lineRule="auto"/>
        <w:ind w:right="249"/>
        <w:jc w:val="both"/>
      </w:pPr>
    </w:p>
    <w:p w14:paraId="1C109E86" w14:textId="77777777" w:rsidR="0040455F" w:rsidRPr="009B0EC9" w:rsidRDefault="0040455F" w:rsidP="00CA1B55">
      <w:pPr>
        <w:pStyle w:val="BodyText"/>
        <w:spacing w:before="90" w:line="360" w:lineRule="auto"/>
        <w:ind w:left="270" w:right="20"/>
        <w:jc w:val="both"/>
      </w:pPr>
      <w:r w:rsidRPr="009B0EC9">
        <w:t>As the table above demonstrates, outcomes measures related to access and affordability, continuity of care, and care transitions are being measured and evaluated quarterly to annually. Clinical measures are detailed below.</w:t>
      </w:r>
    </w:p>
    <w:p w14:paraId="03D920A5" w14:textId="1D05D712" w:rsidR="0040455F" w:rsidRPr="005F0885" w:rsidRDefault="0040455F" w:rsidP="005F0885">
      <w:pPr>
        <w:pStyle w:val="BodyText"/>
        <w:spacing w:before="90" w:line="360" w:lineRule="auto"/>
        <w:ind w:left="270" w:right="20"/>
        <w:jc w:val="both"/>
        <w:rPr>
          <w:u w:val="single"/>
        </w:rPr>
      </w:pPr>
      <w:r w:rsidRPr="009B0EC9">
        <w:rPr>
          <w:i/>
        </w:rPr>
        <w:t xml:space="preserve">Increase the medication adherence by members who fail to fill their medications regularly because of cost. </w:t>
      </w:r>
      <w:r w:rsidRPr="009B0EC9">
        <w:t>Even with low-income subsidies, many of our members go without needed medications because of the high-cost sharing. Many of these members have many drugs prescribed each month. The combined cost sharing adds up quickly when a member takes over 10 medications. Here is an opportunity to consolidate medication therapy and educate members about plan benefits that help with costs. In addition, Imperial has an opportunity to work with providers to reduce waste, improve adherence and educate on cost options.</w:t>
      </w:r>
      <w:r>
        <w:t xml:space="preserve"> Imperial’s Director of Pharmacy collaborates with the Member Services department and the PBM to ensure calls are made to patients to remind them to renew and pick up their prescriptions. When feasible, conversion to 90-day supply is supported. </w:t>
      </w:r>
      <w:r>
        <w:rPr>
          <w:u w:val="single"/>
        </w:rPr>
        <w:t>Goal: Achieve &gt;85% adherence to Statins, antihypertensive, and lipid lowering agents.</w:t>
      </w:r>
    </w:p>
    <w:p w14:paraId="3BC61B94" w14:textId="01A9A3F0" w:rsidR="0040455F" w:rsidRPr="00BB2AAB" w:rsidRDefault="0040455F" w:rsidP="00CA1B55">
      <w:pPr>
        <w:spacing w:line="360" w:lineRule="auto"/>
        <w:ind w:left="270" w:right="20"/>
        <w:jc w:val="both"/>
        <w:rPr>
          <w:sz w:val="24"/>
          <w:szCs w:val="24"/>
        </w:rPr>
      </w:pPr>
      <w:r w:rsidRPr="009B0EC9">
        <w:rPr>
          <w:i/>
          <w:sz w:val="24"/>
        </w:rPr>
        <w:t>Improvements made in the coordination of care and appropriate delivery of services through direct alignment of the HRAT, ICP and ICT.</w:t>
      </w:r>
      <w:r>
        <w:rPr>
          <w:i/>
          <w:sz w:val="24"/>
        </w:rPr>
        <w:t xml:space="preserve"> </w:t>
      </w:r>
      <w:r>
        <w:rPr>
          <w:iCs/>
          <w:sz w:val="24"/>
        </w:rPr>
        <w:t xml:space="preserve">The IDT meets monthly to review high risk patients. The inter-disciplinary meetings review utilization, clinical metrics, adherence, outreach, admissions, readmissions, care transitions needs and community support for members. The goal is to maintain </w:t>
      </w:r>
      <w:proofErr w:type="gramStart"/>
      <w:r>
        <w:rPr>
          <w:iCs/>
          <w:sz w:val="24"/>
        </w:rPr>
        <w:t>readmissions</w:t>
      </w:r>
      <w:proofErr w:type="gramEnd"/>
      <w:r>
        <w:rPr>
          <w:iCs/>
          <w:sz w:val="24"/>
        </w:rPr>
        <w:t xml:space="preserve"> less than 7.5%. A quarterly UM committee meeting also reviews metrics related to utilization to ensure that </w:t>
      </w:r>
      <w:proofErr w:type="gramStart"/>
      <w:r>
        <w:rPr>
          <w:iCs/>
          <w:sz w:val="24"/>
        </w:rPr>
        <w:t>high quality, cost effective</w:t>
      </w:r>
      <w:proofErr w:type="gramEnd"/>
      <w:r>
        <w:rPr>
          <w:iCs/>
          <w:sz w:val="24"/>
        </w:rPr>
        <w:t xml:space="preserve"> care is being delivered. </w:t>
      </w:r>
      <w:r w:rsidRPr="009B0EC9">
        <w:rPr>
          <w:sz w:val="24"/>
        </w:rPr>
        <w:t xml:space="preserve">These improvements reduce the number of emergency room visits by the imminently terminal patients (disease prognosis is under six months). </w:t>
      </w:r>
      <w:r>
        <w:rPr>
          <w:sz w:val="24"/>
        </w:rPr>
        <w:t xml:space="preserve">For example, a goal for </w:t>
      </w:r>
      <w:proofErr w:type="gramStart"/>
      <w:r>
        <w:rPr>
          <w:sz w:val="24"/>
        </w:rPr>
        <w:t>reduction</w:t>
      </w:r>
      <w:proofErr w:type="gramEnd"/>
      <w:r>
        <w:rPr>
          <w:sz w:val="24"/>
        </w:rPr>
        <w:t xml:space="preserve"> in ER visits is to reduce such visits by 10% over the course of the year. This goal is to be achieved by careful outpatient care planning, member outreach, facilitating appointments with providers, care planning and medication adherence. </w:t>
      </w:r>
      <w:r w:rsidRPr="009B0EC9">
        <w:rPr>
          <w:sz w:val="24"/>
        </w:rPr>
        <w:t xml:space="preserve"> Data sources for </w:t>
      </w:r>
      <w:r w:rsidRPr="009B0EC9">
        <w:rPr>
          <w:sz w:val="24"/>
        </w:rPr>
        <w:lastRenderedPageBreak/>
        <w:t>measurement</w:t>
      </w:r>
      <w:r>
        <w:rPr>
          <w:sz w:val="24"/>
        </w:rPr>
        <w:t xml:space="preserve"> of these metrics </w:t>
      </w:r>
      <w:proofErr w:type="gramStart"/>
      <w:r>
        <w:rPr>
          <w:sz w:val="24"/>
        </w:rPr>
        <w:t>is</w:t>
      </w:r>
      <w:proofErr w:type="gramEnd"/>
      <w:r>
        <w:rPr>
          <w:sz w:val="24"/>
        </w:rPr>
        <w:t xml:space="preserve"> from </w:t>
      </w:r>
      <w:r w:rsidR="00715DEE" w:rsidRPr="009B0EC9">
        <w:rPr>
          <w:sz w:val="24"/>
        </w:rPr>
        <w:t>medical</w:t>
      </w:r>
      <w:r w:rsidRPr="009B0EC9">
        <w:rPr>
          <w:sz w:val="24"/>
        </w:rPr>
        <w:t xml:space="preserve"> claims data, hospital reports</w:t>
      </w:r>
      <w:r>
        <w:rPr>
          <w:sz w:val="24"/>
        </w:rPr>
        <w:t>, prescription drug events (PDE), medication therapeutic management (MTM) reviews, Comprehensive Medication Reviews. The time frame for these measurements is monthly as reports are received through the CMS TPA and HPMS reports along with internal tracking. I</w:t>
      </w:r>
      <w:r w:rsidRPr="00BB2AAB">
        <w:rPr>
          <w:sz w:val="24"/>
          <w:szCs w:val="24"/>
        </w:rPr>
        <w:t>f goals</w:t>
      </w:r>
      <w:r>
        <w:rPr>
          <w:sz w:val="24"/>
          <w:szCs w:val="24"/>
        </w:rPr>
        <w:t xml:space="preserve"> are</w:t>
      </w:r>
      <w:r w:rsidRPr="00BB2AAB">
        <w:rPr>
          <w:sz w:val="24"/>
          <w:szCs w:val="24"/>
        </w:rPr>
        <w:t xml:space="preserve"> not met</w:t>
      </w:r>
      <w:r>
        <w:rPr>
          <w:sz w:val="24"/>
          <w:szCs w:val="24"/>
        </w:rPr>
        <w:t xml:space="preserve">, the QI team confers with the clinical teams to perform a root cause analysis (RCA) to </w:t>
      </w:r>
      <w:r w:rsidRPr="00BB2AAB">
        <w:rPr>
          <w:sz w:val="24"/>
          <w:szCs w:val="24"/>
        </w:rPr>
        <w:t xml:space="preserve">Identify the barriers or reasons that we did not meet this goal for members and practitioners. </w:t>
      </w:r>
      <w:r>
        <w:rPr>
          <w:sz w:val="24"/>
          <w:szCs w:val="24"/>
        </w:rPr>
        <w:t>Resolution of the issue may involve w</w:t>
      </w:r>
      <w:r w:rsidRPr="00BB2AAB">
        <w:rPr>
          <w:sz w:val="24"/>
          <w:szCs w:val="24"/>
        </w:rPr>
        <w:t>ork</w:t>
      </w:r>
      <w:r>
        <w:rPr>
          <w:sz w:val="24"/>
          <w:szCs w:val="24"/>
        </w:rPr>
        <w:t>ing</w:t>
      </w:r>
      <w:r w:rsidRPr="00BB2AAB">
        <w:rPr>
          <w:sz w:val="24"/>
          <w:szCs w:val="24"/>
        </w:rPr>
        <w:t xml:space="preserve"> with primary care providers and patients to address the barriers. </w:t>
      </w:r>
      <w:r>
        <w:rPr>
          <w:sz w:val="24"/>
          <w:szCs w:val="24"/>
        </w:rPr>
        <w:t>The IDT and QI teams d</w:t>
      </w:r>
      <w:r w:rsidRPr="00BB2AAB">
        <w:rPr>
          <w:sz w:val="24"/>
          <w:szCs w:val="24"/>
        </w:rPr>
        <w:t>evelop a plan of action and implement changes to meet the goal.</w:t>
      </w:r>
    </w:p>
    <w:p w14:paraId="253BD6F6" w14:textId="77777777" w:rsidR="005F0885" w:rsidRDefault="0040455F" w:rsidP="00CA1B55">
      <w:pPr>
        <w:spacing w:before="160"/>
        <w:ind w:left="270" w:right="20"/>
        <w:jc w:val="both"/>
        <w:rPr>
          <w:sz w:val="24"/>
        </w:rPr>
      </w:pPr>
      <w:r w:rsidRPr="009B0EC9">
        <w:rPr>
          <w:i/>
          <w:sz w:val="24"/>
        </w:rPr>
        <w:t>Expected Health Outcome</w:t>
      </w:r>
      <w:r w:rsidRPr="009B0EC9">
        <w:rPr>
          <w:sz w:val="24"/>
        </w:rPr>
        <w:t xml:space="preserve">: </w:t>
      </w:r>
    </w:p>
    <w:p w14:paraId="000E423A" w14:textId="03B2700A" w:rsidR="0040455F" w:rsidRPr="005F0885" w:rsidRDefault="0040455F" w:rsidP="005F0885">
      <w:pPr>
        <w:spacing w:before="160"/>
        <w:ind w:left="270" w:right="20"/>
        <w:jc w:val="both"/>
        <w:rPr>
          <w:sz w:val="24"/>
        </w:rPr>
      </w:pPr>
      <w:r w:rsidRPr="009B0EC9">
        <w:rPr>
          <w:sz w:val="24"/>
        </w:rPr>
        <w:t>Remain independent at home and symptoms well controlled.</w:t>
      </w:r>
    </w:p>
    <w:p w14:paraId="3E0F4D03" w14:textId="00D61AA3" w:rsidR="0040455F" w:rsidRPr="009B0EC9" w:rsidRDefault="0040455F" w:rsidP="00CA1B55">
      <w:pPr>
        <w:pStyle w:val="BodyText"/>
        <w:spacing w:line="360" w:lineRule="auto"/>
        <w:ind w:left="270" w:right="20"/>
        <w:jc w:val="both"/>
      </w:pPr>
      <w:r>
        <w:rPr>
          <w:u w:val="single"/>
        </w:rPr>
        <w:t xml:space="preserve">Given the prevalence of chronic conditions in its beneficiary population and frailty of its dual eligible membership, an important target is the management of chronic </w:t>
      </w:r>
      <w:r w:rsidR="00C60623">
        <w:rPr>
          <w:u w:val="single"/>
        </w:rPr>
        <w:t>conditions.</w:t>
      </w:r>
      <w:r>
        <w:rPr>
          <w:u w:val="single"/>
        </w:rPr>
        <w:t xml:space="preserve"> To manage such beneficiaries, the following steps are taken:</w:t>
      </w:r>
    </w:p>
    <w:p w14:paraId="6C0A50CB" w14:textId="77777777" w:rsidR="0040455F" w:rsidRPr="009B0EC9" w:rsidRDefault="0040455F" w:rsidP="00CA1B55">
      <w:pPr>
        <w:pStyle w:val="ListParagraph"/>
        <w:numPr>
          <w:ilvl w:val="0"/>
          <w:numId w:val="7"/>
        </w:numPr>
        <w:tabs>
          <w:tab w:val="left" w:pos="920"/>
          <w:tab w:val="left" w:pos="921"/>
        </w:tabs>
        <w:spacing w:before="90"/>
        <w:ind w:left="270" w:right="20" w:firstLine="540"/>
        <w:jc w:val="both"/>
        <w:rPr>
          <w:sz w:val="24"/>
        </w:rPr>
      </w:pPr>
      <w:r w:rsidRPr="009B0EC9">
        <w:rPr>
          <w:sz w:val="24"/>
        </w:rPr>
        <w:t>All heart failure patients have a comprehensive assessment every 12</w:t>
      </w:r>
      <w:r w:rsidRPr="009B0EC9">
        <w:rPr>
          <w:spacing w:val="-7"/>
          <w:sz w:val="24"/>
        </w:rPr>
        <w:t xml:space="preserve"> </w:t>
      </w:r>
      <w:proofErr w:type="gramStart"/>
      <w:r w:rsidRPr="009B0EC9">
        <w:rPr>
          <w:sz w:val="24"/>
        </w:rPr>
        <w:t>months</w:t>
      </w:r>
      <w:proofErr w:type="gramEnd"/>
    </w:p>
    <w:p w14:paraId="62CA6804" w14:textId="77777777" w:rsidR="0040455F" w:rsidRPr="009B0EC9" w:rsidRDefault="0040455F" w:rsidP="00CA1B55">
      <w:pPr>
        <w:pStyle w:val="ListParagraph"/>
        <w:numPr>
          <w:ilvl w:val="0"/>
          <w:numId w:val="7"/>
        </w:numPr>
        <w:tabs>
          <w:tab w:val="left" w:pos="920"/>
          <w:tab w:val="left" w:pos="921"/>
        </w:tabs>
        <w:spacing w:before="139" w:line="360" w:lineRule="auto"/>
        <w:ind w:left="270" w:right="20" w:firstLine="540"/>
        <w:jc w:val="both"/>
        <w:rPr>
          <w:sz w:val="24"/>
        </w:rPr>
      </w:pPr>
      <w:r w:rsidRPr="009B0EC9">
        <w:rPr>
          <w:sz w:val="24"/>
        </w:rPr>
        <w:t>Those who are determined to be high risk are contacted weekly for approximately</w:t>
      </w:r>
      <w:r w:rsidRPr="009B0EC9">
        <w:rPr>
          <w:spacing w:val="-13"/>
          <w:sz w:val="24"/>
        </w:rPr>
        <w:t xml:space="preserve"> </w:t>
      </w:r>
      <w:r w:rsidRPr="009B0EC9">
        <w:rPr>
          <w:sz w:val="24"/>
        </w:rPr>
        <w:t xml:space="preserve">six </w:t>
      </w:r>
      <w:proofErr w:type="gramStart"/>
      <w:r w:rsidRPr="009B0EC9">
        <w:rPr>
          <w:sz w:val="24"/>
        </w:rPr>
        <w:t>months</w:t>
      </w:r>
      <w:proofErr w:type="gramEnd"/>
    </w:p>
    <w:p w14:paraId="08781EA0" w14:textId="58586BDD" w:rsidR="0040455F" w:rsidRPr="00D03860" w:rsidRDefault="0040455F" w:rsidP="00D03860">
      <w:pPr>
        <w:pStyle w:val="ListParagraph"/>
        <w:numPr>
          <w:ilvl w:val="0"/>
          <w:numId w:val="7"/>
        </w:numPr>
        <w:tabs>
          <w:tab w:val="left" w:pos="920"/>
          <w:tab w:val="left" w:pos="921"/>
        </w:tabs>
        <w:spacing w:line="360" w:lineRule="auto"/>
        <w:ind w:left="270" w:right="20" w:firstLine="540"/>
        <w:jc w:val="both"/>
        <w:rPr>
          <w:sz w:val="24"/>
        </w:rPr>
      </w:pPr>
      <w:r w:rsidRPr="009B0EC9">
        <w:rPr>
          <w:sz w:val="24"/>
        </w:rPr>
        <w:t xml:space="preserve">Those developing symptoms of a heart failure exacerbation are referred to their primary </w:t>
      </w:r>
      <w:r>
        <w:rPr>
          <w:sz w:val="24"/>
        </w:rPr>
        <w:tab/>
      </w:r>
      <w:r w:rsidRPr="009B0EC9">
        <w:rPr>
          <w:sz w:val="24"/>
        </w:rPr>
        <w:t>providers</w:t>
      </w:r>
    </w:p>
    <w:p w14:paraId="033B934E" w14:textId="77777777" w:rsidR="0040455F" w:rsidRPr="009B0EC9" w:rsidRDefault="0040455F" w:rsidP="00CA1B55">
      <w:pPr>
        <w:pStyle w:val="BodyText"/>
        <w:spacing w:before="1" w:line="360" w:lineRule="auto"/>
        <w:ind w:left="270" w:right="20"/>
        <w:jc w:val="both"/>
      </w:pPr>
      <w:r w:rsidRPr="009B0EC9">
        <w:t xml:space="preserve">During phone calls or visits, case managers provide self-management support, educate individuals and caregivers about the disease process, promote medication </w:t>
      </w:r>
      <w:proofErr w:type="gramStart"/>
      <w:r w:rsidRPr="009B0EC9">
        <w:t>adherence</w:t>
      </w:r>
      <w:proofErr w:type="gramEnd"/>
      <w:r w:rsidRPr="009B0EC9">
        <w:t xml:space="preserve"> and help identify early signs of </w:t>
      </w:r>
      <w:proofErr w:type="gramStart"/>
      <w:r w:rsidRPr="009B0EC9">
        <w:t>a heart</w:t>
      </w:r>
      <w:proofErr w:type="gramEnd"/>
      <w:r w:rsidRPr="009B0EC9">
        <w:t xml:space="preserve"> failure exacerbation. </w:t>
      </w:r>
      <w:r>
        <w:t>The clinical team, in collaboration with the data management team tracks metrics as below to identify high risk patients who are then closely followed over the year by care transitions nurses.</w:t>
      </w:r>
    </w:p>
    <w:p w14:paraId="1F8ECD23" w14:textId="77777777" w:rsidR="0040455F" w:rsidRDefault="0040455F" w:rsidP="00CA1B55">
      <w:pPr>
        <w:pStyle w:val="BodyText"/>
        <w:ind w:left="270" w:right="20"/>
        <w:jc w:val="both"/>
      </w:pPr>
      <w:r w:rsidRPr="009B0EC9">
        <w:t>The following are outcome measures:</w:t>
      </w:r>
    </w:p>
    <w:p w14:paraId="44607B3A" w14:textId="77777777" w:rsidR="0040455F" w:rsidRPr="009E3037" w:rsidRDefault="0040455F" w:rsidP="00CA1B55">
      <w:pPr>
        <w:pStyle w:val="BodyText"/>
        <w:ind w:left="270" w:right="20"/>
        <w:jc w:val="both"/>
        <w:rPr>
          <w:sz w:val="4"/>
          <w:szCs w:val="4"/>
        </w:rPr>
      </w:pPr>
    </w:p>
    <w:p w14:paraId="446443CD" w14:textId="77777777" w:rsidR="0040455F" w:rsidRPr="009B0EC9" w:rsidRDefault="0040455F" w:rsidP="00CA1B55">
      <w:pPr>
        <w:pStyle w:val="ListParagraph"/>
        <w:numPr>
          <w:ilvl w:val="1"/>
          <w:numId w:val="22"/>
        </w:numPr>
        <w:tabs>
          <w:tab w:val="left" w:pos="1280"/>
          <w:tab w:val="left" w:pos="1281"/>
        </w:tabs>
        <w:spacing w:line="293" w:lineRule="exact"/>
        <w:ind w:left="270" w:right="20" w:firstLine="720"/>
        <w:jc w:val="both"/>
        <w:rPr>
          <w:sz w:val="24"/>
        </w:rPr>
      </w:pPr>
      <w:r w:rsidRPr="009B0EC9">
        <w:rPr>
          <w:sz w:val="24"/>
        </w:rPr>
        <w:t>Heart Failure Hospitalization Rate</w:t>
      </w:r>
    </w:p>
    <w:p w14:paraId="5589E03F" w14:textId="77777777" w:rsidR="0040455F" w:rsidRPr="009B0EC9" w:rsidRDefault="0040455F" w:rsidP="00CA1B55">
      <w:pPr>
        <w:pStyle w:val="ListParagraph"/>
        <w:numPr>
          <w:ilvl w:val="1"/>
          <w:numId w:val="22"/>
        </w:numPr>
        <w:tabs>
          <w:tab w:val="left" w:pos="1280"/>
          <w:tab w:val="left" w:pos="1281"/>
        </w:tabs>
        <w:spacing w:line="293" w:lineRule="exact"/>
        <w:ind w:left="270" w:right="20" w:firstLine="720"/>
        <w:jc w:val="both"/>
        <w:rPr>
          <w:sz w:val="24"/>
        </w:rPr>
      </w:pPr>
      <w:r w:rsidRPr="009B0EC9">
        <w:rPr>
          <w:sz w:val="24"/>
        </w:rPr>
        <w:t>Heart Failure Readmission</w:t>
      </w:r>
      <w:r w:rsidRPr="009B0EC9">
        <w:rPr>
          <w:spacing w:val="-2"/>
          <w:sz w:val="24"/>
        </w:rPr>
        <w:t xml:space="preserve"> </w:t>
      </w:r>
      <w:r w:rsidRPr="009B0EC9">
        <w:rPr>
          <w:sz w:val="24"/>
        </w:rPr>
        <w:t>Rate</w:t>
      </w:r>
    </w:p>
    <w:p w14:paraId="256CA362" w14:textId="77777777" w:rsidR="0040455F" w:rsidRPr="009B0EC9" w:rsidRDefault="0040455F" w:rsidP="00CA1B55">
      <w:pPr>
        <w:pStyle w:val="ListParagraph"/>
        <w:numPr>
          <w:ilvl w:val="1"/>
          <w:numId w:val="22"/>
        </w:numPr>
        <w:tabs>
          <w:tab w:val="left" w:pos="1280"/>
          <w:tab w:val="left" w:pos="1281"/>
        </w:tabs>
        <w:spacing w:line="293" w:lineRule="exact"/>
        <w:ind w:left="270" w:right="20" w:firstLine="720"/>
        <w:jc w:val="both"/>
        <w:rPr>
          <w:sz w:val="24"/>
        </w:rPr>
      </w:pPr>
      <w:r w:rsidRPr="009B0EC9">
        <w:rPr>
          <w:sz w:val="24"/>
        </w:rPr>
        <w:t>Heart Failure Emergency Department Utilization</w:t>
      </w:r>
      <w:r w:rsidRPr="009B0EC9">
        <w:rPr>
          <w:spacing w:val="-4"/>
          <w:sz w:val="24"/>
        </w:rPr>
        <w:t xml:space="preserve"> </w:t>
      </w:r>
      <w:r w:rsidRPr="009B0EC9">
        <w:rPr>
          <w:sz w:val="24"/>
        </w:rPr>
        <w:t>Rate</w:t>
      </w:r>
    </w:p>
    <w:p w14:paraId="6C1F14DF" w14:textId="7896DC65" w:rsidR="0040455F" w:rsidRDefault="0040455F" w:rsidP="00CA1B55">
      <w:pPr>
        <w:pStyle w:val="ListParagraph"/>
        <w:numPr>
          <w:ilvl w:val="1"/>
          <w:numId w:val="22"/>
        </w:numPr>
        <w:tabs>
          <w:tab w:val="left" w:pos="1280"/>
          <w:tab w:val="left" w:pos="1281"/>
        </w:tabs>
        <w:spacing w:line="293" w:lineRule="exact"/>
        <w:ind w:left="270" w:right="20" w:firstLine="720"/>
        <w:jc w:val="both"/>
      </w:pPr>
      <w:r>
        <w:rPr>
          <w:sz w:val="24"/>
        </w:rPr>
        <w:t>Medication adherence to high blood pressure medication</w:t>
      </w:r>
    </w:p>
    <w:p w14:paraId="7F70B162" w14:textId="77777777" w:rsidR="0040455F" w:rsidRPr="00715DEE" w:rsidRDefault="0040455F" w:rsidP="00CA1B55">
      <w:pPr>
        <w:pStyle w:val="BodyText"/>
        <w:spacing w:before="1"/>
        <w:ind w:left="270" w:right="20"/>
        <w:jc w:val="both"/>
        <w:rPr>
          <w:sz w:val="8"/>
          <w:szCs w:val="8"/>
        </w:rPr>
      </w:pPr>
    </w:p>
    <w:p w14:paraId="61ACB8F6" w14:textId="7FB9F612" w:rsidR="0040455F" w:rsidRDefault="0040455F" w:rsidP="00B3293F">
      <w:pPr>
        <w:pStyle w:val="BodyText"/>
        <w:spacing w:before="1"/>
        <w:ind w:left="270" w:right="20"/>
        <w:jc w:val="both"/>
      </w:pPr>
      <w:r w:rsidRPr="00314F4A">
        <w:rPr>
          <w:color w:val="000000" w:themeColor="text1"/>
        </w:rPr>
        <w:t>Please see table: Heart Failure Outcome Measures</w:t>
      </w:r>
    </w:p>
    <w:tbl>
      <w:tblPr>
        <w:tblStyle w:val="TableGrid"/>
        <w:tblW w:w="9806" w:type="dxa"/>
        <w:tblInd w:w="265" w:type="dxa"/>
        <w:tblLook w:val="04A0" w:firstRow="1" w:lastRow="0" w:firstColumn="1" w:lastColumn="0" w:noHBand="0" w:noVBand="1"/>
      </w:tblPr>
      <w:tblGrid>
        <w:gridCol w:w="2354"/>
        <w:gridCol w:w="1912"/>
        <w:gridCol w:w="1815"/>
        <w:gridCol w:w="1892"/>
        <w:gridCol w:w="1833"/>
      </w:tblGrid>
      <w:tr w:rsidR="0040455F" w14:paraId="5AB14B31" w14:textId="77777777" w:rsidTr="006F5772">
        <w:trPr>
          <w:trHeight w:val="277"/>
        </w:trPr>
        <w:tc>
          <w:tcPr>
            <w:tcW w:w="9806" w:type="dxa"/>
            <w:gridSpan w:val="5"/>
            <w:shd w:val="clear" w:color="auto" w:fill="B4C6E7" w:themeFill="accent1" w:themeFillTint="66"/>
          </w:tcPr>
          <w:p w14:paraId="3A40956D" w14:textId="77777777" w:rsidR="0040455F" w:rsidRPr="006C2CC8" w:rsidRDefault="0040455F" w:rsidP="00CA1B55">
            <w:pPr>
              <w:ind w:left="270"/>
              <w:jc w:val="both"/>
              <w:rPr>
                <w:b/>
                <w:bCs/>
              </w:rPr>
            </w:pPr>
            <w:r w:rsidRPr="006C2CC8">
              <w:rPr>
                <w:b/>
                <w:bCs/>
              </w:rPr>
              <w:t>Heart Failure Measure Outcomes</w:t>
            </w:r>
          </w:p>
        </w:tc>
      </w:tr>
      <w:tr w:rsidR="0040455F" w14:paraId="578F2C4D" w14:textId="77777777" w:rsidTr="006F5772">
        <w:trPr>
          <w:trHeight w:val="277"/>
        </w:trPr>
        <w:tc>
          <w:tcPr>
            <w:tcW w:w="2354" w:type="dxa"/>
          </w:tcPr>
          <w:p w14:paraId="5E9E7369" w14:textId="77777777" w:rsidR="0040455F" w:rsidRPr="006C2CC8" w:rsidRDefault="0040455F" w:rsidP="00CA1B55">
            <w:pPr>
              <w:ind w:left="270"/>
              <w:jc w:val="both"/>
              <w:rPr>
                <w:b/>
                <w:bCs/>
              </w:rPr>
            </w:pPr>
            <w:r>
              <w:rPr>
                <w:b/>
                <w:bCs/>
              </w:rPr>
              <w:t>Topic</w:t>
            </w:r>
          </w:p>
        </w:tc>
        <w:tc>
          <w:tcPr>
            <w:tcW w:w="1912" w:type="dxa"/>
          </w:tcPr>
          <w:p w14:paraId="7FBE7076" w14:textId="77777777" w:rsidR="0040455F" w:rsidRPr="006C2CC8" w:rsidRDefault="0040455F" w:rsidP="00CA1B55">
            <w:pPr>
              <w:ind w:left="270"/>
              <w:jc w:val="both"/>
              <w:rPr>
                <w:b/>
                <w:bCs/>
              </w:rPr>
            </w:pPr>
            <w:r>
              <w:rPr>
                <w:b/>
                <w:bCs/>
              </w:rPr>
              <w:t>Measurable Objective</w:t>
            </w:r>
          </w:p>
        </w:tc>
        <w:tc>
          <w:tcPr>
            <w:tcW w:w="1815" w:type="dxa"/>
          </w:tcPr>
          <w:p w14:paraId="47ED5F98" w14:textId="3AAD0918" w:rsidR="0040455F" w:rsidRPr="006C2CC8" w:rsidRDefault="0040455F" w:rsidP="00CA1B55">
            <w:pPr>
              <w:ind w:left="270"/>
              <w:jc w:val="both"/>
              <w:rPr>
                <w:b/>
                <w:bCs/>
              </w:rPr>
            </w:pPr>
            <w:r>
              <w:rPr>
                <w:b/>
                <w:bCs/>
              </w:rPr>
              <w:t>202</w:t>
            </w:r>
            <w:r w:rsidR="0093651A">
              <w:rPr>
                <w:b/>
                <w:bCs/>
              </w:rPr>
              <w:t>2</w:t>
            </w:r>
            <w:r>
              <w:rPr>
                <w:b/>
                <w:bCs/>
              </w:rPr>
              <w:t>Outcome</w:t>
            </w:r>
          </w:p>
        </w:tc>
        <w:tc>
          <w:tcPr>
            <w:tcW w:w="1892" w:type="dxa"/>
          </w:tcPr>
          <w:p w14:paraId="78792674" w14:textId="77777777" w:rsidR="0040455F" w:rsidRPr="006C2CC8" w:rsidRDefault="0040455F" w:rsidP="00CA1B55">
            <w:pPr>
              <w:ind w:left="270"/>
              <w:jc w:val="both"/>
              <w:rPr>
                <w:b/>
                <w:bCs/>
              </w:rPr>
            </w:pPr>
            <w:r>
              <w:rPr>
                <w:b/>
                <w:bCs/>
              </w:rPr>
              <w:t>Measurement Frequency</w:t>
            </w:r>
          </w:p>
        </w:tc>
        <w:tc>
          <w:tcPr>
            <w:tcW w:w="1831" w:type="dxa"/>
          </w:tcPr>
          <w:p w14:paraId="5AC520FB" w14:textId="77777777" w:rsidR="0040455F" w:rsidRPr="006C2CC8" w:rsidRDefault="0040455F" w:rsidP="00CA1B55">
            <w:pPr>
              <w:ind w:left="270"/>
              <w:jc w:val="both"/>
              <w:rPr>
                <w:b/>
                <w:bCs/>
              </w:rPr>
            </w:pPr>
            <w:r>
              <w:rPr>
                <w:b/>
                <w:bCs/>
              </w:rPr>
              <w:t>Data Source</w:t>
            </w:r>
          </w:p>
        </w:tc>
      </w:tr>
      <w:tr w:rsidR="0040455F" w14:paraId="44A453D9" w14:textId="77777777" w:rsidTr="006F5772">
        <w:trPr>
          <w:trHeight w:val="358"/>
        </w:trPr>
        <w:tc>
          <w:tcPr>
            <w:tcW w:w="2354" w:type="dxa"/>
          </w:tcPr>
          <w:p w14:paraId="2AA36E20" w14:textId="77777777" w:rsidR="0040455F" w:rsidRPr="006C2CC8" w:rsidRDefault="0040455F" w:rsidP="00CA1B55">
            <w:pPr>
              <w:ind w:left="270"/>
              <w:jc w:val="both"/>
              <w:rPr>
                <w:b/>
                <w:bCs/>
              </w:rPr>
            </w:pPr>
            <w:r w:rsidRPr="006C2CC8">
              <w:rPr>
                <w:b/>
                <w:bCs/>
              </w:rPr>
              <w:t xml:space="preserve">Heart Failure </w:t>
            </w:r>
            <w:r w:rsidRPr="006C2CC8">
              <w:rPr>
                <w:b/>
                <w:bCs/>
              </w:rPr>
              <w:lastRenderedPageBreak/>
              <w:t>Hospitalization Rates</w:t>
            </w:r>
          </w:p>
        </w:tc>
        <w:tc>
          <w:tcPr>
            <w:tcW w:w="1912" w:type="dxa"/>
          </w:tcPr>
          <w:p w14:paraId="5AC48788" w14:textId="77777777" w:rsidR="0040455F" w:rsidRDefault="0040455F" w:rsidP="00CA1B55">
            <w:pPr>
              <w:ind w:left="270"/>
              <w:jc w:val="both"/>
            </w:pPr>
            <w:r>
              <w:lastRenderedPageBreak/>
              <w:t xml:space="preserve">Hospitalization </w:t>
            </w:r>
            <w:r>
              <w:lastRenderedPageBreak/>
              <w:t>Rate/1000</w:t>
            </w:r>
          </w:p>
        </w:tc>
        <w:tc>
          <w:tcPr>
            <w:tcW w:w="1815" w:type="dxa"/>
          </w:tcPr>
          <w:p w14:paraId="4090584E" w14:textId="5B5205D4" w:rsidR="0040455F" w:rsidRDefault="0093651A" w:rsidP="00CA1B55">
            <w:pPr>
              <w:ind w:left="270"/>
              <w:jc w:val="both"/>
            </w:pPr>
            <w:r>
              <w:lastRenderedPageBreak/>
              <w:t>346.46</w:t>
            </w:r>
            <w:r w:rsidR="0040455F">
              <w:t>/1000</w:t>
            </w:r>
          </w:p>
        </w:tc>
        <w:tc>
          <w:tcPr>
            <w:tcW w:w="1892" w:type="dxa"/>
          </w:tcPr>
          <w:p w14:paraId="7C987163" w14:textId="77777777" w:rsidR="0040455F" w:rsidRDefault="0040455F" w:rsidP="00CA1B55">
            <w:pPr>
              <w:ind w:left="270"/>
              <w:jc w:val="both"/>
            </w:pPr>
            <w:r>
              <w:t xml:space="preserve">Quarterly </w:t>
            </w:r>
          </w:p>
        </w:tc>
        <w:tc>
          <w:tcPr>
            <w:tcW w:w="1831" w:type="dxa"/>
          </w:tcPr>
          <w:p w14:paraId="7F42E6FC" w14:textId="77777777" w:rsidR="0040455F" w:rsidRDefault="0040455F" w:rsidP="00CA1B55">
            <w:pPr>
              <w:ind w:left="270"/>
              <w:jc w:val="both"/>
            </w:pPr>
            <w:r>
              <w:t xml:space="preserve">Utilization </w:t>
            </w:r>
            <w:r>
              <w:lastRenderedPageBreak/>
              <w:t>Report</w:t>
            </w:r>
          </w:p>
        </w:tc>
      </w:tr>
      <w:tr w:rsidR="0040455F" w14:paraId="204EEBA2" w14:textId="77777777" w:rsidTr="006F5772">
        <w:trPr>
          <w:trHeight w:val="385"/>
        </w:trPr>
        <w:tc>
          <w:tcPr>
            <w:tcW w:w="2354" w:type="dxa"/>
          </w:tcPr>
          <w:p w14:paraId="6F3180E0" w14:textId="77777777" w:rsidR="0040455F" w:rsidRPr="006C2CC8" w:rsidRDefault="0040455F" w:rsidP="00CA1B55">
            <w:pPr>
              <w:ind w:left="270"/>
              <w:jc w:val="both"/>
              <w:rPr>
                <w:b/>
                <w:bCs/>
              </w:rPr>
            </w:pPr>
            <w:r w:rsidRPr="006C2CC8">
              <w:rPr>
                <w:b/>
                <w:bCs/>
              </w:rPr>
              <w:lastRenderedPageBreak/>
              <w:t>Heart Failure Readmission Rate</w:t>
            </w:r>
          </w:p>
        </w:tc>
        <w:tc>
          <w:tcPr>
            <w:tcW w:w="1912" w:type="dxa"/>
          </w:tcPr>
          <w:p w14:paraId="5929F16F" w14:textId="77777777" w:rsidR="0040455F" w:rsidRDefault="0040455F" w:rsidP="00CA1B55">
            <w:pPr>
              <w:ind w:left="270"/>
              <w:jc w:val="both"/>
            </w:pPr>
            <w:r>
              <w:t>Readmission Rate (%)</w:t>
            </w:r>
          </w:p>
        </w:tc>
        <w:tc>
          <w:tcPr>
            <w:tcW w:w="1815" w:type="dxa"/>
          </w:tcPr>
          <w:p w14:paraId="39200412" w14:textId="6F63F997" w:rsidR="0040455F" w:rsidRDefault="007652D6" w:rsidP="00CA1B55">
            <w:pPr>
              <w:ind w:left="270"/>
              <w:jc w:val="both"/>
            </w:pPr>
            <w:r>
              <w:t>1</w:t>
            </w:r>
            <w:r w:rsidR="0093651A">
              <w:t>3</w:t>
            </w:r>
            <w:r>
              <w:t>%</w:t>
            </w:r>
          </w:p>
        </w:tc>
        <w:tc>
          <w:tcPr>
            <w:tcW w:w="1892" w:type="dxa"/>
          </w:tcPr>
          <w:p w14:paraId="1C48EABA" w14:textId="77777777" w:rsidR="0040455F" w:rsidRDefault="0040455F" w:rsidP="00CA1B55">
            <w:pPr>
              <w:ind w:left="270"/>
              <w:jc w:val="both"/>
            </w:pPr>
            <w:r>
              <w:t>Quarterly</w:t>
            </w:r>
          </w:p>
        </w:tc>
        <w:tc>
          <w:tcPr>
            <w:tcW w:w="1831" w:type="dxa"/>
          </w:tcPr>
          <w:p w14:paraId="3461A049" w14:textId="77777777" w:rsidR="0040455F" w:rsidRDefault="0040455F" w:rsidP="00CA1B55">
            <w:pPr>
              <w:ind w:left="270"/>
              <w:jc w:val="both"/>
            </w:pPr>
            <w:r>
              <w:t>Utilization Report</w:t>
            </w:r>
          </w:p>
        </w:tc>
      </w:tr>
      <w:tr w:rsidR="0040455F" w14:paraId="1E65D7C0" w14:textId="77777777" w:rsidTr="006F5772">
        <w:trPr>
          <w:trHeight w:val="385"/>
        </w:trPr>
        <w:tc>
          <w:tcPr>
            <w:tcW w:w="2354" w:type="dxa"/>
          </w:tcPr>
          <w:p w14:paraId="0EB27AE6" w14:textId="77777777" w:rsidR="0040455F" w:rsidRPr="006C2CC8" w:rsidRDefault="0040455F" w:rsidP="00CA1B55">
            <w:pPr>
              <w:ind w:left="270"/>
              <w:jc w:val="both"/>
              <w:rPr>
                <w:b/>
                <w:bCs/>
              </w:rPr>
            </w:pPr>
            <w:r w:rsidRPr="006C2CC8">
              <w:rPr>
                <w:b/>
                <w:bCs/>
              </w:rPr>
              <w:t>Heart Failure: ER Visit Rate</w:t>
            </w:r>
          </w:p>
        </w:tc>
        <w:tc>
          <w:tcPr>
            <w:tcW w:w="1912" w:type="dxa"/>
          </w:tcPr>
          <w:p w14:paraId="7021833F" w14:textId="77777777" w:rsidR="0040455F" w:rsidRDefault="0040455F" w:rsidP="00CA1B55">
            <w:pPr>
              <w:ind w:left="270"/>
              <w:jc w:val="both"/>
            </w:pPr>
            <w:r>
              <w:t>Er Visits/1000</w:t>
            </w:r>
          </w:p>
        </w:tc>
        <w:tc>
          <w:tcPr>
            <w:tcW w:w="1815" w:type="dxa"/>
          </w:tcPr>
          <w:p w14:paraId="50B502D8" w14:textId="0E027713" w:rsidR="0040455F" w:rsidRDefault="0093651A" w:rsidP="00CA1B55">
            <w:pPr>
              <w:ind w:left="270"/>
              <w:jc w:val="both"/>
            </w:pPr>
            <w:r>
              <w:t>8.67</w:t>
            </w:r>
            <w:r w:rsidR="0040455F">
              <w:t>/1000</w:t>
            </w:r>
          </w:p>
        </w:tc>
        <w:tc>
          <w:tcPr>
            <w:tcW w:w="1892" w:type="dxa"/>
          </w:tcPr>
          <w:p w14:paraId="4B3AF528" w14:textId="77777777" w:rsidR="0040455F" w:rsidRDefault="0040455F" w:rsidP="00CA1B55">
            <w:pPr>
              <w:ind w:left="270"/>
              <w:jc w:val="both"/>
            </w:pPr>
            <w:r>
              <w:t>Quarterly</w:t>
            </w:r>
          </w:p>
        </w:tc>
        <w:tc>
          <w:tcPr>
            <w:tcW w:w="1831" w:type="dxa"/>
          </w:tcPr>
          <w:p w14:paraId="2FDBCD75" w14:textId="77777777" w:rsidR="0040455F" w:rsidRDefault="0040455F" w:rsidP="00CA1B55">
            <w:pPr>
              <w:ind w:left="270"/>
              <w:jc w:val="both"/>
            </w:pPr>
            <w:r>
              <w:t>Utilization Report</w:t>
            </w:r>
          </w:p>
        </w:tc>
      </w:tr>
      <w:tr w:rsidR="0040455F" w14:paraId="4CC03A96" w14:textId="77777777" w:rsidTr="006F5772">
        <w:trPr>
          <w:trHeight w:val="566"/>
        </w:trPr>
        <w:tc>
          <w:tcPr>
            <w:tcW w:w="2354" w:type="dxa"/>
          </w:tcPr>
          <w:p w14:paraId="441296D9" w14:textId="77777777" w:rsidR="0040455F" w:rsidRPr="006C2CC8" w:rsidRDefault="0040455F" w:rsidP="00CA1B55">
            <w:pPr>
              <w:ind w:left="270"/>
              <w:jc w:val="both"/>
              <w:rPr>
                <w:b/>
                <w:bCs/>
              </w:rPr>
            </w:pPr>
            <w:r w:rsidRPr="006C2CC8">
              <w:rPr>
                <w:b/>
                <w:bCs/>
              </w:rPr>
              <w:t>Mean Heart Failure Enrollee Cost</w:t>
            </w:r>
          </w:p>
        </w:tc>
        <w:tc>
          <w:tcPr>
            <w:tcW w:w="7451" w:type="dxa"/>
            <w:gridSpan w:val="4"/>
          </w:tcPr>
          <w:p w14:paraId="1831E238" w14:textId="77777777" w:rsidR="0040455F" w:rsidRPr="006C2CC8" w:rsidRDefault="0040455F" w:rsidP="00CA1B55">
            <w:pPr>
              <w:ind w:left="270"/>
              <w:jc w:val="both"/>
              <w:rPr>
                <w:b/>
                <w:bCs/>
              </w:rPr>
            </w:pPr>
            <w:r w:rsidRPr="006C2CC8">
              <w:rPr>
                <w:b/>
                <w:bCs/>
              </w:rPr>
              <w:t>Our goal is to not surpass the national average of $24,383</w:t>
            </w:r>
          </w:p>
        </w:tc>
      </w:tr>
    </w:tbl>
    <w:p w14:paraId="296019F7" w14:textId="77777777" w:rsidR="0040455F" w:rsidRPr="00715DEE" w:rsidRDefault="0040455F" w:rsidP="00D03860">
      <w:pPr>
        <w:pStyle w:val="BodyText"/>
        <w:spacing w:before="1"/>
        <w:ind w:right="20"/>
        <w:jc w:val="both"/>
        <w:rPr>
          <w:sz w:val="12"/>
          <w:szCs w:val="12"/>
        </w:rPr>
      </w:pPr>
    </w:p>
    <w:p w14:paraId="66D0EC6C" w14:textId="77777777" w:rsidR="0040455F" w:rsidRPr="003A2F54" w:rsidRDefault="0040455F" w:rsidP="00CA1B55">
      <w:pPr>
        <w:pStyle w:val="BodyText"/>
        <w:spacing w:before="180" w:line="360" w:lineRule="auto"/>
        <w:ind w:left="270" w:right="20"/>
        <w:jc w:val="both"/>
      </w:pPr>
      <w:r w:rsidRPr="003A2F54">
        <w:t xml:space="preserve">If goals are not met as detailed in the MOC Work Plan, the annual results are reviewed and discussed at the MOC Committee.  Formalized interventions will be reviewed and agreed upon </w:t>
      </w:r>
      <w:proofErr w:type="gramStart"/>
      <w:r w:rsidRPr="003A2F54">
        <w:t>that</w:t>
      </w:r>
      <w:proofErr w:type="gramEnd"/>
      <w:r w:rsidRPr="003A2F54">
        <w:t xml:space="preserve"> will </w:t>
      </w:r>
      <w:proofErr w:type="gramStart"/>
      <w:r w:rsidRPr="003A2F54">
        <w:t>documented</w:t>
      </w:r>
      <w:proofErr w:type="gramEnd"/>
      <w:r w:rsidRPr="003A2F54">
        <w:t xml:space="preserve"> in the next year’s MOC Work Plan. Remeasurement will occur to evaluate the performance outcomes and achievement of goal. </w:t>
      </w:r>
    </w:p>
    <w:p w14:paraId="780AE750" w14:textId="77777777" w:rsidR="0040455F" w:rsidRPr="009B0EC9" w:rsidRDefault="0040455F" w:rsidP="00715DEE">
      <w:pPr>
        <w:pStyle w:val="BodyText"/>
        <w:spacing w:line="360" w:lineRule="auto"/>
        <w:ind w:left="270" w:right="20"/>
        <w:jc w:val="both"/>
      </w:pPr>
      <w:r w:rsidRPr="003A2F54">
        <w:t xml:space="preserve"> In addition to educational opportunities, resources are provided such as peer to peer review, curbside review with a paneled specialist, newsletters to the beneficiaries. Other opportunities to educate are through the following options:</w:t>
      </w:r>
    </w:p>
    <w:p w14:paraId="5558E079" w14:textId="77777777" w:rsidR="0040455F" w:rsidRPr="009B0EC9" w:rsidRDefault="0040455F" w:rsidP="00715DEE">
      <w:pPr>
        <w:pStyle w:val="ListParagraph"/>
        <w:numPr>
          <w:ilvl w:val="2"/>
          <w:numId w:val="7"/>
        </w:numPr>
        <w:tabs>
          <w:tab w:val="left" w:pos="1170"/>
        </w:tabs>
        <w:spacing w:line="360" w:lineRule="auto"/>
        <w:ind w:left="1170" w:right="20" w:hanging="270"/>
        <w:jc w:val="both"/>
        <w:rPr>
          <w:sz w:val="24"/>
        </w:rPr>
      </w:pPr>
      <w:r w:rsidRPr="009B0EC9">
        <w:rPr>
          <w:sz w:val="24"/>
        </w:rPr>
        <w:t>Articles in provider</w:t>
      </w:r>
      <w:r w:rsidRPr="009B0EC9">
        <w:rPr>
          <w:spacing w:val="-3"/>
          <w:sz w:val="24"/>
        </w:rPr>
        <w:t xml:space="preserve"> </w:t>
      </w:r>
      <w:r w:rsidRPr="009B0EC9">
        <w:rPr>
          <w:sz w:val="24"/>
        </w:rPr>
        <w:t>newsletters</w:t>
      </w:r>
    </w:p>
    <w:p w14:paraId="4DA857E6" w14:textId="77777777" w:rsidR="0040455F" w:rsidRPr="009B0EC9" w:rsidRDefault="0040455F" w:rsidP="00715DEE">
      <w:pPr>
        <w:pStyle w:val="ListParagraph"/>
        <w:numPr>
          <w:ilvl w:val="2"/>
          <w:numId w:val="7"/>
        </w:numPr>
        <w:tabs>
          <w:tab w:val="left" w:pos="1170"/>
        </w:tabs>
        <w:spacing w:line="360" w:lineRule="auto"/>
        <w:ind w:left="1170" w:right="20" w:hanging="270"/>
        <w:jc w:val="both"/>
        <w:rPr>
          <w:sz w:val="24"/>
        </w:rPr>
      </w:pPr>
      <w:r>
        <w:rPr>
          <w:sz w:val="24"/>
        </w:rPr>
        <w:t>Website updates</w:t>
      </w:r>
    </w:p>
    <w:p w14:paraId="4E40F981" w14:textId="77777777" w:rsidR="0040455F" w:rsidRPr="009B0EC9" w:rsidRDefault="0040455F" w:rsidP="00715DEE">
      <w:pPr>
        <w:pStyle w:val="ListParagraph"/>
        <w:numPr>
          <w:ilvl w:val="2"/>
          <w:numId w:val="7"/>
        </w:numPr>
        <w:tabs>
          <w:tab w:val="left" w:pos="1170"/>
        </w:tabs>
        <w:spacing w:line="360" w:lineRule="auto"/>
        <w:ind w:left="1170" w:right="20" w:hanging="270"/>
        <w:jc w:val="both"/>
        <w:rPr>
          <w:sz w:val="24"/>
        </w:rPr>
      </w:pPr>
      <w:r w:rsidRPr="009B0EC9">
        <w:rPr>
          <w:sz w:val="24"/>
        </w:rPr>
        <w:t>Individual letters to enrollees reminding them of the appropriate use of the emergency</w:t>
      </w:r>
      <w:r w:rsidRPr="009B0EC9">
        <w:rPr>
          <w:spacing w:val="-8"/>
          <w:sz w:val="24"/>
        </w:rPr>
        <w:t xml:space="preserve"> </w:t>
      </w:r>
      <w:proofErr w:type="gramStart"/>
      <w:r w:rsidRPr="009B0EC9">
        <w:rPr>
          <w:sz w:val="24"/>
        </w:rPr>
        <w:t>departments</w:t>
      </w:r>
      <w:proofErr w:type="gramEnd"/>
    </w:p>
    <w:p w14:paraId="2DB0B9BC" w14:textId="77777777" w:rsidR="0040455F" w:rsidRPr="009B0EC9" w:rsidRDefault="0040455F" w:rsidP="00715DEE">
      <w:pPr>
        <w:pStyle w:val="ListParagraph"/>
        <w:numPr>
          <w:ilvl w:val="2"/>
          <w:numId w:val="7"/>
        </w:numPr>
        <w:tabs>
          <w:tab w:val="left" w:pos="1170"/>
        </w:tabs>
        <w:spacing w:line="360" w:lineRule="auto"/>
        <w:ind w:left="1170" w:right="20" w:hanging="270"/>
        <w:jc w:val="both"/>
        <w:rPr>
          <w:sz w:val="24"/>
        </w:rPr>
      </w:pPr>
      <w:r w:rsidRPr="009B0EC9">
        <w:rPr>
          <w:sz w:val="24"/>
        </w:rPr>
        <w:t>Individual education to enrollees on the importance of</w:t>
      </w:r>
      <w:r w:rsidRPr="009B0EC9">
        <w:rPr>
          <w:spacing w:val="-12"/>
          <w:sz w:val="24"/>
        </w:rPr>
        <w:t xml:space="preserve"> </w:t>
      </w:r>
      <w:r w:rsidRPr="009B0EC9">
        <w:rPr>
          <w:sz w:val="24"/>
        </w:rPr>
        <w:t>follow a hospital discharge Continued education with Care Coordinators on</w:t>
      </w:r>
      <w:r w:rsidRPr="009B0EC9">
        <w:rPr>
          <w:spacing w:val="-1"/>
          <w:sz w:val="24"/>
        </w:rPr>
        <w:t xml:space="preserve"> </w:t>
      </w:r>
      <w:proofErr w:type="gramStart"/>
      <w:r w:rsidRPr="009B0EC9">
        <w:rPr>
          <w:sz w:val="24"/>
        </w:rPr>
        <w:t>transitions</w:t>
      </w:r>
      <w:proofErr w:type="gramEnd"/>
    </w:p>
    <w:p w14:paraId="416FBE15" w14:textId="74B680EF" w:rsidR="005F0885" w:rsidRDefault="0040455F" w:rsidP="006F5772">
      <w:pPr>
        <w:tabs>
          <w:tab w:val="left" w:pos="1170"/>
        </w:tabs>
        <w:spacing w:line="360" w:lineRule="auto"/>
        <w:ind w:right="20"/>
        <w:jc w:val="both"/>
        <w:rPr>
          <w:sz w:val="24"/>
          <w:szCs w:val="24"/>
        </w:rPr>
      </w:pPr>
      <w:r w:rsidRPr="009B0EC9">
        <w:rPr>
          <w:sz w:val="24"/>
        </w:rPr>
        <w:t>Reeducat</w:t>
      </w:r>
      <w:r>
        <w:rPr>
          <w:sz w:val="24"/>
        </w:rPr>
        <w:t>ing</w:t>
      </w:r>
      <w:r w:rsidRPr="009B0EC9">
        <w:rPr>
          <w:sz w:val="24"/>
        </w:rPr>
        <w:t xml:space="preserve"> nursing home on protocols for Intensive</w:t>
      </w:r>
      <w:r w:rsidRPr="009B0EC9">
        <w:rPr>
          <w:spacing w:val="-10"/>
          <w:sz w:val="24"/>
        </w:rPr>
        <w:t xml:space="preserve"> </w:t>
      </w:r>
      <w:r w:rsidRPr="009B0EC9">
        <w:rPr>
          <w:sz w:val="24"/>
        </w:rPr>
        <w:t>Service Day</w:t>
      </w:r>
      <w:r w:rsidRPr="009B0EC9">
        <w:rPr>
          <w:spacing w:val="-5"/>
          <w:sz w:val="24"/>
        </w:rPr>
        <w:t xml:space="preserve"> </w:t>
      </w:r>
      <w:r w:rsidRPr="009B0EC9">
        <w:rPr>
          <w:sz w:val="24"/>
        </w:rPr>
        <w:t>utilization</w:t>
      </w:r>
    </w:p>
    <w:p w14:paraId="5099CDC3" w14:textId="1C220907" w:rsidR="006F5772" w:rsidRDefault="006F5772" w:rsidP="00712126">
      <w:pPr>
        <w:tabs>
          <w:tab w:val="left" w:pos="1170"/>
        </w:tabs>
        <w:spacing w:line="360" w:lineRule="auto"/>
        <w:ind w:right="20"/>
        <w:jc w:val="both"/>
        <w:rPr>
          <w:sz w:val="24"/>
          <w:szCs w:val="24"/>
        </w:rPr>
      </w:pPr>
    </w:p>
    <w:p w14:paraId="60C10804" w14:textId="77777777" w:rsidR="00B3293F" w:rsidRPr="00712126" w:rsidRDefault="00B3293F" w:rsidP="00712126">
      <w:pPr>
        <w:tabs>
          <w:tab w:val="left" w:pos="1170"/>
        </w:tabs>
        <w:spacing w:line="360" w:lineRule="auto"/>
        <w:ind w:right="20"/>
        <w:jc w:val="both"/>
        <w:rPr>
          <w:sz w:val="24"/>
          <w:szCs w:val="24"/>
        </w:rPr>
      </w:pPr>
    </w:p>
    <w:p w14:paraId="3CEE70CB" w14:textId="187D58BF" w:rsidR="005F0885" w:rsidRPr="00712126" w:rsidRDefault="0040455F" w:rsidP="005F0885">
      <w:pPr>
        <w:jc w:val="both"/>
        <w:rPr>
          <w:b/>
          <w:bCs/>
          <w:color w:val="000000" w:themeColor="text1"/>
          <w:sz w:val="2"/>
          <w:szCs w:val="2"/>
        </w:rPr>
      </w:pPr>
      <w:r>
        <w:rPr>
          <w:sz w:val="24"/>
          <w:szCs w:val="24"/>
        </w:rPr>
        <w:t>Based on its 202</w:t>
      </w:r>
      <w:r w:rsidR="00E371FA">
        <w:rPr>
          <w:sz w:val="24"/>
          <w:szCs w:val="24"/>
        </w:rPr>
        <w:t>2</w:t>
      </w:r>
      <w:r>
        <w:rPr>
          <w:sz w:val="24"/>
          <w:szCs w:val="24"/>
        </w:rPr>
        <w:t xml:space="preserve"> experience, Imperial’s UM workplan goals are as follows:</w:t>
      </w:r>
    </w:p>
    <w:p w14:paraId="2E6F2FA8" w14:textId="53B23924" w:rsidR="006F5772" w:rsidRPr="00712126" w:rsidRDefault="006F5772" w:rsidP="005F0885">
      <w:pPr>
        <w:jc w:val="both"/>
        <w:rPr>
          <w:b/>
          <w:bCs/>
          <w:color w:val="000000" w:themeColor="text1"/>
          <w:sz w:val="2"/>
          <w:szCs w:val="2"/>
        </w:rPr>
      </w:pPr>
    </w:p>
    <w:p w14:paraId="7746E9A6" w14:textId="77777777" w:rsidR="006F5772" w:rsidRPr="00712126" w:rsidRDefault="006F5772" w:rsidP="005F0885">
      <w:pPr>
        <w:jc w:val="both"/>
        <w:rPr>
          <w:b/>
          <w:bCs/>
          <w:color w:val="000000" w:themeColor="text1"/>
          <w:sz w:val="2"/>
          <w:szCs w:val="2"/>
        </w:rPr>
      </w:pPr>
    </w:p>
    <w:p w14:paraId="6BCEC2FC" w14:textId="40CC5C2F" w:rsidR="0040455F" w:rsidRPr="006C7F93" w:rsidRDefault="0040455F" w:rsidP="00CA1B55">
      <w:pPr>
        <w:ind w:left="270"/>
        <w:jc w:val="both"/>
        <w:rPr>
          <w:b/>
          <w:bCs/>
          <w:color w:val="000000" w:themeColor="text1"/>
          <w:sz w:val="24"/>
          <w:szCs w:val="24"/>
        </w:rPr>
      </w:pPr>
      <w:r w:rsidRPr="006C7F93">
        <w:rPr>
          <w:b/>
          <w:bCs/>
          <w:color w:val="000000" w:themeColor="text1"/>
          <w:sz w:val="24"/>
          <w:szCs w:val="24"/>
        </w:rPr>
        <w:t>202</w:t>
      </w:r>
      <w:r w:rsidR="004A7269">
        <w:rPr>
          <w:b/>
          <w:bCs/>
          <w:color w:val="000000" w:themeColor="text1"/>
          <w:sz w:val="24"/>
          <w:szCs w:val="24"/>
        </w:rPr>
        <w:t>4</w:t>
      </w:r>
      <w:r w:rsidRPr="006C7F93">
        <w:rPr>
          <w:b/>
          <w:bCs/>
          <w:color w:val="000000" w:themeColor="text1"/>
          <w:sz w:val="24"/>
          <w:szCs w:val="24"/>
        </w:rPr>
        <w:t xml:space="preserve"> Inpatient Goals-Imperial</w:t>
      </w:r>
    </w:p>
    <w:tbl>
      <w:tblPr>
        <w:tblStyle w:val="TableGrid"/>
        <w:tblpPr w:leftFromText="180" w:rightFromText="180" w:vertAnchor="text" w:horzAnchor="page" w:tblpX="1022" w:tblpY="176"/>
        <w:tblW w:w="0" w:type="auto"/>
        <w:tblLook w:val="04A0" w:firstRow="1" w:lastRow="0" w:firstColumn="1" w:lastColumn="0" w:noHBand="0" w:noVBand="1"/>
      </w:tblPr>
      <w:tblGrid>
        <w:gridCol w:w="2324"/>
        <w:gridCol w:w="2324"/>
      </w:tblGrid>
      <w:tr w:rsidR="0040455F" w14:paraId="05F3907D" w14:textId="77777777" w:rsidTr="00A45378">
        <w:trPr>
          <w:trHeight w:val="354"/>
        </w:trPr>
        <w:tc>
          <w:tcPr>
            <w:tcW w:w="2324" w:type="dxa"/>
            <w:shd w:val="clear" w:color="auto" w:fill="F7CAAC" w:themeFill="accent2" w:themeFillTint="66"/>
          </w:tcPr>
          <w:p w14:paraId="761B3E88" w14:textId="77777777" w:rsidR="0040455F" w:rsidRPr="006C7F93" w:rsidRDefault="0040455F" w:rsidP="00CA1B55">
            <w:pPr>
              <w:pStyle w:val="BodyText"/>
              <w:spacing w:before="10"/>
              <w:ind w:left="270" w:right="20"/>
              <w:jc w:val="both"/>
              <w:rPr>
                <w:b/>
                <w:bCs/>
                <w:color w:val="000000" w:themeColor="text1"/>
              </w:rPr>
            </w:pPr>
            <w:r w:rsidRPr="006C7F93">
              <w:rPr>
                <w:b/>
                <w:bCs/>
                <w:color w:val="000000" w:themeColor="text1"/>
              </w:rPr>
              <w:t>Metric</w:t>
            </w:r>
          </w:p>
        </w:tc>
        <w:tc>
          <w:tcPr>
            <w:tcW w:w="2324" w:type="dxa"/>
            <w:shd w:val="clear" w:color="auto" w:fill="F7CAAC" w:themeFill="accent2" w:themeFillTint="66"/>
          </w:tcPr>
          <w:p w14:paraId="0E3AEF1B" w14:textId="77777777" w:rsidR="0040455F" w:rsidRPr="006C7F93" w:rsidRDefault="0040455F" w:rsidP="00CA1B55">
            <w:pPr>
              <w:pStyle w:val="BodyText"/>
              <w:spacing w:before="10"/>
              <w:ind w:left="270" w:right="20"/>
              <w:jc w:val="both"/>
              <w:rPr>
                <w:b/>
                <w:bCs/>
                <w:color w:val="000000" w:themeColor="text1"/>
              </w:rPr>
            </w:pPr>
            <w:r w:rsidRPr="006C7F93">
              <w:rPr>
                <w:b/>
                <w:bCs/>
                <w:color w:val="000000" w:themeColor="text1"/>
              </w:rPr>
              <w:t>2023</w:t>
            </w:r>
          </w:p>
        </w:tc>
      </w:tr>
      <w:tr w:rsidR="0040455F" w14:paraId="6D3B9A3B" w14:textId="77777777" w:rsidTr="00A45378">
        <w:trPr>
          <w:trHeight w:val="345"/>
        </w:trPr>
        <w:tc>
          <w:tcPr>
            <w:tcW w:w="2324" w:type="dxa"/>
          </w:tcPr>
          <w:p w14:paraId="6BFACF4B" w14:textId="77777777" w:rsidR="0040455F" w:rsidRPr="005D42F1" w:rsidRDefault="0040455F" w:rsidP="00CA1B55">
            <w:pPr>
              <w:pStyle w:val="BodyText"/>
              <w:spacing w:before="10"/>
              <w:ind w:left="270" w:right="20"/>
              <w:jc w:val="both"/>
            </w:pPr>
            <w:r w:rsidRPr="005D42F1">
              <w:t>ALOS</w:t>
            </w:r>
          </w:p>
        </w:tc>
        <w:tc>
          <w:tcPr>
            <w:tcW w:w="2324" w:type="dxa"/>
          </w:tcPr>
          <w:p w14:paraId="0FEF5FD1" w14:textId="77777777" w:rsidR="0040455F" w:rsidRPr="005D42F1" w:rsidRDefault="0040455F" w:rsidP="00CA1B55">
            <w:pPr>
              <w:pStyle w:val="BodyText"/>
              <w:spacing w:before="10"/>
              <w:ind w:left="270" w:right="20"/>
              <w:jc w:val="both"/>
            </w:pPr>
            <w:r w:rsidRPr="005D42F1">
              <w:t>Below 5</w:t>
            </w:r>
          </w:p>
        </w:tc>
      </w:tr>
      <w:tr w:rsidR="0040455F" w14:paraId="4CBEEDDF" w14:textId="77777777" w:rsidTr="00A45378">
        <w:trPr>
          <w:trHeight w:val="246"/>
        </w:trPr>
        <w:tc>
          <w:tcPr>
            <w:tcW w:w="2324" w:type="dxa"/>
          </w:tcPr>
          <w:p w14:paraId="2298CA50" w14:textId="77777777" w:rsidR="0040455F" w:rsidRPr="005D42F1" w:rsidRDefault="0040455F" w:rsidP="00CA1B55">
            <w:pPr>
              <w:pStyle w:val="BodyText"/>
              <w:spacing w:before="10"/>
              <w:ind w:left="270" w:right="20"/>
              <w:jc w:val="both"/>
            </w:pPr>
            <w:r w:rsidRPr="005D42F1">
              <w:t>Bed Days/1000</w:t>
            </w:r>
          </w:p>
        </w:tc>
        <w:tc>
          <w:tcPr>
            <w:tcW w:w="2324" w:type="dxa"/>
          </w:tcPr>
          <w:p w14:paraId="5A9622B9" w14:textId="00014C1C" w:rsidR="0040455F" w:rsidRPr="005D42F1" w:rsidRDefault="001908BB" w:rsidP="00CA1B55">
            <w:pPr>
              <w:pStyle w:val="BodyText"/>
              <w:spacing w:before="10"/>
              <w:ind w:left="270" w:right="20"/>
              <w:jc w:val="both"/>
            </w:pPr>
            <w:r>
              <w:t>1300</w:t>
            </w:r>
          </w:p>
        </w:tc>
      </w:tr>
      <w:tr w:rsidR="0040455F" w14:paraId="1444AF11" w14:textId="77777777" w:rsidTr="00A45378">
        <w:trPr>
          <w:trHeight w:val="309"/>
        </w:trPr>
        <w:tc>
          <w:tcPr>
            <w:tcW w:w="2324" w:type="dxa"/>
          </w:tcPr>
          <w:p w14:paraId="53B8559C" w14:textId="77777777" w:rsidR="0040455F" w:rsidRPr="005D42F1" w:rsidRDefault="0040455F" w:rsidP="00CA1B55">
            <w:pPr>
              <w:pStyle w:val="BodyText"/>
              <w:spacing w:before="10"/>
              <w:ind w:left="270" w:right="20"/>
              <w:jc w:val="both"/>
            </w:pPr>
            <w:r w:rsidRPr="005D42F1">
              <w:t>Admits/1000</w:t>
            </w:r>
          </w:p>
        </w:tc>
        <w:tc>
          <w:tcPr>
            <w:tcW w:w="2324" w:type="dxa"/>
          </w:tcPr>
          <w:p w14:paraId="61B91417" w14:textId="77777777" w:rsidR="0040455F" w:rsidRPr="005D42F1" w:rsidRDefault="0040455F" w:rsidP="00CA1B55">
            <w:pPr>
              <w:pStyle w:val="BodyText"/>
              <w:spacing w:before="10"/>
              <w:ind w:left="270" w:right="20"/>
              <w:jc w:val="both"/>
            </w:pPr>
            <w:r w:rsidRPr="005D42F1">
              <w:t>170</w:t>
            </w:r>
          </w:p>
        </w:tc>
      </w:tr>
      <w:tr w:rsidR="0040455F" w14:paraId="4C32301E" w14:textId="77777777" w:rsidTr="005F0885">
        <w:trPr>
          <w:trHeight w:val="170"/>
        </w:trPr>
        <w:tc>
          <w:tcPr>
            <w:tcW w:w="2324" w:type="dxa"/>
          </w:tcPr>
          <w:p w14:paraId="29FCEA8E" w14:textId="77777777" w:rsidR="0040455F" w:rsidRPr="005D42F1" w:rsidRDefault="0040455F" w:rsidP="00CA1B55">
            <w:pPr>
              <w:pStyle w:val="BodyText"/>
              <w:spacing w:before="10"/>
              <w:ind w:left="270" w:right="20"/>
              <w:jc w:val="both"/>
            </w:pPr>
            <w:r w:rsidRPr="005D42F1">
              <w:t>Readmits %</w:t>
            </w:r>
          </w:p>
        </w:tc>
        <w:tc>
          <w:tcPr>
            <w:tcW w:w="2324" w:type="dxa"/>
          </w:tcPr>
          <w:p w14:paraId="66BF1915" w14:textId="77777777" w:rsidR="0040455F" w:rsidRPr="005D42F1" w:rsidRDefault="0040455F" w:rsidP="00CA1B55">
            <w:pPr>
              <w:pStyle w:val="BodyText"/>
              <w:spacing w:before="10"/>
              <w:ind w:left="270" w:right="20"/>
              <w:jc w:val="both"/>
            </w:pPr>
            <w:r w:rsidRPr="005D42F1">
              <w:t>12%</w:t>
            </w:r>
          </w:p>
        </w:tc>
      </w:tr>
      <w:tr w:rsidR="0040455F" w14:paraId="330CFCC4" w14:textId="77777777" w:rsidTr="005F0885">
        <w:trPr>
          <w:trHeight w:val="125"/>
        </w:trPr>
        <w:tc>
          <w:tcPr>
            <w:tcW w:w="2324" w:type="dxa"/>
          </w:tcPr>
          <w:p w14:paraId="3C6CC18B" w14:textId="77777777" w:rsidR="0040455F" w:rsidRPr="006C7F93" w:rsidRDefault="0040455F" w:rsidP="00CA1B55">
            <w:pPr>
              <w:pStyle w:val="BodyText"/>
              <w:spacing w:before="10"/>
              <w:ind w:left="270" w:right="20"/>
              <w:jc w:val="both"/>
            </w:pPr>
            <w:r w:rsidRPr="006C7F93">
              <w:t>Clinical IRR</w:t>
            </w:r>
          </w:p>
        </w:tc>
        <w:tc>
          <w:tcPr>
            <w:tcW w:w="2324" w:type="dxa"/>
          </w:tcPr>
          <w:p w14:paraId="3349D8C0" w14:textId="77777777" w:rsidR="0040455F" w:rsidRPr="006C7F93" w:rsidRDefault="0040455F" w:rsidP="00CA1B55">
            <w:pPr>
              <w:pStyle w:val="BodyText"/>
              <w:spacing w:before="10"/>
              <w:ind w:left="270" w:right="20"/>
              <w:jc w:val="both"/>
            </w:pPr>
            <w:r w:rsidRPr="006C7F93">
              <w:t>90%</w:t>
            </w:r>
          </w:p>
        </w:tc>
      </w:tr>
    </w:tbl>
    <w:p w14:paraId="1449BBD4" w14:textId="77777777" w:rsidR="0040455F" w:rsidRPr="00CF523C" w:rsidRDefault="0040455F" w:rsidP="00CA1B55">
      <w:pPr>
        <w:ind w:left="270"/>
        <w:jc w:val="both"/>
        <w:rPr>
          <w:sz w:val="24"/>
          <w:szCs w:val="24"/>
        </w:rPr>
      </w:pPr>
    </w:p>
    <w:p w14:paraId="6BB77893" w14:textId="77777777" w:rsidR="0040455F" w:rsidRDefault="0040455F" w:rsidP="00CA1B55">
      <w:pPr>
        <w:pStyle w:val="BodyText"/>
        <w:spacing w:before="10"/>
        <w:ind w:left="270" w:right="20"/>
        <w:jc w:val="both"/>
        <w:rPr>
          <w:sz w:val="35"/>
        </w:rPr>
      </w:pPr>
    </w:p>
    <w:p w14:paraId="274EEC65" w14:textId="77777777" w:rsidR="0040455F" w:rsidRDefault="0040455F" w:rsidP="00D03860">
      <w:pPr>
        <w:pStyle w:val="BodyText"/>
        <w:spacing w:before="10"/>
        <w:ind w:right="20"/>
        <w:jc w:val="both"/>
      </w:pPr>
    </w:p>
    <w:p w14:paraId="4C5CFF8F" w14:textId="77777777" w:rsidR="00C650BE" w:rsidRDefault="0040455F" w:rsidP="00CA1B55">
      <w:pPr>
        <w:ind w:left="270"/>
        <w:jc w:val="both"/>
        <w:rPr>
          <w:sz w:val="24"/>
          <w:szCs w:val="24"/>
        </w:rPr>
      </w:pPr>
      <w:r w:rsidRPr="00674531">
        <w:rPr>
          <w:sz w:val="24"/>
          <w:szCs w:val="24"/>
        </w:rPr>
        <w:t xml:space="preserve">    </w:t>
      </w:r>
    </w:p>
    <w:p w14:paraId="1BB9B1A6" w14:textId="77777777" w:rsidR="00C650BE" w:rsidRDefault="00C650BE" w:rsidP="00CA1B55">
      <w:pPr>
        <w:ind w:left="270"/>
        <w:jc w:val="both"/>
        <w:rPr>
          <w:sz w:val="24"/>
          <w:szCs w:val="24"/>
        </w:rPr>
      </w:pPr>
    </w:p>
    <w:p w14:paraId="16E4C4D0" w14:textId="77777777" w:rsidR="00C650BE" w:rsidRDefault="00C650BE" w:rsidP="00CA1B55">
      <w:pPr>
        <w:ind w:left="270"/>
        <w:jc w:val="both"/>
        <w:rPr>
          <w:sz w:val="24"/>
          <w:szCs w:val="24"/>
        </w:rPr>
      </w:pPr>
    </w:p>
    <w:p w14:paraId="20E0827D" w14:textId="77777777" w:rsidR="00C650BE" w:rsidRDefault="0040455F" w:rsidP="00C650BE">
      <w:pPr>
        <w:ind w:left="270"/>
        <w:jc w:val="both"/>
        <w:rPr>
          <w:sz w:val="24"/>
          <w:szCs w:val="24"/>
        </w:rPr>
      </w:pPr>
      <w:r w:rsidRPr="00674531">
        <w:rPr>
          <w:sz w:val="24"/>
          <w:szCs w:val="24"/>
        </w:rPr>
        <w:t xml:space="preserve">         </w:t>
      </w:r>
    </w:p>
    <w:p w14:paraId="07FAC7D8" w14:textId="77777777" w:rsidR="00C650BE" w:rsidRDefault="00C650BE" w:rsidP="00C650BE">
      <w:pPr>
        <w:ind w:left="270"/>
        <w:jc w:val="both"/>
        <w:rPr>
          <w:b/>
          <w:bCs/>
          <w:sz w:val="24"/>
          <w:szCs w:val="24"/>
        </w:rPr>
      </w:pPr>
    </w:p>
    <w:p w14:paraId="19CF97CA" w14:textId="15FF44B4" w:rsidR="0040455F" w:rsidRPr="00674531" w:rsidRDefault="0040455F" w:rsidP="00C650BE">
      <w:pPr>
        <w:ind w:left="270"/>
        <w:jc w:val="both"/>
        <w:rPr>
          <w:sz w:val="24"/>
          <w:szCs w:val="24"/>
        </w:rPr>
      </w:pPr>
      <w:r w:rsidRPr="00674531">
        <w:rPr>
          <w:b/>
          <w:bCs/>
          <w:sz w:val="24"/>
          <w:szCs w:val="24"/>
        </w:rPr>
        <w:t>202</w:t>
      </w:r>
      <w:r w:rsidR="004A7269">
        <w:rPr>
          <w:b/>
          <w:bCs/>
          <w:sz w:val="24"/>
          <w:szCs w:val="24"/>
        </w:rPr>
        <w:t>4</w:t>
      </w:r>
      <w:r w:rsidRPr="00674531">
        <w:rPr>
          <w:b/>
          <w:bCs/>
          <w:sz w:val="24"/>
          <w:szCs w:val="24"/>
        </w:rPr>
        <w:t xml:space="preserve"> Outpatient Goals-Imperial</w:t>
      </w:r>
    </w:p>
    <w:tbl>
      <w:tblPr>
        <w:tblStyle w:val="TableGrid"/>
        <w:tblpPr w:leftFromText="180" w:rightFromText="180" w:vertAnchor="text" w:horzAnchor="page" w:tblpX="1022" w:tblpY="176"/>
        <w:tblW w:w="0" w:type="auto"/>
        <w:tblLook w:val="04A0" w:firstRow="1" w:lastRow="0" w:firstColumn="1" w:lastColumn="0" w:noHBand="0" w:noVBand="1"/>
      </w:tblPr>
      <w:tblGrid>
        <w:gridCol w:w="2324"/>
        <w:gridCol w:w="2324"/>
      </w:tblGrid>
      <w:tr w:rsidR="0040455F" w14:paraId="76392DA5" w14:textId="77777777" w:rsidTr="00A45378">
        <w:trPr>
          <w:trHeight w:val="354"/>
        </w:trPr>
        <w:tc>
          <w:tcPr>
            <w:tcW w:w="2324" w:type="dxa"/>
            <w:shd w:val="clear" w:color="auto" w:fill="F7CAAC" w:themeFill="accent2" w:themeFillTint="66"/>
          </w:tcPr>
          <w:p w14:paraId="4BFEE398" w14:textId="77777777" w:rsidR="0040455F" w:rsidRPr="006C7F93" w:rsidRDefault="0040455F" w:rsidP="00CA1B55">
            <w:pPr>
              <w:pStyle w:val="BodyText"/>
              <w:spacing w:before="10"/>
              <w:ind w:left="270" w:right="20"/>
              <w:jc w:val="both"/>
              <w:rPr>
                <w:b/>
                <w:bCs/>
              </w:rPr>
            </w:pPr>
            <w:r w:rsidRPr="006C7F93">
              <w:rPr>
                <w:b/>
                <w:bCs/>
              </w:rPr>
              <w:lastRenderedPageBreak/>
              <w:t>Metric</w:t>
            </w:r>
          </w:p>
        </w:tc>
        <w:tc>
          <w:tcPr>
            <w:tcW w:w="2324" w:type="dxa"/>
            <w:shd w:val="clear" w:color="auto" w:fill="F7CAAC" w:themeFill="accent2" w:themeFillTint="66"/>
          </w:tcPr>
          <w:p w14:paraId="0C6E1570" w14:textId="77777777" w:rsidR="0040455F" w:rsidRPr="006C7F93" w:rsidRDefault="0040455F" w:rsidP="00CA1B55">
            <w:pPr>
              <w:pStyle w:val="BodyText"/>
              <w:spacing w:before="10"/>
              <w:ind w:left="270" w:right="20"/>
              <w:jc w:val="both"/>
              <w:rPr>
                <w:b/>
                <w:bCs/>
              </w:rPr>
            </w:pPr>
            <w:r w:rsidRPr="006C7F93">
              <w:rPr>
                <w:b/>
                <w:bCs/>
              </w:rPr>
              <w:t>2023</w:t>
            </w:r>
          </w:p>
        </w:tc>
      </w:tr>
      <w:tr w:rsidR="0040455F" w14:paraId="1B4C49C6" w14:textId="77777777" w:rsidTr="00A45378">
        <w:trPr>
          <w:trHeight w:val="345"/>
        </w:trPr>
        <w:tc>
          <w:tcPr>
            <w:tcW w:w="2324" w:type="dxa"/>
          </w:tcPr>
          <w:p w14:paraId="0A99097B" w14:textId="77777777" w:rsidR="0040455F" w:rsidRPr="005D42F1" w:rsidRDefault="0040455F" w:rsidP="00CA1B55">
            <w:pPr>
              <w:pStyle w:val="BodyText"/>
              <w:spacing w:before="10"/>
              <w:ind w:left="270" w:right="20"/>
              <w:jc w:val="both"/>
            </w:pPr>
            <w:r>
              <w:t>Prior Authorization</w:t>
            </w:r>
          </w:p>
        </w:tc>
        <w:tc>
          <w:tcPr>
            <w:tcW w:w="2324" w:type="dxa"/>
          </w:tcPr>
          <w:p w14:paraId="2C0D74F3" w14:textId="77777777" w:rsidR="0040455F" w:rsidRPr="005D42F1" w:rsidRDefault="0040455F" w:rsidP="00CA1B55">
            <w:pPr>
              <w:pStyle w:val="BodyText"/>
              <w:spacing w:before="10"/>
              <w:ind w:left="270" w:right="20"/>
              <w:jc w:val="both"/>
            </w:pPr>
            <w:r>
              <w:t>95%</w:t>
            </w:r>
          </w:p>
        </w:tc>
      </w:tr>
      <w:tr w:rsidR="0040455F" w14:paraId="1101D212" w14:textId="77777777" w:rsidTr="00A45378">
        <w:trPr>
          <w:trHeight w:val="246"/>
        </w:trPr>
        <w:tc>
          <w:tcPr>
            <w:tcW w:w="2324" w:type="dxa"/>
          </w:tcPr>
          <w:p w14:paraId="58B6ECF2" w14:textId="77777777" w:rsidR="0040455F" w:rsidRPr="005D42F1" w:rsidRDefault="0040455F" w:rsidP="00CA1B55">
            <w:pPr>
              <w:pStyle w:val="BodyText"/>
              <w:spacing w:before="10"/>
              <w:ind w:left="270" w:right="20"/>
              <w:jc w:val="both"/>
            </w:pPr>
            <w:r>
              <w:t>Turnaround Time</w:t>
            </w:r>
          </w:p>
        </w:tc>
        <w:tc>
          <w:tcPr>
            <w:tcW w:w="2324" w:type="dxa"/>
          </w:tcPr>
          <w:p w14:paraId="7CACECB5" w14:textId="77777777" w:rsidR="0040455F" w:rsidRPr="005D42F1" w:rsidRDefault="0040455F" w:rsidP="00CA1B55">
            <w:pPr>
              <w:pStyle w:val="BodyText"/>
              <w:spacing w:before="10"/>
              <w:ind w:left="270" w:right="20"/>
              <w:jc w:val="both"/>
            </w:pPr>
            <w:r>
              <w:t>95%</w:t>
            </w:r>
          </w:p>
        </w:tc>
      </w:tr>
      <w:tr w:rsidR="0040455F" w14:paraId="20E9FE83" w14:textId="77777777" w:rsidTr="00A45378">
        <w:trPr>
          <w:trHeight w:val="309"/>
        </w:trPr>
        <w:tc>
          <w:tcPr>
            <w:tcW w:w="2324" w:type="dxa"/>
          </w:tcPr>
          <w:p w14:paraId="0DE4A8D3" w14:textId="77777777" w:rsidR="0040455F" w:rsidRPr="005D42F1" w:rsidRDefault="0040455F" w:rsidP="00CA1B55">
            <w:pPr>
              <w:pStyle w:val="BodyText"/>
              <w:spacing w:before="10"/>
              <w:ind w:left="270" w:right="20"/>
              <w:jc w:val="both"/>
            </w:pPr>
            <w:r>
              <w:t>Denial Rate</w:t>
            </w:r>
          </w:p>
        </w:tc>
        <w:tc>
          <w:tcPr>
            <w:tcW w:w="2324" w:type="dxa"/>
          </w:tcPr>
          <w:p w14:paraId="182D678B" w14:textId="77777777" w:rsidR="0040455F" w:rsidRPr="005D42F1" w:rsidRDefault="0040455F" w:rsidP="00CA1B55">
            <w:pPr>
              <w:pStyle w:val="BodyText"/>
              <w:spacing w:before="10"/>
              <w:ind w:left="270" w:right="20"/>
              <w:jc w:val="both"/>
            </w:pPr>
            <w:r>
              <w:t>Below 4%</w:t>
            </w:r>
          </w:p>
        </w:tc>
      </w:tr>
      <w:tr w:rsidR="0040455F" w14:paraId="2BB4C1B1" w14:textId="77777777" w:rsidTr="00A45378">
        <w:trPr>
          <w:trHeight w:val="399"/>
        </w:trPr>
        <w:tc>
          <w:tcPr>
            <w:tcW w:w="2324" w:type="dxa"/>
          </w:tcPr>
          <w:p w14:paraId="4BD5B836" w14:textId="77777777" w:rsidR="0040455F" w:rsidRPr="005D42F1" w:rsidRDefault="0040455F" w:rsidP="00CA1B55">
            <w:pPr>
              <w:pStyle w:val="BodyText"/>
              <w:spacing w:before="10"/>
              <w:ind w:left="270" w:right="20"/>
              <w:jc w:val="both"/>
            </w:pPr>
            <w:r>
              <w:t>Clinical IRR</w:t>
            </w:r>
          </w:p>
        </w:tc>
        <w:tc>
          <w:tcPr>
            <w:tcW w:w="2324" w:type="dxa"/>
          </w:tcPr>
          <w:p w14:paraId="6108DA8A" w14:textId="77777777" w:rsidR="0040455F" w:rsidRPr="005D42F1" w:rsidRDefault="0040455F" w:rsidP="00CA1B55">
            <w:pPr>
              <w:pStyle w:val="BodyText"/>
              <w:spacing w:before="10"/>
              <w:ind w:left="270" w:right="20"/>
              <w:jc w:val="both"/>
            </w:pPr>
            <w:r>
              <w:t>90%</w:t>
            </w:r>
          </w:p>
        </w:tc>
      </w:tr>
      <w:tr w:rsidR="0040455F" w14:paraId="29EEAA5A" w14:textId="77777777" w:rsidTr="00A45378">
        <w:trPr>
          <w:trHeight w:val="318"/>
        </w:trPr>
        <w:tc>
          <w:tcPr>
            <w:tcW w:w="2324" w:type="dxa"/>
          </w:tcPr>
          <w:p w14:paraId="507769CF" w14:textId="77777777" w:rsidR="0040455F" w:rsidRPr="00DE1BED" w:rsidRDefault="0040455F" w:rsidP="00CA1B55">
            <w:pPr>
              <w:pStyle w:val="BodyText"/>
              <w:spacing w:before="10"/>
              <w:ind w:left="270" w:right="20"/>
              <w:jc w:val="both"/>
            </w:pPr>
            <w:r w:rsidRPr="00DE1BED">
              <w:t>Clinical IRR</w:t>
            </w:r>
          </w:p>
        </w:tc>
        <w:tc>
          <w:tcPr>
            <w:tcW w:w="2324" w:type="dxa"/>
          </w:tcPr>
          <w:p w14:paraId="1023011F" w14:textId="77777777" w:rsidR="0040455F" w:rsidRPr="00DE1BED" w:rsidRDefault="0040455F" w:rsidP="00CA1B55">
            <w:pPr>
              <w:pStyle w:val="BodyText"/>
              <w:spacing w:before="10"/>
              <w:ind w:left="270" w:right="20"/>
              <w:jc w:val="both"/>
            </w:pPr>
            <w:r w:rsidRPr="00DE1BED">
              <w:t>90%</w:t>
            </w:r>
          </w:p>
        </w:tc>
      </w:tr>
    </w:tbl>
    <w:p w14:paraId="4409F8FD" w14:textId="77777777" w:rsidR="0040455F" w:rsidRDefault="0040455F" w:rsidP="00CA1B55">
      <w:pPr>
        <w:pStyle w:val="BodyText"/>
        <w:spacing w:before="10"/>
        <w:ind w:left="270" w:right="20"/>
        <w:jc w:val="both"/>
      </w:pPr>
    </w:p>
    <w:p w14:paraId="4DA1E7E3" w14:textId="77777777" w:rsidR="0040455F" w:rsidRDefault="0040455F" w:rsidP="00CA1B55">
      <w:pPr>
        <w:pStyle w:val="BodyText"/>
        <w:spacing w:before="10"/>
        <w:ind w:left="270" w:right="20"/>
        <w:jc w:val="both"/>
      </w:pPr>
    </w:p>
    <w:p w14:paraId="5749D178" w14:textId="77777777" w:rsidR="0040455F" w:rsidRPr="00ED68FA" w:rsidRDefault="0040455F" w:rsidP="00CA1B55">
      <w:pPr>
        <w:pStyle w:val="BodyText"/>
        <w:spacing w:before="10"/>
        <w:ind w:left="270" w:right="20"/>
        <w:jc w:val="both"/>
      </w:pPr>
    </w:p>
    <w:p w14:paraId="45F5D8E9" w14:textId="77777777" w:rsidR="0040455F" w:rsidRDefault="0040455F" w:rsidP="00CA1B55">
      <w:pPr>
        <w:pStyle w:val="BodyText"/>
        <w:spacing w:before="10"/>
        <w:ind w:left="270" w:right="20"/>
        <w:jc w:val="both"/>
        <w:rPr>
          <w:sz w:val="35"/>
        </w:rPr>
      </w:pPr>
    </w:p>
    <w:p w14:paraId="2EEFFF2C" w14:textId="77777777" w:rsidR="007652D6" w:rsidRDefault="007652D6" w:rsidP="00D03860">
      <w:pPr>
        <w:pStyle w:val="BodyText"/>
        <w:spacing w:before="10"/>
        <w:ind w:right="20"/>
        <w:jc w:val="both"/>
        <w:rPr>
          <w:sz w:val="35"/>
        </w:rPr>
      </w:pPr>
    </w:p>
    <w:p w14:paraId="06CBBC9A" w14:textId="77777777" w:rsidR="0040455F" w:rsidRPr="009B0EC9" w:rsidRDefault="0040455F" w:rsidP="00CA1B55">
      <w:pPr>
        <w:pStyle w:val="BodyText"/>
        <w:spacing w:before="10"/>
        <w:ind w:left="270" w:right="20"/>
        <w:jc w:val="both"/>
        <w:rPr>
          <w:sz w:val="35"/>
        </w:rPr>
      </w:pPr>
    </w:p>
    <w:p w14:paraId="1F1A3A90" w14:textId="77777777" w:rsidR="00D03860" w:rsidRDefault="00D03860" w:rsidP="00CA1B55">
      <w:pPr>
        <w:pStyle w:val="ListParagraph"/>
        <w:tabs>
          <w:tab w:val="left" w:pos="839"/>
          <w:tab w:val="left" w:pos="1980"/>
          <w:tab w:val="left" w:pos="9270"/>
        </w:tabs>
        <w:ind w:left="270" w:right="20" w:firstLine="0"/>
        <w:jc w:val="both"/>
        <w:rPr>
          <w:b/>
          <w:sz w:val="24"/>
        </w:rPr>
      </w:pPr>
    </w:p>
    <w:p w14:paraId="52A160E0" w14:textId="77777777" w:rsidR="00D03860" w:rsidRDefault="00D03860" w:rsidP="00CA1B55">
      <w:pPr>
        <w:pStyle w:val="ListParagraph"/>
        <w:tabs>
          <w:tab w:val="left" w:pos="839"/>
          <w:tab w:val="left" w:pos="1980"/>
          <w:tab w:val="left" w:pos="9270"/>
        </w:tabs>
        <w:ind w:left="270" w:right="20" w:firstLine="0"/>
        <w:jc w:val="both"/>
        <w:rPr>
          <w:b/>
          <w:sz w:val="24"/>
        </w:rPr>
      </w:pPr>
    </w:p>
    <w:p w14:paraId="510F1704" w14:textId="05F993A2" w:rsidR="0040455F" w:rsidRPr="00ED68FA" w:rsidRDefault="0040455F" w:rsidP="00CA1B55">
      <w:pPr>
        <w:pStyle w:val="ListParagraph"/>
        <w:tabs>
          <w:tab w:val="left" w:pos="839"/>
          <w:tab w:val="left" w:pos="1980"/>
          <w:tab w:val="left" w:pos="9270"/>
        </w:tabs>
        <w:ind w:left="270" w:right="20" w:firstLine="0"/>
        <w:jc w:val="both"/>
        <w:rPr>
          <w:b/>
          <w:sz w:val="24"/>
        </w:rPr>
      </w:pPr>
      <w:r w:rsidRPr="00ED68FA">
        <w:rPr>
          <w:b/>
          <w:sz w:val="24"/>
        </w:rPr>
        <w:t>4B Factor 3: Describe how the SNP establishes methods to assess and track the MOC's impact on SNP beneficiaries' health</w:t>
      </w:r>
      <w:r w:rsidRPr="00ED68FA">
        <w:rPr>
          <w:b/>
          <w:spacing w:val="-4"/>
          <w:sz w:val="24"/>
        </w:rPr>
        <w:t xml:space="preserve"> </w:t>
      </w:r>
      <w:r w:rsidRPr="00ED68FA">
        <w:rPr>
          <w:b/>
          <w:sz w:val="24"/>
        </w:rPr>
        <w:t>outcomes.</w:t>
      </w:r>
    </w:p>
    <w:p w14:paraId="4AF2E1B3" w14:textId="77777777" w:rsidR="0040455F" w:rsidRPr="009B0EC9" w:rsidRDefault="0040455F" w:rsidP="00CA1B55">
      <w:pPr>
        <w:pStyle w:val="BodyText"/>
        <w:tabs>
          <w:tab w:val="left" w:pos="9270"/>
        </w:tabs>
        <w:spacing w:before="3"/>
        <w:ind w:left="270" w:right="20"/>
        <w:jc w:val="both"/>
        <w:rPr>
          <w:sz w:val="16"/>
        </w:rPr>
      </w:pPr>
    </w:p>
    <w:p w14:paraId="62C9636C" w14:textId="77777777" w:rsidR="0040455F" w:rsidRDefault="0040455F" w:rsidP="00CA1B55">
      <w:pPr>
        <w:pStyle w:val="BodyText"/>
        <w:tabs>
          <w:tab w:val="left" w:pos="9270"/>
        </w:tabs>
        <w:spacing w:before="90" w:line="360" w:lineRule="auto"/>
        <w:ind w:left="270" w:right="20"/>
        <w:jc w:val="both"/>
      </w:pPr>
      <w:r w:rsidRPr="009B0EC9">
        <w:t>Goals are set based on Imperial’s MOC and conditions targeted.</w:t>
      </w:r>
      <w:r>
        <w:t xml:space="preserve"> Additionally, since the MOC Committee has oversight for the quality and SNP outcomes and meets on a quarterly basis, this is the forum that </w:t>
      </w:r>
      <w:proofErr w:type="gramStart"/>
      <w:r>
        <w:t>determine</w:t>
      </w:r>
      <w:proofErr w:type="gramEnd"/>
      <w:r>
        <w:t xml:space="preserve"> the if performance has met goals.  The MOC Committee will review the performance outcomes for SNP reporting activities, and any metric falling below established goals/thresholds will require an action plan and/or remain on the next year’s Work plan, until it meets specified </w:t>
      </w:r>
      <w:proofErr w:type="gramStart"/>
      <w:r>
        <w:t>goal</w:t>
      </w:r>
      <w:proofErr w:type="gramEnd"/>
    </w:p>
    <w:p w14:paraId="62F80671" w14:textId="77777777" w:rsidR="0040455F" w:rsidRPr="009B0EC9" w:rsidRDefault="0040455F" w:rsidP="00CA1B55">
      <w:pPr>
        <w:pStyle w:val="BodyText"/>
        <w:tabs>
          <w:tab w:val="left" w:pos="9270"/>
        </w:tabs>
        <w:spacing w:before="90" w:line="360" w:lineRule="auto"/>
        <w:ind w:left="270" w:right="20"/>
        <w:jc w:val="both"/>
      </w:pPr>
      <w:r>
        <w:t xml:space="preserve"> Imperial </w:t>
      </w:r>
      <w:r w:rsidRPr="009B0EC9">
        <w:t>incorporates the membership characteristics, burden of disease, operational realties, network, utilization, and member satisfaction related metrics. Goals are also set based on the needs of the membership and the health outcomes believed to merit high priority. Goal setting also addresses the plan’s ability to affect an outcome positively or negatively. Process improvement is used to identify root cause analysis of negative outcome measures and early identification and remediation of process breakdowns that can affect the membership.</w:t>
      </w:r>
      <w:r>
        <w:t xml:space="preserve"> The MOC</w:t>
      </w:r>
      <w:r w:rsidRPr="009B0EC9">
        <w:t xml:space="preserve"> committee reviews these goals. Measures related to readmissions and utilization are measured continuously. Health outcomes are monitored using the monthly reports which provide member specific compliance data. Case management uses these data to identify members who need </w:t>
      </w:r>
      <w:proofErr w:type="gramStart"/>
      <w:r w:rsidRPr="009B0EC9">
        <w:t>an intervention</w:t>
      </w:r>
      <w:proofErr w:type="gramEnd"/>
      <w:r w:rsidRPr="009B0EC9">
        <w:t>. By comparing the current data to the previous year, Imperial can determine improvements year over year.</w:t>
      </w:r>
      <w:r>
        <w:t xml:space="preserve"> As referenced in Factor 1, When the benchmarks and internally determined goals are not met, these are used as a rationale for root cause analysis, quality improvement projects, PDSA and opportunity to re-determine priorities and strategies.</w:t>
      </w:r>
    </w:p>
    <w:p w14:paraId="601BFF94" w14:textId="77777777" w:rsidR="0040455F" w:rsidRPr="009B0EC9" w:rsidRDefault="0040455F" w:rsidP="00CA1B55">
      <w:pPr>
        <w:pStyle w:val="BodyText"/>
        <w:tabs>
          <w:tab w:val="left" w:pos="9270"/>
        </w:tabs>
        <w:spacing w:before="11"/>
        <w:ind w:left="270" w:right="20"/>
        <w:jc w:val="both"/>
      </w:pPr>
    </w:p>
    <w:p w14:paraId="2D28CB80" w14:textId="77777777" w:rsidR="0040455F" w:rsidRPr="00ED68FA" w:rsidRDefault="0040455F" w:rsidP="00CA1B55">
      <w:pPr>
        <w:pStyle w:val="ListParagraph"/>
        <w:tabs>
          <w:tab w:val="left" w:pos="839"/>
          <w:tab w:val="left" w:pos="1890"/>
          <w:tab w:val="left" w:pos="9270"/>
        </w:tabs>
        <w:spacing w:before="90"/>
        <w:ind w:left="270" w:right="20" w:firstLine="0"/>
        <w:jc w:val="both"/>
        <w:rPr>
          <w:b/>
          <w:bCs/>
          <w:sz w:val="24"/>
        </w:rPr>
      </w:pPr>
      <w:r w:rsidRPr="00ED68FA">
        <w:rPr>
          <w:b/>
          <w:bCs/>
          <w:sz w:val="24"/>
        </w:rPr>
        <w:t>4.B. Factor 4</w:t>
      </w:r>
      <w:r>
        <w:rPr>
          <w:b/>
          <w:bCs/>
          <w:sz w:val="24"/>
        </w:rPr>
        <w:t xml:space="preserve">: </w:t>
      </w:r>
      <w:r w:rsidRPr="00ED68FA">
        <w:rPr>
          <w:b/>
          <w:bCs/>
          <w:sz w:val="24"/>
        </w:rPr>
        <w:t xml:space="preserve"> Describe the processes and procedures the SNP will use to determine if health outcome goals are</w:t>
      </w:r>
      <w:r w:rsidRPr="00ED68FA">
        <w:rPr>
          <w:b/>
          <w:bCs/>
          <w:spacing w:val="-3"/>
          <w:sz w:val="24"/>
        </w:rPr>
        <w:t xml:space="preserve"> </w:t>
      </w:r>
      <w:r w:rsidRPr="00ED68FA">
        <w:rPr>
          <w:b/>
          <w:bCs/>
          <w:sz w:val="24"/>
        </w:rPr>
        <w:t>met.</w:t>
      </w:r>
    </w:p>
    <w:p w14:paraId="1113B536" w14:textId="77777777" w:rsidR="0040455F" w:rsidRPr="00CF523C" w:rsidRDefault="0040455F" w:rsidP="00CA1B55">
      <w:pPr>
        <w:pStyle w:val="BodyText"/>
        <w:tabs>
          <w:tab w:val="left" w:pos="1890"/>
          <w:tab w:val="left" w:pos="9270"/>
        </w:tabs>
        <w:spacing w:before="3"/>
        <w:ind w:left="270" w:right="20"/>
        <w:jc w:val="both"/>
        <w:rPr>
          <w:sz w:val="16"/>
          <w:szCs w:val="16"/>
        </w:rPr>
      </w:pPr>
    </w:p>
    <w:p w14:paraId="3C1B8593" w14:textId="77777777" w:rsidR="0040455F" w:rsidRPr="009B0EC9" w:rsidRDefault="0040455F" w:rsidP="00CA1B55">
      <w:pPr>
        <w:pStyle w:val="BodyText"/>
        <w:tabs>
          <w:tab w:val="left" w:pos="9270"/>
        </w:tabs>
        <w:spacing w:before="90" w:line="360" w:lineRule="auto"/>
        <w:ind w:left="270" w:right="20"/>
        <w:jc w:val="both"/>
      </w:pPr>
      <w:r w:rsidRPr="009B0EC9">
        <w:lastRenderedPageBreak/>
        <w:t>Performance indicator results are presented and reviewed quarterly by</w:t>
      </w:r>
      <w:r>
        <w:t xml:space="preserve"> Model of Care Committee, process owners and </w:t>
      </w:r>
      <w:r w:rsidRPr="009B0EC9">
        <w:t>clinical leadership. This leadership includes</w:t>
      </w:r>
      <w:r>
        <w:t xml:space="preserve"> but not limited </w:t>
      </w:r>
      <w:proofErr w:type="gramStart"/>
      <w:r>
        <w:t>to:</w:t>
      </w:r>
      <w:proofErr w:type="gramEnd"/>
      <w:r w:rsidRPr="009B0EC9">
        <w:t xml:space="preserve"> the </w:t>
      </w:r>
      <w:r>
        <w:t>M</w:t>
      </w:r>
      <w:r w:rsidRPr="009B0EC9">
        <w:t>anagers/</w:t>
      </w:r>
      <w:r>
        <w:t>D</w:t>
      </w:r>
      <w:r w:rsidRPr="009B0EC9">
        <w:t xml:space="preserve">irectors of case management, quality improvement, the VP </w:t>
      </w:r>
      <w:r>
        <w:t>Operations, Manager of Member Services, Vice President of Clinical Services</w:t>
      </w:r>
      <w:r w:rsidRPr="009B0EC9">
        <w:t xml:space="preserve"> and the </w:t>
      </w:r>
      <w:r>
        <w:t>Chief M</w:t>
      </w:r>
      <w:r w:rsidRPr="009B0EC9">
        <w:t xml:space="preserve">edical </w:t>
      </w:r>
      <w:r>
        <w:t>Officer</w:t>
      </w:r>
      <w:r w:rsidRPr="009B0EC9">
        <w:t>. These</w:t>
      </w:r>
      <w:r>
        <w:t xml:space="preserve"> MOC Annual Summary results </w:t>
      </w:r>
      <w:r w:rsidRPr="009B0EC9">
        <w:t xml:space="preserve">are then reported to </w:t>
      </w:r>
      <w:r>
        <w:t xml:space="preserve">Model of Care Committee and </w:t>
      </w:r>
      <w:r w:rsidRPr="009B0EC9">
        <w:t>Q</w:t>
      </w:r>
      <w:r>
        <w:t>uality Management Committee</w:t>
      </w:r>
      <w:r w:rsidRPr="009B0EC9">
        <w:t xml:space="preserve">. Results are measured against benchmarks and thresholds against which Imperial may compare its performance. This allows for an objective and consistent identification of goals met as well as variances. For each measure, a quantitative analysis is performed by the appropriate department leader to assess the plan’s performance against prior performance. This review also incorporates the plan goal and the benchmark for the measure. Process data and population characteristics specific to the SNP membership is collated to provide context and insight into each market’s </w:t>
      </w:r>
      <w:proofErr w:type="gramStart"/>
      <w:r w:rsidRPr="009B0EC9">
        <w:t>outcomes</w:t>
      </w:r>
      <w:proofErr w:type="gramEnd"/>
      <w:r w:rsidRPr="009B0EC9">
        <w:t xml:space="preserve"> measures and performance. Identified remediation activities and interventions are multifaceted and include direct outreach to members to address preventive health measures. It also includes outreach to other stakeholders.</w:t>
      </w:r>
    </w:p>
    <w:p w14:paraId="06E031A5" w14:textId="77777777" w:rsidR="0040455F" w:rsidRDefault="0040455F" w:rsidP="00CA1B55">
      <w:pPr>
        <w:pStyle w:val="BodyText"/>
        <w:tabs>
          <w:tab w:val="left" w:pos="9270"/>
        </w:tabs>
        <w:spacing w:before="90" w:line="360" w:lineRule="auto"/>
        <w:ind w:left="270" w:right="20"/>
        <w:jc w:val="both"/>
      </w:pPr>
      <w:r w:rsidRPr="009B0EC9">
        <w:t>To determine if a goal is met, internal surveys are done with calls by the call center to determine if the providers are accessible within 24-48 hours</w:t>
      </w:r>
      <w:r w:rsidRPr="006B4989">
        <w:t>. Network adequacy is measured utilizing the Quest Analytics software which has been licensed by Imperial</w:t>
      </w:r>
      <w:r w:rsidRPr="009B0EC9">
        <w:t xml:space="preserve">. The Appeals and Grievances department tracks member complaints and monitors and acts upon the CMS CTM module. Using the HEDIS roadmap, Imperial measures the readmission rates for conditions such as CHF, MI. Using the Pharmacy Benefits Manager (PBM) Part D data, Imperial calculates compliance rates for medications.  </w:t>
      </w:r>
    </w:p>
    <w:p w14:paraId="61DD473A" w14:textId="77777777" w:rsidR="0040455F" w:rsidRDefault="0040455F" w:rsidP="00CA1B55">
      <w:pPr>
        <w:pStyle w:val="BodyText"/>
        <w:tabs>
          <w:tab w:val="left" w:pos="9270"/>
        </w:tabs>
        <w:spacing w:before="90" w:line="360" w:lineRule="auto"/>
        <w:ind w:left="270" w:right="20"/>
        <w:jc w:val="both"/>
      </w:pPr>
      <w:r>
        <w:t>Available benchmark data is obtained form:</w:t>
      </w:r>
    </w:p>
    <w:p w14:paraId="0102766F" w14:textId="77777777" w:rsidR="0040455F" w:rsidRDefault="0040455F" w:rsidP="00CA1B55">
      <w:pPr>
        <w:pStyle w:val="BodyText"/>
        <w:numPr>
          <w:ilvl w:val="0"/>
          <w:numId w:val="48"/>
        </w:numPr>
        <w:tabs>
          <w:tab w:val="left" w:pos="720"/>
          <w:tab w:val="left" w:pos="900"/>
          <w:tab w:val="left" w:pos="1080"/>
          <w:tab w:val="left" w:pos="1620"/>
          <w:tab w:val="left" w:pos="3330"/>
          <w:tab w:val="left" w:pos="4140"/>
          <w:tab w:val="left" w:pos="9270"/>
        </w:tabs>
        <w:spacing w:before="90" w:line="276" w:lineRule="auto"/>
        <w:ind w:left="270" w:right="20" w:firstLine="450"/>
        <w:jc w:val="both"/>
      </w:pPr>
      <w:r>
        <w:t>Medicare Health Outcomes Survey (HOS)</w:t>
      </w:r>
    </w:p>
    <w:p w14:paraId="56862530" w14:textId="77777777" w:rsidR="0040455F" w:rsidRDefault="0040455F" w:rsidP="00CA1B55">
      <w:pPr>
        <w:pStyle w:val="BodyText"/>
        <w:numPr>
          <w:ilvl w:val="0"/>
          <w:numId w:val="48"/>
        </w:numPr>
        <w:tabs>
          <w:tab w:val="left" w:pos="720"/>
          <w:tab w:val="left" w:pos="990"/>
          <w:tab w:val="left" w:pos="1170"/>
          <w:tab w:val="left" w:pos="9270"/>
        </w:tabs>
        <w:spacing w:before="90" w:line="276" w:lineRule="auto"/>
        <w:ind w:left="270" w:right="20" w:firstLine="450"/>
        <w:jc w:val="both"/>
      </w:pPr>
      <w:r>
        <w:t>Chronic Care Improvement Program Reports</w:t>
      </w:r>
    </w:p>
    <w:p w14:paraId="734D8A5D" w14:textId="77777777" w:rsidR="0040455F" w:rsidRDefault="0040455F" w:rsidP="00CA1B55">
      <w:pPr>
        <w:pStyle w:val="BodyText"/>
        <w:numPr>
          <w:ilvl w:val="0"/>
          <w:numId w:val="48"/>
        </w:numPr>
        <w:tabs>
          <w:tab w:val="left" w:pos="990"/>
          <w:tab w:val="left" w:pos="1170"/>
          <w:tab w:val="left" w:pos="9270"/>
        </w:tabs>
        <w:spacing w:before="90" w:line="276" w:lineRule="auto"/>
        <w:ind w:left="270" w:right="20" w:firstLine="450"/>
        <w:jc w:val="both"/>
      </w:pPr>
      <w:r>
        <w:t>HEDIS® Effectiveness of Care Measures</w:t>
      </w:r>
    </w:p>
    <w:p w14:paraId="00C1F49F" w14:textId="77777777" w:rsidR="0040455F" w:rsidRDefault="0040455F" w:rsidP="00CA1B55">
      <w:pPr>
        <w:pStyle w:val="BodyText"/>
        <w:tabs>
          <w:tab w:val="left" w:pos="9270"/>
        </w:tabs>
        <w:spacing w:before="90" w:line="276" w:lineRule="auto"/>
        <w:ind w:left="270" w:right="20"/>
        <w:jc w:val="both"/>
        <w:rPr>
          <w:sz w:val="36"/>
        </w:rPr>
      </w:pPr>
      <w:r>
        <w:t>Consumer Assessment of Healthcare Providers and System (CAHPS)</w:t>
      </w:r>
    </w:p>
    <w:p w14:paraId="2BD21B5B" w14:textId="77777777" w:rsidR="0040455F" w:rsidRPr="00ED68FA" w:rsidRDefault="0040455F" w:rsidP="00CA1B55">
      <w:pPr>
        <w:pStyle w:val="BodyText"/>
        <w:tabs>
          <w:tab w:val="left" w:pos="9270"/>
        </w:tabs>
        <w:spacing w:before="90" w:line="360" w:lineRule="auto"/>
        <w:ind w:left="270" w:right="20"/>
        <w:jc w:val="both"/>
      </w:pPr>
      <w:r>
        <w:t xml:space="preserve">The HOS data is used to gain insight into the Care for Older Adults measure. CAHPS is used to evaluate the SNPs customer service through the patient satisfaction metric. HEDIS measures are used to assess clinical and process measures. As mentioned in Factor 1, When the benchmarks and internally determined goals are not met, these are used as a rationale for root cause analysis, quality improvement </w:t>
      </w:r>
      <w:r>
        <w:lastRenderedPageBreak/>
        <w:t>projects, PDSA and opportunity to re-determine priorities and strategies.</w:t>
      </w:r>
    </w:p>
    <w:p w14:paraId="36703040" w14:textId="77777777" w:rsidR="0040455F" w:rsidRPr="00ED68FA" w:rsidRDefault="0040455F" w:rsidP="00CA1B55">
      <w:pPr>
        <w:tabs>
          <w:tab w:val="left" w:pos="839"/>
        </w:tabs>
        <w:ind w:left="270"/>
        <w:jc w:val="both"/>
        <w:rPr>
          <w:sz w:val="24"/>
        </w:rPr>
      </w:pPr>
      <w:r w:rsidRPr="00ED68FA">
        <w:rPr>
          <w:b/>
          <w:bCs/>
          <w:sz w:val="24"/>
        </w:rPr>
        <w:t>4B Factor 5:  Describe the steps the SNP will take if goals are not met in the expected time</w:t>
      </w:r>
      <w:r w:rsidRPr="00ED68FA">
        <w:rPr>
          <w:b/>
          <w:bCs/>
          <w:spacing w:val="-10"/>
          <w:sz w:val="24"/>
        </w:rPr>
        <w:t xml:space="preserve"> </w:t>
      </w:r>
      <w:r w:rsidRPr="00ED68FA">
        <w:rPr>
          <w:b/>
          <w:bCs/>
          <w:sz w:val="24"/>
        </w:rPr>
        <w:t>frame</w:t>
      </w:r>
      <w:r>
        <w:rPr>
          <w:b/>
          <w:bCs/>
          <w:sz w:val="24"/>
        </w:rPr>
        <w:t xml:space="preserve">. </w:t>
      </w:r>
    </w:p>
    <w:p w14:paraId="08F7E374" w14:textId="77777777" w:rsidR="0040455F" w:rsidRPr="009E3037" w:rsidRDefault="0040455F" w:rsidP="00CA1B55">
      <w:pPr>
        <w:pStyle w:val="BodyText"/>
        <w:ind w:left="270"/>
        <w:jc w:val="both"/>
        <w:rPr>
          <w:sz w:val="6"/>
          <w:szCs w:val="6"/>
        </w:rPr>
      </w:pPr>
    </w:p>
    <w:p w14:paraId="28DD8CFE" w14:textId="77777777" w:rsidR="0040455F" w:rsidRDefault="0040455F" w:rsidP="00CA1B55">
      <w:pPr>
        <w:pStyle w:val="BodyText"/>
        <w:spacing w:before="90" w:line="360" w:lineRule="auto"/>
        <w:ind w:left="270" w:right="110"/>
        <w:jc w:val="both"/>
      </w:pPr>
      <w:r w:rsidRPr="009B0EC9">
        <w:t xml:space="preserve">When goals are not met, the </w:t>
      </w:r>
      <w:r>
        <w:t>MOC/QI Work Plan</w:t>
      </w:r>
      <w:r w:rsidRPr="009B0EC9">
        <w:t xml:space="preserve"> incorporates the results which are then shared with all stakeholders. Performance improvement measures such as root cause analysis, failure modes effect analysis, plan do study act, process mapping, outlier identification are all </w:t>
      </w:r>
      <w:proofErr w:type="gramStart"/>
      <w:r w:rsidRPr="009B0EC9">
        <w:t>utilized</w:t>
      </w:r>
      <w:proofErr w:type="gramEnd"/>
    </w:p>
    <w:p w14:paraId="23DAAC62" w14:textId="46E2DFAE" w:rsidR="0040455F" w:rsidRPr="009B0EC9" w:rsidRDefault="0040455F" w:rsidP="00CA1B55">
      <w:pPr>
        <w:pStyle w:val="BodyText"/>
        <w:spacing w:before="90" w:line="360" w:lineRule="auto"/>
        <w:ind w:left="270" w:right="110"/>
        <w:jc w:val="both"/>
      </w:pPr>
      <w:r w:rsidRPr="009B0EC9">
        <w:t>Stakeholders are notified about the results. If necessary</w:t>
      </w:r>
      <w:r>
        <w:t>,</w:t>
      </w:r>
      <w:r w:rsidRPr="009B0EC9">
        <w:t xml:space="preserve"> senior leadership is involved as well. Performance improvement plans are implemented, and monthly updates provided until the under- performance is resolved.</w:t>
      </w:r>
    </w:p>
    <w:p w14:paraId="1713FBB4" w14:textId="77777777" w:rsidR="0040455F" w:rsidRPr="009B0EC9" w:rsidRDefault="0040455F" w:rsidP="00CA1B55">
      <w:pPr>
        <w:pStyle w:val="BodyText"/>
        <w:spacing w:before="2" w:line="360" w:lineRule="auto"/>
        <w:ind w:left="270" w:right="110"/>
        <w:jc w:val="both"/>
      </w:pPr>
      <w:r w:rsidRPr="009B0EC9">
        <w:t>Other actions taken w</w:t>
      </w:r>
      <w:r>
        <w:t>hen</w:t>
      </w:r>
      <w:r w:rsidRPr="009B0EC9">
        <w:t xml:space="preserve"> goals are not realized include:</w:t>
      </w:r>
    </w:p>
    <w:p w14:paraId="74ABE288" w14:textId="77777777" w:rsidR="0040455F" w:rsidRPr="009B0EC9" w:rsidRDefault="0040455F" w:rsidP="00CA1B55">
      <w:pPr>
        <w:pStyle w:val="BodyText"/>
        <w:numPr>
          <w:ilvl w:val="0"/>
          <w:numId w:val="18"/>
        </w:numPr>
        <w:tabs>
          <w:tab w:val="left" w:pos="1170"/>
        </w:tabs>
        <w:spacing w:before="2" w:line="360" w:lineRule="auto"/>
        <w:ind w:left="1170" w:right="110" w:hanging="180"/>
        <w:jc w:val="both"/>
      </w:pPr>
      <w:r w:rsidRPr="009B0EC9">
        <w:t xml:space="preserve">Quality Improvement investigates and </w:t>
      </w:r>
      <w:proofErr w:type="gramStart"/>
      <w:r w:rsidRPr="009B0EC9">
        <w:t>follows-through</w:t>
      </w:r>
      <w:proofErr w:type="gramEnd"/>
      <w:r w:rsidRPr="009B0EC9">
        <w:t xml:space="preserve"> with report and recommended actions.</w:t>
      </w:r>
    </w:p>
    <w:p w14:paraId="011E79D0" w14:textId="77777777" w:rsidR="0040455F" w:rsidRPr="009B0EC9" w:rsidRDefault="0040455F" w:rsidP="00CA1B55">
      <w:pPr>
        <w:pStyle w:val="BodyText"/>
        <w:numPr>
          <w:ilvl w:val="0"/>
          <w:numId w:val="18"/>
        </w:numPr>
        <w:tabs>
          <w:tab w:val="left" w:pos="1170"/>
        </w:tabs>
        <w:spacing w:before="2" w:line="360" w:lineRule="auto"/>
        <w:ind w:left="1170" w:right="110" w:hanging="180"/>
        <w:jc w:val="both"/>
      </w:pPr>
      <w:r w:rsidRPr="009B0EC9">
        <w:t xml:space="preserve">Care management staff and/or providers are notified about the deficiency and </w:t>
      </w:r>
      <w:proofErr w:type="gramStart"/>
      <w:r w:rsidRPr="009B0EC9">
        <w:t>the</w:t>
      </w:r>
      <w:proofErr w:type="gramEnd"/>
      <w:r w:rsidRPr="009B0EC9">
        <w:t xml:space="preserve"> corrective action plan is established.</w:t>
      </w:r>
    </w:p>
    <w:p w14:paraId="0933E487" w14:textId="77777777" w:rsidR="0040455F" w:rsidRDefault="0040455F" w:rsidP="00CA1B55">
      <w:pPr>
        <w:pStyle w:val="BodyText"/>
        <w:numPr>
          <w:ilvl w:val="0"/>
          <w:numId w:val="18"/>
        </w:numPr>
        <w:tabs>
          <w:tab w:val="left" w:pos="1170"/>
        </w:tabs>
        <w:spacing w:before="2" w:line="360" w:lineRule="auto"/>
        <w:ind w:left="1170" w:right="110" w:hanging="180"/>
        <w:jc w:val="both"/>
      </w:pPr>
      <w:r w:rsidRPr="009B0EC9">
        <w:t xml:space="preserve">Care management staff and/or providers are placed in </w:t>
      </w:r>
      <w:proofErr w:type="gramStart"/>
      <w:r w:rsidRPr="009B0EC9">
        <w:t>plan</w:t>
      </w:r>
      <w:proofErr w:type="gramEnd"/>
      <w:r w:rsidRPr="009B0EC9">
        <w:t xml:space="preserve"> for performance improvement activities for the identified deficiency.</w:t>
      </w:r>
    </w:p>
    <w:p w14:paraId="7D0A762B" w14:textId="08ABEBB5" w:rsidR="0040455F" w:rsidRDefault="0040455F" w:rsidP="00CA1B55">
      <w:pPr>
        <w:pStyle w:val="BodyText"/>
        <w:numPr>
          <w:ilvl w:val="0"/>
          <w:numId w:val="18"/>
        </w:numPr>
        <w:tabs>
          <w:tab w:val="left" w:pos="1170"/>
        </w:tabs>
        <w:spacing w:before="2" w:line="360" w:lineRule="auto"/>
        <w:ind w:left="1170" w:right="110" w:hanging="180"/>
        <w:jc w:val="both"/>
      </w:pPr>
      <w:r w:rsidRPr="009B0EC9">
        <w:t>Members are notified through mail and website about new quality initiatives and performance improvement projects.</w:t>
      </w:r>
    </w:p>
    <w:p w14:paraId="45A6044C" w14:textId="467E3BE5" w:rsidR="0040455F" w:rsidRDefault="0040455F" w:rsidP="00CA1B55">
      <w:pPr>
        <w:pStyle w:val="BodyText"/>
        <w:spacing w:before="2" w:line="360" w:lineRule="auto"/>
        <w:ind w:left="270" w:right="20"/>
        <w:jc w:val="both"/>
      </w:pPr>
      <w:r>
        <w:t xml:space="preserve">Quantitative factors are very important to ensure that the goals of the MOC are being met. Qualitative factors are equally important to assess a </w:t>
      </w:r>
      <w:proofErr w:type="gramStart"/>
      <w:r>
        <w:t>beneficiaries</w:t>
      </w:r>
      <w:proofErr w:type="gramEnd"/>
      <w:r>
        <w:t xml:space="preserve"> life situation to meet them where they are to enhance their care. Frequent communication with the membership guides this knowledge. Analysts and medical professionals collaborate to review clinical data to identify causes and consequences of clinical conditions and opportunities for improvement. Imperial’s internal QI and UM workplan allows it </w:t>
      </w:r>
      <w:proofErr w:type="gramStart"/>
      <w:r>
        <w:t>determine</w:t>
      </w:r>
      <w:proofErr w:type="gramEnd"/>
      <w:r>
        <w:t xml:space="preserve"> causes for when goals are not met. Some insights gained from these reviews now guide the process when goals are not met. Some of these steps </w:t>
      </w:r>
      <w:proofErr w:type="gramStart"/>
      <w:r>
        <w:t>are</w:t>
      </w:r>
      <w:proofErr w:type="gramEnd"/>
      <w:r>
        <w:t xml:space="preserve"> </w:t>
      </w:r>
    </w:p>
    <w:p w14:paraId="0CFFA0BE" w14:textId="77777777" w:rsidR="0040455F" w:rsidRDefault="0040455F" w:rsidP="00CA1B55">
      <w:pPr>
        <w:pStyle w:val="BodyText"/>
        <w:numPr>
          <w:ilvl w:val="0"/>
          <w:numId w:val="49"/>
        </w:numPr>
        <w:tabs>
          <w:tab w:val="left" w:pos="990"/>
        </w:tabs>
        <w:spacing w:before="2" w:line="360" w:lineRule="auto"/>
        <w:ind w:left="720" w:right="20" w:firstLine="0"/>
        <w:jc w:val="both"/>
      </w:pPr>
      <w:r>
        <w:t xml:space="preserve">Increase staffing in affected </w:t>
      </w:r>
      <w:proofErr w:type="gramStart"/>
      <w:r>
        <w:t>departments</w:t>
      </w:r>
      <w:proofErr w:type="gramEnd"/>
    </w:p>
    <w:p w14:paraId="45C6574A" w14:textId="77777777" w:rsidR="0040455F" w:rsidRDefault="0040455F" w:rsidP="00CA1B55">
      <w:pPr>
        <w:pStyle w:val="BodyText"/>
        <w:numPr>
          <w:ilvl w:val="0"/>
          <w:numId w:val="49"/>
        </w:numPr>
        <w:tabs>
          <w:tab w:val="left" w:pos="990"/>
        </w:tabs>
        <w:spacing w:before="2" w:line="360" w:lineRule="auto"/>
        <w:ind w:left="720" w:right="20" w:firstLine="0"/>
        <w:jc w:val="both"/>
      </w:pPr>
      <w:r>
        <w:t xml:space="preserve">Deploy technology such as call center management software, and a SQL data warehouse to gain a holistic view of the </w:t>
      </w:r>
      <w:proofErr w:type="gramStart"/>
      <w:r>
        <w:t>beneficiary</w:t>
      </w:r>
      <w:proofErr w:type="gramEnd"/>
    </w:p>
    <w:p w14:paraId="650F898C" w14:textId="77777777" w:rsidR="0040455F" w:rsidRDefault="0040455F" w:rsidP="00CA1B55">
      <w:pPr>
        <w:pStyle w:val="BodyText"/>
        <w:numPr>
          <w:ilvl w:val="0"/>
          <w:numId w:val="49"/>
        </w:numPr>
        <w:tabs>
          <w:tab w:val="left" w:pos="990"/>
        </w:tabs>
        <w:spacing w:before="2" w:line="360" w:lineRule="auto"/>
        <w:ind w:left="720" w:right="20" w:firstLine="0"/>
        <w:jc w:val="both"/>
      </w:pPr>
      <w:r>
        <w:t xml:space="preserve">Develop, modify, and strengthen organizational policies and </w:t>
      </w:r>
      <w:proofErr w:type="gramStart"/>
      <w:r>
        <w:t>procedures</w:t>
      </w:r>
      <w:proofErr w:type="gramEnd"/>
    </w:p>
    <w:p w14:paraId="201CADA2" w14:textId="77777777" w:rsidR="0040455F" w:rsidRDefault="0040455F" w:rsidP="00CA1B55">
      <w:pPr>
        <w:pStyle w:val="BodyText"/>
        <w:numPr>
          <w:ilvl w:val="0"/>
          <w:numId w:val="49"/>
        </w:numPr>
        <w:tabs>
          <w:tab w:val="left" w:pos="990"/>
        </w:tabs>
        <w:spacing w:before="2" w:line="360" w:lineRule="auto"/>
        <w:ind w:left="720" w:right="20" w:firstLine="0"/>
        <w:jc w:val="both"/>
      </w:pPr>
      <w:r>
        <w:t xml:space="preserve">Hold monthly managerial meetings where each manager’s Key Performance Indicators (KPI) are shared and discussed to close gaps. This is discussed in a just culture </w:t>
      </w:r>
      <w:proofErr w:type="gramStart"/>
      <w:r>
        <w:t>environment</w:t>
      </w:r>
      <w:proofErr w:type="gramEnd"/>
      <w:r>
        <w:t xml:space="preserve"> so staff feels </w:t>
      </w:r>
      <w:r>
        <w:lastRenderedPageBreak/>
        <w:t>comfortable discussing opportunities for improvement</w:t>
      </w:r>
    </w:p>
    <w:p w14:paraId="073DD74D" w14:textId="77777777" w:rsidR="0040455F" w:rsidRDefault="0040455F" w:rsidP="00CA1B55">
      <w:pPr>
        <w:pStyle w:val="BodyText"/>
        <w:numPr>
          <w:ilvl w:val="0"/>
          <w:numId w:val="49"/>
        </w:numPr>
        <w:tabs>
          <w:tab w:val="left" w:pos="990"/>
        </w:tabs>
        <w:spacing w:before="2" w:line="360" w:lineRule="auto"/>
        <w:ind w:left="720" w:right="20" w:firstLine="0"/>
        <w:jc w:val="both"/>
      </w:pPr>
      <w:r>
        <w:t xml:space="preserve">Enhance communications through initiatives such as a quarterly provider and member </w:t>
      </w:r>
      <w:proofErr w:type="gramStart"/>
      <w:r>
        <w:t>newsletter</w:t>
      </w:r>
      <w:proofErr w:type="gramEnd"/>
    </w:p>
    <w:p w14:paraId="4EA46A08" w14:textId="45979C10" w:rsidR="0040455F" w:rsidRPr="00B3293F" w:rsidRDefault="0040455F" w:rsidP="00B3293F">
      <w:pPr>
        <w:pStyle w:val="BodyText"/>
        <w:numPr>
          <w:ilvl w:val="0"/>
          <w:numId w:val="49"/>
        </w:numPr>
        <w:tabs>
          <w:tab w:val="left" w:pos="990"/>
        </w:tabs>
        <w:spacing w:before="2" w:line="360" w:lineRule="auto"/>
        <w:ind w:left="720" w:right="20" w:firstLine="0"/>
        <w:jc w:val="both"/>
      </w:pPr>
      <w:r>
        <w:t xml:space="preserve">Enhance telehealth </w:t>
      </w:r>
      <w:proofErr w:type="gramStart"/>
      <w:r>
        <w:t>features</w:t>
      </w:r>
      <w:proofErr w:type="gramEnd"/>
    </w:p>
    <w:p w14:paraId="148496FE" w14:textId="77777777" w:rsidR="0040455F" w:rsidRPr="003A2F54" w:rsidRDefault="0040455F" w:rsidP="00912AFF">
      <w:pPr>
        <w:pStyle w:val="ListParagraph"/>
        <w:numPr>
          <w:ilvl w:val="1"/>
          <w:numId w:val="6"/>
        </w:numPr>
        <w:tabs>
          <w:tab w:val="left" w:pos="810"/>
          <w:tab w:val="left" w:pos="1800"/>
        </w:tabs>
        <w:ind w:left="270" w:right="20" w:firstLine="0"/>
        <w:jc w:val="both"/>
        <w:rPr>
          <w:rFonts w:asciiTheme="minorHAnsi" w:eastAsiaTheme="minorEastAsia" w:hAnsiTheme="minorHAnsi" w:cstheme="minorBidi"/>
          <w:b/>
          <w:bCs/>
          <w:i/>
          <w:iCs/>
          <w:color w:val="000000" w:themeColor="text1"/>
          <w:sz w:val="24"/>
          <w:szCs w:val="24"/>
        </w:rPr>
      </w:pPr>
      <w:r w:rsidRPr="003A2F54">
        <w:rPr>
          <w:b/>
          <w:bCs/>
          <w:i/>
          <w:iCs/>
          <w:color w:val="000000" w:themeColor="text1"/>
          <w:sz w:val="24"/>
          <w:szCs w:val="24"/>
          <w:u w:val="single"/>
        </w:rPr>
        <w:t>Measuring Patient Experience of Care (SNP Member</w:t>
      </w:r>
      <w:r w:rsidRPr="003A2F54">
        <w:rPr>
          <w:b/>
          <w:bCs/>
          <w:i/>
          <w:iCs/>
          <w:color w:val="000000" w:themeColor="text1"/>
          <w:spacing w:val="-1"/>
          <w:sz w:val="24"/>
          <w:szCs w:val="24"/>
          <w:u w:val="single"/>
        </w:rPr>
        <w:t xml:space="preserve"> </w:t>
      </w:r>
      <w:r w:rsidRPr="003A2F54">
        <w:rPr>
          <w:b/>
          <w:bCs/>
          <w:i/>
          <w:iCs/>
          <w:color w:val="000000" w:themeColor="text1"/>
          <w:sz w:val="24"/>
          <w:szCs w:val="24"/>
          <w:u w:val="single"/>
        </w:rPr>
        <w:t>Satisfaction)</w:t>
      </w:r>
      <w:r w:rsidRPr="003A2F54">
        <w:rPr>
          <w:b/>
          <w:bCs/>
          <w:color w:val="000000" w:themeColor="text1"/>
          <w:u w:val="single"/>
        </w:rPr>
        <w:t xml:space="preserve"> (Dr. Liu/Bridget)</w:t>
      </w:r>
    </w:p>
    <w:p w14:paraId="3DA138D5" w14:textId="77777777" w:rsidR="0040455F" w:rsidRPr="00ED68FA" w:rsidRDefault="0040455F" w:rsidP="00CA1B55">
      <w:pPr>
        <w:pStyle w:val="BodyText"/>
        <w:tabs>
          <w:tab w:val="left" w:pos="9360"/>
        </w:tabs>
        <w:spacing w:before="139" w:line="360" w:lineRule="auto"/>
        <w:ind w:left="270" w:right="20"/>
        <w:jc w:val="both"/>
        <w:rPr>
          <w:b/>
          <w:bCs/>
        </w:rPr>
      </w:pPr>
      <w:r w:rsidRPr="00ED68FA">
        <w:rPr>
          <w:b/>
          <w:bCs/>
        </w:rPr>
        <w:t>4C Factor 1:  Describing the specific SNP survey</w:t>
      </w:r>
      <w:r w:rsidRPr="00ED68FA">
        <w:rPr>
          <w:b/>
          <w:bCs/>
          <w:spacing w:val="-10"/>
        </w:rPr>
        <w:t xml:space="preserve"> </w:t>
      </w:r>
      <w:r w:rsidRPr="00ED68FA">
        <w:rPr>
          <w:b/>
          <w:bCs/>
        </w:rPr>
        <w:t>used</w:t>
      </w:r>
      <w:r>
        <w:rPr>
          <w:b/>
          <w:bCs/>
        </w:rPr>
        <w:t>.</w:t>
      </w:r>
    </w:p>
    <w:p w14:paraId="5280B3A2" w14:textId="2295FDA4" w:rsidR="0040455F" w:rsidRDefault="00912AFF" w:rsidP="00CA1B55">
      <w:pPr>
        <w:pStyle w:val="BodyText"/>
        <w:tabs>
          <w:tab w:val="left" w:pos="9360"/>
        </w:tabs>
        <w:spacing w:before="139" w:line="360" w:lineRule="auto"/>
        <w:ind w:left="270" w:right="20"/>
        <w:jc w:val="both"/>
      </w:pPr>
      <w:proofErr w:type="gramStart"/>
      <w:r>
        <w:t>Imperial</w:t>
      </w:r>
      <w:proofErr w:type="gramEnd"/>
      <w:r>
        <w:t xml:space="preserve"> Health Plan</w:t>
      </w:r>
      <w:r w:rsidR="0040455F">
        <w:t xml:space="preserve"> </w:t>
      </w:r>
      <w:r w:rsidR="0040455F" w:rsidRPr="009B0EC9">
        <w:t>recognizes the importance of member experience and satisfaction. A good experience can lead to better member engagement and a willingness to participate in a provider’s care instructions. These two points alone can lead to improved patient outcomes.</w:t>
      </w:r>
      <w:r w:rsidR="0040455F">
        <w:t xml:space="preserve"> Imperial uses </w:t>
      </w:r>
      <w:proofErr w:type="gramStart"/>
      <w:r w:rsidR="0040455F">
        <w:t>the patient</w:t>
      </w:r>
      <w:proofErr w:type="gramEnd"/>
      <w:r w:rsidR="0040455F">
        <w:t xml:space="preserve"> experience surveys to identify barriers and carry out improvement activities to improve patient satisfaction.</w:t>
      </w:r>
    </w:p>
    <w:p w14:paraId="0FD928D6" w14:textId="20BFD1FE" w:rsidR="00912AFF" w:rsidRPr="00912AFF" w:rsidRDefault="0040455F" w:rsidP="005F0885">
      <w:pPr>
        <w:pStyle w:val="BodyText"/>
        <w:tabs>
          <w:tab w:val="left" w:pos="9360"/>
        </w:tabs>
        <w:spacing w:before="139" w:line="360" w:lineRule="auto"/>
        <w:ind w:left="270" w:right="20"/>
        <w:jc w:val="both"/>
      </w:pPr>
      <w:r>
        <w:t xml:space="preserve">To ensure that Imperial is receiving feedback from a broad sample of members, it performs quarterly outreach to patients and is not limiting itself only to members reaching out to the SNP. Member experience surveys are the key mechanism for this feedback. It also leverages the CAHPS surveys for more comprehensive </w:t>
      </w:r>
      <w:proofErr w:type="gramStart"/>
      <w:r>
        <w:t>feedbacks</w:t>
      </w:r>
      <w:proofErr w:type="gramEnd"/>
      <w:r>
        <w:t xml:space="preserve"> which are done annually. This survey was selected since </w:t>
      </w:r>
      <w:proofErr w:type="gramStart"/>
      <w:r>
        <w:t>its</w:t>
      </w:r>
      <w:proofErr w:type="gramEnd"/>
      <w:r>
        <w:t xml:space="preserve"> externally validated, valid, and reliable. The instrument is standardized and captures issues related to quality of care. The survey reaches beneficiaries enrolled for 6 months or more, who receive a survey through the mail.  They receive a letter, booklet, and business reply envelope. A random sample of the population is drawn and de-duplicated. </w:t>
      </w:r>
    </w:p>
    <w:p w14:paraId="7D728DAB" w14:textId="77777777" w:rsidR="0040455F" w:rsidRPr="008A0E2C" w:rsidRDefault="0040455F" w:rsidP="00CA1B55">
      <w:pPr>
        <w:pStyle w:val="BodyText"/>
        <w:tabs>
          <w:tab w:val="left" w:pos="9360"/>
        </w:tabs>
        <w:spacing w:before="90"/>
        <w:ind w:left="270" w:right="20"/>
        <w:jc w:val="both"/>
        <w:rPr>
          <w:u w:val="single"/>
        </w:rPr>
      </w:pPr>
      <w:r w:rsidRPr="008A0E2C">
        <w:rPr>
          <w:u w:val="single"/>
        </w:rPr>
        <w:t>Imperial measures member satisfaction in the following ways:</w:t>
      </w:r>
    </w:p>
    <w:p w14:paraId="2EB1C206" w14:textId="77777777" w:rsidR="0040455F" w:rsidRPr="009B0EC9" w:rsidRDefault="0040455F" w:rsidP="00CA1B55">
      <w:pPr>
        <w:pStyle w:val="BodyText"/>
        <w:tabs>
          <w:tab w:val="left" w:pos="9360"/>
        </w:tabs>
        <w:ind w:left="270" w:right="20"/>
        <w:jc w:val="both"/>
        <w:rPr>
          <w:sz w:val="22"/>
        </w:rPr>
      </w:pPr>
    </w:p>
    <w:p w14:paraId="746D1F0B" w14:textId="77777777" w:rsidR="0040455F" w:rsidRDefault="0040455F" w:rsidP="00CA1B55">
      <w:pPr>
        <w:pStyle w:val="BodyText"/>
        <w:tabs>
          <w:tab w:val="left" w:pos="9360"/>
        </w:tabs>
        <w:spacing w:line="360" w:lineRule="auto"/>
        <w:ind w:left="270" w:right="20"/>
        <w:jc w:val="both"/>
      </w:pPr>
      <w:r w:rsidRPr="009B0EC9">
        <w:t xml:space="preserve">Grievance Process- Clinical grievances can be reported by members and their authorized representatives telephonically, in person, or in writing. This provides a means to report and seek resolution of concerns regarding any practitioner’s ability to provide appropriate health care services, access to care, cultural and linguistic issues, or quality of care/service issues. All staff </w:t>
      </w:r>
    </w:p>
    <w:p w14:paraId="194CD20C" w14:textId="77777777" w:rsidR="0040455F" w:rsidRDefault="0040455F" w:rsidP="00CA1B55">
      <w:pPr>
        <w:pStyle w:val="BodyText"/>
        <w:tabs>
          <w:tab w:val="left" w:pos="9360"/>
        </w:tabs>
        <w:spacing w:line="360" w:lineRule="auto"/>
        <w:ind w:left="270" w:right="20"/>
        <w:jc w:val="both"/>
      </w:pPr>
      <w:r w:rsidRPr="009B0EC9">
        <w:t xml:space="preserve">are trained to receive grievances. </w:t>
      </w:r>
      <w:r>
        <w:t xml:space="preserve">Issues that become apparent through resolving the grievance process allow Imperial to identify and mitigate patient dissatisfiers. Feedback from patients during disenrollment, when available, is an opportunity for improvement. Complaints available from the CTM module on HPMS </w:t>
      </w:r>
      <w:proofErr w:type="gramStart"/>
      <w:r>
        <w:t>is</w:t>
      </w:r>
      <w:proofErr w:type="gramEnd"/>
      <w:r>
        <w:t xml:space="preserve"> very helpful to track and trend issues.</w:t>
      </w:r>
    </w:p>
    <w:p w14:paraId="3322E350" w14:textId="77777777" w:rsidR="0040455F" w:rsidRDefault="0040455F" w:rsidP="00CA1B55">
      <w:pPr>
        <w:pStyle w:val="BodyText"/>
        <w:tabs>
          <w:tab w:val="left" w:pos="9360"/>
        </w:tabs>
        <w:spacing w:line="360" w:lineRule="auto"/>
        <w:ind w:left="270" w:right="20"/>
        <w:jc w:val="both"/>
      </w:pPr>
    </w:p>
    <w:p w14:paraId="5C773C71" w14:textId="77777777" w:rsidR="0040455F" w:rsidRDefault="0040455F" w:rsidP="00CA1B55">
      <w:pPr>
        <w:pStyle w:val="BodyText"/>
        <w:tabs>
          <w:tab w:val="left" w:pos="9360"/>
        </w:tabs>
        <w:spacing w:line="360" w:lineRule="auto"/>
        <w:ind w:left="270" w:right="20"/>
        <w:jc w:val="both"/>
      </w:pPr>
      <w:r>
        <w:t>CAHPS: F</w:t>
      </w:r>
      <w:r w:rsidRPr="005A5026">
        <w:t>indings from the Consumer Assessment of Healthcare Providers and Systems® survey</w:t>
      </w:r>
      <w:r>
        <w:t xml:space="preserve"> as </w:t>
      </w:r>
      <w:r>
        <w:lastRenderedPageBreak/>
        <w:t>relevant to Imperial are leveraged along with the Health Outcomes Survey (HOS) are used to identify issues affecting care for beneficiaries.</w:t>
      </w:r>
    </w:p>
    <w:p w14:paraId="6556A6B9" w14:textId="77777777" w:rsidR="0040455F" w:rsidRDefault="0040455F" w:rsidP="00CA1B55">
      <w:pPr>
        <w:pStyle w:val="BodyText"/>
        <w:tabs>
          <w:tab w:val="left" w:pos="9360"/>
        </w:tabs>
        <w:spacing w:line="360" w:lineRule="auto"/>
        <w:ind w:left="270" w:right="20"/>
        <w:jc w:val="both"/>
      </w:pPr>
    </w:p>
    <w:p w14:paraId="4846E1B8" w14:textId="77777777" w:rsidR="0040455F" w:rsidRDefault="0040455F" w:rsidP="00CA1B55">
      <w:pPr>
        <w:pStyle w:val="BodyText"/>
        <w:tabs>
          <w:tab w:val="left" w:pos="9360"/>
        </w:tabs>
        <w:spacing w:line="360" w:lineRule="auto"/>
        <w:ind w:left="270" w:right="20"/>
        <w:jc w:val="both"/>
      </w:pPr>
      <w:r w:rsidRPr="009B0EC9">
        <w:t xml:space="preserve">Member Satisfaction </w:t>
      </w:r>
      <w:r w:rsidRPr="009957A2">
        <w:t>Surveys</w:t>
      </w:r>
      <w:r w:rsidRPr="009B0EC9">
        <w:t xml:space="preserve"> are conducted to monitor</w:t>
      </w:r>
      <w:r>
        <w:t xml:space="preserve"> </w:t>
      </w:r>
      <w:r w:rsidRPr="009B0EC9">
        <w:t xml:space="preserve">members’ satisfaction with health care services, accessibility to care, continuity of care, quality of care and service, cultural and linguistic issues, and to identify and pursue opportunity to improve member satisfaction and the processes which impact satisfaction. Survey is conducted annually. Imperial evaluates the results of the survey annually and develops an improvement plan to address areas identified. All results are presented to the </w:t>
      </w:r>
      <w:r>
        <w:t>MOC/</w:t>
      </w:r>
      <w:r w:rsidRPr="009B0EC9">
        <w:t>Q</w:t>
      </w:r>
      <w:r>
        <w:t>I Committee</w:t>
      </w:r>
      <w:r w:rsidRPr="009B0EC9">
        <w:t xml:space="preserve"> for recommendations and interventions</w:t>
      </w:r>
      <w:r>
        <w:t>.</w:t>
      </w:r>
    </w:p>
    <w:p w14:paraId="624E39DE" w14:textId="77777777" w:rsidR="0040455F" w:rsidRPr="0082201B" w:rsidRDefault="0040455F" w:rsidP="00CA1B55">
      <w:pPr>
        <w:pStyle w:val="BodyText"/>
        <w:tabs>
          <w:tab w:val="left" w:pos="9360"/>
        </w:tabs>
        <w:spacing w:before="10"/>
        <w:ind w:left="270" w:right="20"/>
        <w:jc w:val="both"/>
      </w:pPr>
    </w:p>
    <w:p w14:paraId="6E0ED44F" w14:textId="77777777" w:rsidR="0040455F" w:rsidRDefault="0040455F" w:rsidP="00CA1B55">
      <w:pPr>
        <w:pStyle w:val="BodyText"/>
        <w:tabs>
          <w:tab w:val="left" w:pos="9360"/>
        </w:tabs>
        <w:spacing w:line="360" w:lineRule="auto"/>
        <w:ind w:left="270" w:right="20"/>
        <w:jc w:val="both"/>
      </w:pPr>
      <w:r w:rsidRPr="009B0EC9">
        <w:t xml:space="preserve">Disenrollment Reasons Survey- The reason for leaving a SNP plan is </w:t>
      </w:r>
      <w:r>
        <w:t xml:space="preserve">reviewed </w:t>
      </w:r>
      <w:r w:rsidRPr="009B0EC9">
        <w:t xml:space="preserve">in a survey administered by CMS via both mail and phone follow up. Imperial reviews these results to identify areas for improvement and develop </w:t>
      </w:r>
      <w:proofErr w:type="gramStart"/>
      <w:r w:rsidRPr="009B0EC9">
        <w:t>and</w:t>
      </w:r>
      <w:proofErr w:type="gramEnd"/>
      <w:r w:rsidRPr="009B0EC9">
        <w:t xml:space="preserve"> improvement plan to address identified issues.</w:t>
      </w:r>
    </w:p>
    <w:p w14:paraId="49F3D2A9" w14:textId="77777777" w:rsidR="0040455F" w:rsidRDefault="0040455F" w:rsidP="00CA1B55">
      <w:pPr>
        <w:pStyle w:val="BodyText"/>
        <w:tabs>
          <w:tab w:val="left" w:pos="9360"/>
        </w:tabs>
        <w:spacing w:line="360" w:lineRule="auto"/>
        <w:ind w:left="270" w:right="20"/>
        <w:jc w:val="both"/>
      </w:pPr>
      <w:r w:rsidRPr="009B0EC9">
        <w:t>It consists of s</w:t>
      </w:r>
      <w:r>
        <w:t>ix</w:t>
      </w:r>
      <w:r w:rsidRPr="009B0EC9">
        <w:t xml:space="preserve"> questions:</w:t>
      </w:r>
    </w:p>
    <w:p w14:paraId="29E56FE4" w14:textId="77777777" w:rsidR="0040455F" w:rsidRPr="009B0EC9" w:rsidRDefault="0040455F" w:rsidP="00CA1B55">
      <w:pPr>
        <w:pStyle w:val="ListParagraph"/>
        <w:numPr>
          <w:ilvl w:val="0"/>
          <w:numId w:val="5"/>
        </w:numPr>
        <w:tabs>
          <w:tab w:val="left" w:pos="921"/>
          <w:tab w:val="left" w:pos="9360"/>
        </w:tabs>
        <w:ind w:left="540" w:right="20" w:hanging="90"/>
        <w:jc w:val="both"/>
        <w:rPr>
          <w:sz w:val="24"/>
        </w:rPr>
      </w:pPr>
      <w:r w:rsidRPr="009B0EC9">
        <w:rPr>
          <w:sz w:val="24"/>
        </w:rPr>
        <w:t>How would you rate the overall service you receive from the special needs</w:t>
      </w:r>
      <w:r w:rsidRPr="009B0EC9">
        <w:rPr>
          <w:spacing w:val="-5"/>
          <w:sz w:val="24"/>
        </w:rPr>
        <w:t xml:space="preserve"> </w:t>
      </w:r>
      <w:r w:rsidRPr="009B0EC9">
        <w:rPr>
          <w:sz w:val="24"/>
        </w:rPr>
        <w:t>program?</w:t>
      </w:r>
    </w:p>
    <w:p w14:paraId="62025724" w14:textId="77777777" w:rsidR="0040455F" w:rsidRPr="009B0EC9" w:rsidRDefault="0040455F" w:rsidP="00CA1B55">
      <w:pPr>
        <w:pStyle w:val="ListParagraph"/>
        <w:numPr>
          <w:ilvl w:val="0"/>
          <w:numId w:val="5"/>
        </w:numPr>
        <w:tabs>
          <w:tab w:val="left" w:pos="921"/>
          <w:tab w:val="left" w:pos="9360"/>
        </w:tabs>
        <w:spacing w:before="140"/>
        <w:ind w:left="540" w:right="20" w:hanging="90"/>
        <w:jc w:val="both"/>
        <w:rPr>
          <w:sz w:val="24"/>
        </w:rPr>
      </w:pPr>
      <w:r w:rsidRPr="009B0EC9">
        <w:rPr>
          <w:sz w:val="24"/>
        </w:rPr>
        <w:t>Is the written information you receive from Imperial clear and understandable?</w:t>
      </w:r>
    </w:p>
    <w:p w14:paraId="0ED5EDB4" w14:textId="77777777" w:rsidR="0040455F" w:rsidRPr="009B0EC9" w:rsidRDefault="0040455F" w:rsidP="00CA1B55">
      <w:pPr>
        <w:pStyle w:val="ListParagraph"/>
        <w:numPr>
          <w:ilvl w:val="0"/>
          <w:numId w:val="5"/>
        </w:numPr>
        <w:tabs>
          <w:tab w:val="left" w:pos="921"/>
          <w:tab w:val="left" w:pos="9360"/>
        </w:tabs>
        <w:spacing w:before="137"/>
        <w:ind w:left="540" w:right="20" w:hanging="90"/>
        <w:jc w:val="both"/>
        <w:rPr>
          <w:sz w:val="24"/>
        </w:rPr>
      </w:pPr>
      <w:r w:rsidRPr="009B0EC9">
        <w:rPr>
          <w:sz w:val="24"/>
        </w:rPr>
        <w:t>Is the information you receive from Imperial helpful in managing your</w:t>
      </w:r>
      <w:r w:rsidRPr="009B0EC9">
        <w:rPr>
          <w:spacing w:val="-1"/>
          <w:sz w:val="24"/>
        </w:rPr>
        <w:t xml:space="preserve"> </w:t>
      </w:r>
      <w:r w:rsidRPr="009B0EC9">
        <w:rPr>
          <w:sz w:val="24"/>
        </w:rPr>
        <w:t>condition?</w:t>
      </w:r>
    </w:p>
    <w:p w14:paraId="400CBBE7" w14:textId="77777777" w:rsidR="0040455F" w:rsidRPr="009B0EC9" w:rsidRDefault="0040455F" w:rsidP="00CA1B55">
      <w:pPr>
        <w:pStyle w:val="ListParagraph"/>
        <w:numPr>
          <w:ilvl w:val="0"/>
          <w:numId w:val="5"/>
        </w:numPr>
        <w:tabs>
          <w:tab w:val="left" w:pos="921"/>
          <w:tab w:val="left" w:pos="9360"/>
        </w:tabs>
        <w:spacing w:before="137"/>
        <w:ind w:left="540" w:right="20" w:hanging="90"/>
        <w:jc w:val="both"/>
        <w:rPr>
          <w:sz w:val="24"/>
        </w:rPr>
      </w:pPr>
      <w:r w:rsidRPr="009B0EC9">
        <w:rPr>
          <w:sz w:val="24"/>
        </w:rPr>
        <w:t>How would you rate the knowledge and helpfulness of Imperial staff?</w:t>
      </w:r>
    </w:p>
    <w:p w14:paraId="43915885" w14:textId="77777777" w:rsidR="0040455F" w:rsidRPr="009B0EC9" w:rsidRDefault="0040455F" w:rsidP="00CA1B55">
      <w:pPr>
        <w:pStyle w:val="ListParagraph"/>
        <w:numPr>
          <w:ilvl w:val="0"/>
          <w:numId w:val="5"/>
        </w:numPr>
        <w:tabs>
          <w:tab w:val="left" w:pos="921"/>
          <w:tab w:val="left" w:pos="9360"/>
        </w:tabs>
        <w:spacing w:before="139"/>
        <w:ind w:left="540" w:right="20" w:hanging="90"/>
        <w:jc w:val="both"/>
        <w:rPr>
          <w:sz w:val="24"/>
        </w:rPr>
      </w:pPr>
      <w:r w:rsidRPr="009B0EC9">
        <w:rPr>
          <w:sz w:val="24"/>
        </w:rPr>
        <w:t>How would you rate the friendliness and courtesy of Imperial staff?</w:t>
      </w:r>
    </w:p>
    <w:p w14:paraId="39FDCAB9" w14:textId="77777777" w:rsidR="0040455F" w:rsidRPr="009B0EC9" w:rsidRDefault="0040455F" w:rsidP="00CA1B55">
      <w:pPr>
        <w:pStyle w:val="ListParagraph"/>
        <w:numPr>
          <w:ilvl w:val="0"/>
          <w:numId w:val="5"/>
        </w:numPr>
        <w:tabs>
          <w:tab w:val="left" w:pos="921"/>
          <w:tab w:val="left" w:pos="9360"/>
        </w:tabs>
        <w:spacing w:before="137"/>
        <w:ind w:left="540" w:right="20" w:hanging="90"/>
        <w:jc w:val="both"/>
        <w:rPr>
          <w:sz w:val="24"/>
        </w:rPr>
      </w:pPr>
      <w:r w:rsidRPr="009B0EC9">
        <w:rPr>
          <w:sz w:val="24"/>
        </w:rPr>
        <w:t>How would you rate the SNP treatment plan for managing your condition?</w:t>
      </w:r>
    </w:p>
    <w:p w14:paraId="5856DDF8" w14:textId="77777777" w:rsidR="0040455F" w:rsidRPr="009957A2" w:rsidRDefault="0040455F" w:rsidP="00CA1B55">
      <w:pPr>
        <w:pStyle w:val="BodyText"/>
        <w:tabs>
          <w:tab w:val="left" w:pos="9360"/>
        </w:tabs>
        <w:spacing w:before="1"/>
        <w:ind w:left="540" w:right="20" w:hanging="90"/>
        <w:jc w:val="both"/>
      </w:pPr>
    </w:p>
    <w:p w14:paraId="178E46DE" w14:textId="77777777" w:rsidR="0040455F" w:rsidRDefault="0040455F" w:rsidP="00CA1B55">
      <w:pPr>
        <w:pStyle w:val="BodyText"/>
        <w:tabs>
          <w:tab w:val="left" w:pos="9360"/>
        </w:tabs>
        <w:spacing w:line="360" w:lineRule="auto"/>
        <w:ind w:left="270" w:right="20"/>
        <w:jc w:val="both"/>
      </w:pPr>
      <w:r w:rsidRPr="009B0EC9">
        <w:t xml:space="preserve">Imperial member satisfaction survey – Imperial offers a member satisfaction survey to all members enrolled in the SNP to determine satisfaction with services provided by the plan. The survey is available telephonically, after a </w:t>
      </w:r>
      <w:proofErr w:type="gramStart"/>
      <w:r w:rsidRPr="009B0EC9">
        <w:t>member calls</w:t>
      </w:r>
      <w:proofErr w:type="gramEnd"/>
      <w:r w:rsidRPr="009B0EC9">
        <w:t xml:space="preserve"> into member care services, or mailed paper copy. The survey is voluntary and considered anonymous. </w:t>
      </w:r>
    </w:p>
    <w:p w14:paraId="484168F9" w14:textId="77777777" w:rsidR="0040455F" w:rsidRPr="009B0EC9" w:rsidRDefault="0040455F" w:rsidP="00CA1B55">
      <w:pPr>
        <w:pStyle w:val="BodyText"/>
        <w:tabs>
          <w:tab w:val="left" w:pos="9360"/>
        </w:tabs>
        <w:ind w:left="270" w:right="20"/>
        <w:jc w:val="both"/>
        <w:rPr>
          <w:sz w:val="22"/>
        </w:rPr>
      </w:pPr>
    </w:p>
    <w:p w14:paraId="1064E663" w14:textId="77777777" w:rsidR="0040455F" w:rsidRPr="009B0EC9" w:rsidRDefault="0040455F" w:rsidP="00CA1B55">
      <w:pPr>
        <w:pStyle w:val="BodyText"/>
        <w:tabs>
          <w:tab w:val="left" w:pos="9360"/>
        </w:tabs>
        <w:spacing w:line="360" w:lineRule="auto"/>
        <w:ind w:left="270" w:right="20"/>
        <w:jc w:val="both"/>
      </w:pPr>
      <w:r w:rsidRPr="009B0EC9">
        <w:t>The survey results are compiled and reviewed quarterly for trends below established</w:t>
      </w:r>
      <w:r w:rsidRPr="009B0EC9">
        <w:rPr>
          <w:spacing w:val="-17"/>
        </w:rPr>
        <w:t xml:space="preserve"> </w:t>
      </w:r>
      <w:r w:rsidRPr="009B0EC9">
        <w:t xml:space="preserve">benchmarks for the SNP MOC. Results are reported to QI for recommendations and interventions. QI reviews and determines </w:t>
      </w:r>
      <w:proofErr w:type="gramStart"/>
      <w:r w:rsidRPr="009B0EC9">
        <w:t>status</w:t>
      </w:r>
      <w:proofErr w:type="gramEnd"/>
      <w:r w:rsidRPr="009B0EC9">
        <w:t xml:space="preserve"> of proposed changes and</w:t>
      </w:r>
      <w:r w:rsidRPr="009B0EC9">
        <w:rPr>
          <w:spacing w:val="-2"/>
        </w:rPr>
        <w:t xml:space="preserve"> </w:t>
      </w:r>
      <w:r w:rsidRPr="009B0EC9">
        <w:t>interventions.</w:t>
      </w:r>
    </w:p>
    <w:p w14:paraId="09E713D9" w14:textId="77777777" w:rsidR="0040455F" w:rsidRPr="00A03F53" w:rsidRDefault="0040455F" w:rsidP="00CA1B55">
      <w:pPr>
        <w:pStyle w:val="BodyText"/>
        <w:tabs>
          <w:tab w:val="left" w:pos="9360"/>
        </w:tabs>
        <w:ind w:left="270" w:right="20"/>
        <w:jc w:val="both"/>
      </w:pPr>
    </w:p>
    <w:p w14:paraId="00F121EF" w14:textId="77777777" w:rsidR="0040455F" w:rsidRPr="00ED68FA" w:rsidRDefault="0040455F" w:rsidP="00CA1B55">
      <w:pPr>
        <w:pStyle w:val="ListParagraph"/>
        <w:tabs>
          <w:tab w:val="left" w:pos="1620"/>
          <w:tab w:val="left" w:pos="2070"/>
          <w:tab w:val="left" w:pos="9360"/>
        </w:tabs>
        <w:ind w:left="270" w:right="20" w:firstLine="0"/>
        <w:jc w:val="both"/>
        <w:rPr>
          <w:b/>
          <w:bCs/>
          <w:sz w:val="24"/>
        </w:rPr>
      </w:pPr>
      <w:r w:rsidRPr="00ED68FA">
        <w:rPr>
          <w:b/>
          <w:bCs/>
          <w:sz w:val="24"/>
        </w:rPr>
        <w:t>4</w:t>
      </w:r>
      <w:r>
        <w:rPr>
          <w:b/>
          <w:bCs/>
          <w:sz w:val="24"/>
        </w:rPr>
        <w:t>C</w:t>
      </w:r>
      <w:r w:rsidRPr="00ED68FA">
        <w:rPr>
          <w:b/>
          <w:bCs/>
          <w:sz w:val="24"/>
        </w:rPr>
        <w:t>. Factor 2</w:t>
      </w:r>
      <w:r>
        <w:rPr>
          <w:b/>
          <w:bCs/>
          <w:sz w:val="24"/>
        </w:rPr>
        <w:t>:</w:t>
      </w:r>
      <w:r w:rsidRPr="00ED68FA">
        <w:rPr>
          <w:b/>
          <w:bCs/>
          <w:sz w:val="24"/>
        </w:rPr>
        <w:t xml:space="preserve"> Explain the rationale for the selection of the specific</w:t>
      </w:r>
      <w:r w:rsidRPr="00ED68FA">
        <w:rPr>
          <w:b/>
          <w:bCs/>
          <w:spacing w:val="-12"/>
          <w:sz w:val="24"/>
        </w:rPr>
        <w:t xml:space="preserve"> </w:t>
      </w:r>
      <w:r w:rsidRPr="00ED68FA">
        <w:rPr>
          <w:b/>
          <w:bCs/>
          <w:sz w:val="24"/>
        </w:rPr>
        <w:t>tool</w:t>
      </w:r>
      <w:r w:rsidRPr="0031763C">
        <w:rPr>
          <w:b/>
          <w:bCs/>
          <w:sz w:val="24"/>
        </w:rPr>
        <w:t>.</w:t>
      </w:r>
    </w:p>
    <w:p w14:paraId="74566423" w14:textId="3CD371CB" w:rsidR="0040455F" w:rsidRPr="00ED68FA" w:rsidRDefault="0040455F" w:rsidP="00164561">
      <w:pPr>
        <w:pStyle w:val="BodyText"/>
        <w:tabs>
          <w:tab w:val="left" w:pos="9360"/>
        </w:tabs>
        <w:spacing w:before="140" w:line="360" w:lineRule="auto"/>
        <w:ind w:left="270" w:right="20"/>
        <w:jc w:val="both"/>
      </w:pPr>
      <w:r w:rsidRPr="009B0EC9">
        <w:lastRenderedPageBreak/>
        <w:t xml:space="preserve">The topics in the survey are derived from the CMS findings from the CAHPS survey. These are important determinants of the healthcare experience. They have been validated through focus groups and studies. Interviews with patients identified these issues to be the types that are important to them. It affects their perception of quality and </w:t>
      </w:r>
      <w:proofErr w:type="gramStart"/>
      <w:r w:rsidRPr="009B0EC9">
        <w:t>the experience</w:t>
      </w:r>
      <w:proofErr w:type="gramEnd"/>
      <w:r w:rsidRPr="009B0EC9">
        <w:t xml:space="preserve">. </w:t>
      </w:r>
      <w:r w:rsidR="00C60623">
        <w:t xml:space="preserve">Imperial’s </w:t>
      </w:r>
      <w:r w:rsidR="00C60623" w:rsidRPr="009B0EC9">
        <w:t>satisfaction</w:t>
      </w:r>
      <w:r w:rsidRPr="009B0EC9">
        <w:t xml:space="preserve"> survey also addresses the unique needs of our SNP membership. The case management satisfaction tool evaluates the primary functions and services performed by case managers. The survey focuses on the quality of</w:t>
      </w:r>
      <w:r>
        <w:t xml:space="preserve"> </w:t>
      </w:r>
      <w:r w:rsidRPr="009B0EC9">
        <w:t xml:space="preserve">member interactions and member’s perception of the case manager’s assistance in improving his or her health status. The case management teams evaluate results annually to determine opportunities for improvement. </w:t>
      </w:r>
    </w:p>
    <w:p w14:paraId="314C7B64" w14:textId="77777777" w:rsidR="0040455F" w:rsidRDefault="0040455F" w:rsidP="00CA1B55">
      <w:pPr>
        <w:pStyle w:val="ListParagraph"/>
        <w:tabs>
          <w:tab w:val="left" w:pos="842"/>
          <w:tab w:val="left" w:pos="1710"/>
          <w:tab w:val="left" w:pos="1980"/>
          <w:tab w:val="left" w:pos="9360"/>
        </w:tabs>
        <w:ind w:left="270" w:right="20" w:firstLine="0"/>
        <w:jc w:val="both"/>
        <w:rPr>
          <w:b/>
          <w:bCs/>
          <w:sz w:val="24"/>
        </w:rPr>
      </w:pPr>
      <w:r w:rsidRPr="00ED68FA">
        <w:rPr>
          <w:b/>
          <w:bCs/>
          <w:sz w:val="24"/>
        </w:rPr>
        <w:t>4</w:t>
      </w:r>
      <w:proofErr w:type="gramStart"/>
      <w:r w:rsidRPr="00ED68FA">
        <w:rPr>
          <w:b/>
          <w:bCs/>
          <w:sz w:val="24"/>
        </w:rPr>
        <w:t>C  Factor</w:t>
      </w:r>
      <w:proofErr w:type="gramEnd"/>
      <w:r w:rsidRPr="00ED68FA">
        <w:rPr>
          <w:b/>
          <w:bCs/>
          <w:sz w:val="24"/>
        </w:rPr>
        <w:t xml:space="preserve"> 3:  Describing how results of patient experience surveys are integrated into the overall</w:t>
      </w:r>
      <w:r w:rsidRPr="00ED68FA">
        <w:rPr>
          <w:b/>
          <w:bCs/>
          <w:spacing w:val="-17"/>
          <w:sz w:val="24"/>
        </w:rPr>
        <w:t xml:space="preserve"> </w:t>
      </w:r>
      <w:r w:rsidRPr="00ED68FA">
        <w:rPr>
          <w:b/>
          <w:bCs/>
          <w:sz w:val="24"/>
        </w:rPr>
        <w:t>MOC performance improvement</w:t>
      </w:r>
      <w:r w:rsidRPr="00ED68FA">
        <w:rPr>
          <w:b/>
          <w:bCs/>
          <w:spacing w:val="-2"/>
          <w:sz w:val="24"/>
        </w:rPr>
        <w:t xml:space="preserve"> </w:t>
      </w:r>
      <w:r w:rsidRPr="00ED68FA">
        <w:rPr>
          <w:b/>
          <w:bCs/>
          <w:sz w:val="24"/>
        </w:rPr>
        <w:t>plan.</w:t>
      </w:r>
    </w:p>
    <w:p w14:paraId="5E267BBA" w14:textId="77777777" w:rsidR="0040455F" w:rsidRPr="00ED68FA" w:rsidRDefault="0040455F" w:rsidP="00CA1B55">
      <w:pPr>
        <w:pStyle w:val="ListParagraph"/>
        <w:tabs>
          <w:tab w:val="left" w:pos="842"/>
          <w:tab w:val="left" w:pos="1710"/>
          <w:tab w:val="left" w:pos="1980"/>
          <w:tab w:val="left" w:pos="9360"/>
        </w:tabs>
        <w:ind w:left="270" w:right="20" w:firstLine="0"/>
        <w:jc w:val="both"/>
        <w:rPr>
          <w:b/>
          <w:bCs/>
          <w:sz w:val="24"/>
        </w:rPr>
      </w:pPr>
    </w:p>
    <w:p w14:paraId="05656498" w14:textId="556FEF5E" w:rsidR="0040455F" w:rsidRPr="00300437" w:rsidRDefault="0040455F" w:rsidP="00CA1B55">
      <w:pPr>
        <w:pStyle w:val="BodyText"/>
        <w:tabs>
          <w:tab w:val="left" w:pos="9360"/>
        </w:tabs>
        <w:spacing w:before="90" w:line="360" w:lineRule="auto"/>
        <w:ind w:left="270" w:right="20"/>
        <w:jc w:val="both"/>
      </w:pPr>
      <w:r w:rsidRPr="00300437">
        <w:t xml:space="preserve">The SNP </w:t>
      </w:r>
      <w:proofErr w:type="gramStart"/>
      <w:r w:rsidRPr="00300437">
        <w:t>integrate</w:t>
      </w:r>
      <w:proofErr w:type="gramEnd"/>
      <w:r w:rsidRPr="00300437">
        <w:t xml:space="preserve"> the results of experience surveys into the overall MOC</w:t>
      </w:r>
      <w:r>
        <w:t xml:space="preserve"> </w:t>
      </w:r>
      <w:r w:rsidRPr="00300437">
        <w:t>performance improvement</w:t>
      </w:r>
      <w:r>
        <w:t xml:space="preserve"> work</w:t>
      </w:r>
      <w:r w:rsidRPr="00300437">
        <w:t xml:space="preserve"> plan. Findings from member satisfaction surveys are reported at </w:t>
      </w:r>
      <w:proofErr w:type="gramStart"/>
      <w:r>
        <w:t xml:space="preserve">MOC </w:t>
      </w:r>
      <w:r w:rsidRPr="00300437">
        <w:t xml:space="preserve"> Committee</w:t>
      </w:r>
      <w:proofErr w:type="gramEnd"/>
      <w:r w:rsidRPr="00300437">
        <w:t xml:space="preserve"> (</w:t>
      </w:r>
      <w:r>
        <w:t>MOC</w:t>
      </w:r>
      <w:r w:rsidRPr="00300437">
        <w:t xml:space="preserve"> meeting and shared with relevant shared services departments as well as marketing staff. Survey results are evaluated against internal plan processes, operations, and observations to determine opportunities for improvement. </w:t>
      </w:r>
      <w:r>
        <w:t xml:space="preserve">In addition to the </w:t>
      </w:r>
      <w:r w:rsidR="00C60623">
        <w:t>MOC Committee</w:t>
      </w:r>
      <w:r>
        <w:t>, t</w:t>
      </w:r>
      <w:r w:rsidRPr="00300437">
        <w:t xml:space="preserve">he QI staff evaluate CM member satisfaction and CAHPS survey results and </w:t>
      </w:r>
      <w:proofErr w:type="gramStart"/>
      <w:r>
        <w:t>makes</w:t>
      </w:r>
      <w:proofErr w:type="gramEnd"/>
      <w:r>
        <w:t xml:space="preserve"> recommendations to the MOC Committee based upon completion of the qualitative and quantitative analyses. This allows Imperial to identify needed </w:t>
      </w:r>
      <w:r w:rsidRPr="00300437">
        <w:t>interventions</w:t>
      </w:r>
      <w:r>
        <w:t xml:space="preserve"> and identifies opportunities for improvement, based upon the annual re-measurement survey. The annual satisfaction surveys are documented </w:t>
      </w:r>
      <w:r w:rsidRPr="00300437">
        <w:t xml:space="preserve">on the </w:t>
      </w:r>
      <w:r w:rsidR="00C60623">
        <w:t xml:space="preserve">MOC </w:t>
      </w:r>
      <w:r w:rsidR="00C60623" w:rsidRPr="00300437">
        <w:t>work</w:t>
      </w:r>
      <w:r w:rsidRPr="00300437">
        <w:t xml:space="preserve"> plan. Case management satisfaction survey results are analyzed at least annually, and the results are shared with the CM departments. </w:t>
      </w:r>
      <w:r>
        <w:t xml:space="preserve"> </w:t>
      </w:r>
      <w:r w:rsidRPr="00300437">
        <w:t xml:space="preserve">The </w:t>
      </w:r>
      <w:r>
        <w:t xml:space="preserve">CM Team will perform an annual qualitative and quantitative </w:t>
      </w:r>
      <w:r w:rsidRPr="00300437">
        <w:t>analysis</w:t>
      </w:r>
      <w:r>
        <w:t xml:space="preserve"> to determine trends, opportunities for improvement and recommend interventions to </w:t>
      </w:r>
      <w:proofErr w:type="gramStart"/>
      <w:r>
        <w:t>MOC</w:t>
      </w:r>
      <w:proofErr w:type="gramEnd"/>
      <w:r>
        <w:t xml:space="preserve"> Committee. This annual performance is included in the </w:t>
      </w:r>
      <w:r w:rsidR="00265C3F">
        <w:t xml:space="preserve">MOC </w:t>
      </w:r>
      <w:r w:rsidR="00265C3F" w:rsidRPr="00300437">
        <w:t>work</w:t>
      </w:r>
      <w:r w:rsidRPr="00300437">
        <w:t xml:space="preserve"> plan reviewed </w:t>
      </w:r>
      <w:proofErr w:type="gramStart"/>
      <w:r>
        <w:t>quarterly  at</w:t>
      </w:r>
      <w:proofErr w:type="gramEnd"/>
      <w:r>
        <w:t xml:space="preserve"> the </w:t>
      </w:r>
      <w:r w:rsidR="00C60623">
        <w:t xml:space="preserve">MOC </w:t>
      </w:r>
      <w:r w:rsidR="00C60623" w:rsidRPr="00300437">
        <w:t>Committee</w:t>
      </w:r>
      <w:r w:rsidRPr="00300437">
        <w:t>.</w:t>
      </w:r>
    </w:p>
    <w:p w14:paraId="6BD8F3E4" w14:textId="77777777" w:rsidR="0040455F" w:rsidRDefault="0040455F" w:rsidP="00CA1B55">
      <w:pPr>
        <w:tabs>
          <w:tab w:val="left" w:pos="9360"/>
        </w:tabs>
        <w:spacing w:before="90"/>
        <w:ind w:right="20"/>
        <w:jc w:val="both"/>
        <w:rPr>
          <w:b/>
          <w:bCs/>
          <w:sz w:val="24"/>
        </w:rPr>
      </w:pPr>
    </w:p>
    <w:p w14:paraId="1CB5E3AE" w14:textId="2237F38B" w:rsidR="0040455F" w:rsidRPr="009D043D" w:rsidRDefault="0040455F" w:rsidP="00CA1B55">
      <w:pPr>
        <w:tabs>
          <w:tab w:val="left" w:pos="9360"/>
        </w:tabs>
        <w:spacing w:before="90"/>
        <w:ind w:left="270" w:right="20"/>
        <w:jc w:val="both"/>
      </w:pPr>
      <w:r w:rsidRPr="00ED68FA">
        <w:rPr>
          <w:b/>
          <w:bCs/>
          <w:sz w:val="24"/>
        </w:rPr>
        <w:t>4</w:t>
      </w:r>
      <w:r w:rsidR="00C60623" w:rsidRPr="00ED68FA">
        <w:rPr>
          <w:b/>
          <w:bCs/>
          <w:sz w:val="24"/>
        </w:rPr>
        <w:t>C</w:t>
      </w:r>
      <w:r w:rsidR="00C60623">
        <w:rPr>
          <w:b/>
          <w:bCs/>
          <w:sz w:val="24"/>
        </w:rPr>
        <w:t xml:space="preserve"> </w:t>
      </w:r>
      <w:r w:rsidR="00C60623" w:rsidRPr="00ED68FA">
        <w:rPr>
          <w:b/>
          <w:bCs/>
          <w:sz w:val="24"/>
        </w:rPr>
        <w:t>Factor</w:t>
      </w:r>
      <w:r w:rsidRPr="00ED68FA">
        <w:rPr>
          <w:b/>
          <w:bCs/>
          <w:sz w:val="24"/>
        </w:rPr>
        <w:t xml:space="preserve"> 4</w:t>
      </w:r>
      <w:r>
        <w:rPr>
          <w:b/>
          <w:bCs/>
          <w:sz w:val="24"/>
        </w:rPr>
        <w:t>:</w:t>
      </w:r>
      <w:r w:rsidRPr="00ED68FA">
        <w:rPr>
          <w:b/>
          <w:bCs/>
          <w:sz w:val="24"/>
        </w:rPr>
        <w:t xml:space="preserve"> Describing steps taken by the SNP to address issues identified in survey</w:t>
      </w:r>
      <w:r w:rsidRPr="00ED68FA">
        <w:rPr>
          <w:b/>
          <w:bCs/>
          <w:spacing w:val="-11"/>
          <w:sz w:val="24"/>
        </w:rPr>
        <w:t xml:space="preserve"> </w:t>
      </w:r>
      <w:r w:rsidRPr="00ED68FA">
        <w:rPr>
          <w:b/>
          <w:bCs/>
          <w:sz w:val="24"/>
        </w:rPr>
        <w:t>responses.</w:t>
      </w:r>
    </w:p>
    <w:p w14:paraId="08EC45EF" w14:textId="3FDD0DAB" w:rsidR="0040455F" w:rsidRDefault="00244A90" w:rsidP="00CA1B55">
      <w:pPr>
        <w:pStyle w:val="BodyText"/>
        <w:tabs>
          <w:tab w:val="left" w:pos="9360"/>
        </w:tabs>
        <w:spacing w:before="139" w:line="360" w:lineRule="auto"/>
        <w:ind w:left="270" w:right="20"/>
        <w:jc w:val="both"/>
      </w:pPr>
      <w:r>
        <w:t xml:space="preserve">Surveys are sent to all SNP members. Survey returns of 10% are desirable, with at least 50 responses when possible. </w:t>
      </w:r>
      <w:r w:rsidR="0040455F" w:rsidRPr="00300437">
        <w:t xml:space="preserve">Survey results are shared with clinical staff, administrative staff, member services and the marketing team. Educational points from these results are discussed and incorporated into operations </w:t>
      </w:r>
      <w:r w:rsidR="0040455F" w:rsidRPr="00300437">
        <w:lastRenderedPageBreak/>
        <w:t xml:space="preserve">so that dissatisfaction factors are mitigated to improve the patient experience. Internal processes are reviewed for opportunities for improvement which are then implemented. Changes are tracked and measured to see if </w:t>
      </w:r>
      <w:proofErr w:type="gramStart"/>
      <w:r w:rsidR="0040455F" w:rsidRPr="00300437">
        <w:t>desired</w:t>
      </w:r>
      <w:proofErr w:type="gramEnd"/>
      <w:r w:rsidR="0040455F" w:rsidRPr="00300437">
        <w:t xml:space="preserve"> effect is achieved. Case management is responsible for monitoring these results and working with stakeholders to help achieve better results.</w:t>
      </w:r>
    </w:p>
    <w:p w14:paraId="5D23E5D8" w14:textId="4040538A" w:rsidR="0040455F" w:rsidRPr="00B3293F" w:rsidRDefault="0040455F" w:rsidP="00B3293F">
      <w:pPr>
        <w:pStyle w:val="BodyText"/>
        <w:tabs>
          <w:tab w:val="left" w:pos="9360"/>
        </w:tabs>
        <w:spacing w:before="139" w:line="360" w:lineRule="auto"/>
        <w:ind w:left="270" w:right="20"/>
        <w:jc w:val="both"/>
      </w:pPr>
      <w:r w:rsidRPr="00300437">
        <w:t>The QI department analyzes the results and works with stakeholders to determine when and what intervention is needed. A dashboard tracking the result, intervention and outcome is created and shared internally. The results are measured on a regular frequency and effect of interventions studied. Status updates are provided. These processes for patient satisfaction are like Imperial</w:t>
      </w:r>
      <w:r>
        <w:t>’</w:t>
      </w:r>
      <w:r w:rsidRPr="00300437">
        <w:t>s other performance improvement initiatives.</w:t>
      </w:r>
      <w:r>
        <w:t xml:space="preserve"> </w:t>
      </w:r>
      <w:proofErr w:type="gramStart"/>
      <w:r>
        <w:t>Results</w:t>
      </w:r>
      <w:proofErr w:type="gramEnd"/>
      <w:r>
        <w:t xml:space="preserve"> of the survey are shared organization wide for discussion and opportunities for improvement when applicable. Positive results are also evaluated to ensure that the processes are hardwired and replicable. Low score areas are processed through the QI </w:t>
      </w:r>
      <w:proofErr w:type="gramStart"/>
      <w:r>
        <w:t>process, and</w:t>
      </w:r>
      <w:proofErr w:type="gramEnd"/>
      <w:r>
        <w:t xml:space="preserve"> RCA, PDSA and pilot programs. The results are then used to change processes which are monitored as described in MOC4. The changes are </w:t>
      </w:r>
      <w:proofErr w:type="gramStart"/>
      <w:r>
        <w:t>re-assessed</w:t>
      </w:r>
      <w:proofErr w:type="gramEnd"/>
      <w:r>
        <w:t xml:space="preserve"> with the next cycle of measurements and surveys.</w:t>
      </w:r>
    </w:p>
    <w:p w14:paraId="2FAAEFA1" w14:textId="671B19AC" w:rsidR="0040455F" w:rsidRPr="00CA1B55" w:rsidRDefault="0040455F" w:rsidP="00CA1B55">
      <w:pPr>
        <w:pStyle w:val="ListParagraph"/>
        <w:numPr>
          <w:ilvl w:val="1"/>
          <w:numId w:val="6"/>
        </w:numPr>
        <w:tabs>
          <w:tab w:val="left" w:pos="674"/>
          <w:tab w:val="left" w:pos="1980"/>
          <w:tab w:val="left" w:pos="9360"/>
        </w:tabs>
        <w:ind w:left="270" w:right="20" w:firstLine="0"/>
        <w:jc w:val="both"/>
        <w:rPr>
          <w:i/>
          <w:color w:val="000000" w:themeColor="text1"/>
          <w:sz w:val="24"/>
        </w:rPr>
      </w:pPr>
      <w:r w:rsidRPr="00CA1B55">
        <w:rPr>
          <w:b/>
          <w:bCs/>
          <w:i/>
          <w:iCs/>
          <w:color w:val="000000" w:themeColor="text1"/>
          <w:sz w:val="24"/>
          <w:szCs w:val="24"/>
          <w:u w:val="single"/>
        </w:rPr>
        <w:t>Ongoing Performance Improvement Evaluation of the</w:t>
      </w:r>
      <w:r w:rsidRPr="00CA1B55">
        <w:rPr>
          <w:b/>
          <w:bCs/>
          <w:i/>
          <w:iCs/>
          <w:color w:val="000000" w:themeColor="text1"/>
          <w:spacing w:val="-2"/>
          <w:sz w:val="24"/>
          <w:szCs w:val="24"/>
          <w:u w:val="single"/>
        </w:rPr>
        <w:t xml:space="preserve"> </w:t>
      </w:r>
      <w:r w:rsidRPr="00CA1B55">
        <w:rPr>
          <w:b/>
          <w:bCs/>
          <w:i/>
          <w:iCs/>
          <w:color w:val="000000" w:themeColor="text1"/>
          <w:sz w:val="24"/>
          <w:szCs w:val="24"/>
          <w:u w:val="single"/>
        </w:rPr>
        <w:t xml:space="preserve">MOC </w:t>
      </w:r>
    </w:p>
    <w:p w14:paraId="4BB7B1C1" w14:textId="77777777" w:rsidR="0040455F" w:rsidRPr="00ED68FA" w:rsidRDefault="0040455F" w:rsidP="00CA1B55">
      <w:pPr>
        <w:pStyle w:val="ListParagraph"/>
        <w:tabs>
          <w:tab w:val="left" w:pos="1980"/>
          <w:tab w:val="left" w:pos="9360"/>
        </w:tabs>
        <w:spacing w:before="90" w:line="360" w:lineRule="auto"/>
        <w:ind w:left="270" w:right="20" w:firstLine="0"/>
        <w:jc w:val="both"/>
        <w:rPr>
          <w:b/>
          <w:bCs/>
          <w:sz w:val="24"/>
        </w:rPr>
      </w:pPr>
      <w:r w:rsidRPr="00ED68FA">
        <w:rPr>
          <w:b/>
          <w:bCs/>
          <w:sz w:val="24"/>
        </w:rPr>
        <w:t xml:space="preserve">4D Factor 1: </w:t>
      </w:r>
      <w:r>
        <w:rPr>
          <w:b/>
          <w:bCs/>
          <w:sz w:val="24"/>
        </w:rPr>
        <w:t xml:space="preserve"> </w:t>
      </w:r>
      <w:r w:rsidRPr="00ED68FA">
        <w:rPr>
          <w:b/>
          <w:bCs/>
          <w:sz w:val="24"/>
        </w:rPr>
        <w:t>How the organization uses the results of the quality performance indicators</w:t>
      </w:r>
      <w:r w:rsidRPr="00ED68FA">
        <w:rPr>
          <w:b/>
          <w:bCs/>
          <w:spacing w:val="-13"/>
          <w:sz w:val="24"/>
        </w:rPr>
        <w:t xml:space="preserve"> </w:t>
      </w:r>
      <w:r w:rsidRPr="00ED68FA">
        <w:rPr>
          <w:b/>
          <w:bCs/>
          <w:sz w:val="24"/>
        </w:rPr>
        <w:t>and measures to support ongoing improvement of the</w:t>
      </w:r>
      <w:r w:rsidRPr="00ED68FA">
        <w:rPr>
          <w:b/>
          <w:bCs/>
          <w:spacing w:val="-3"/>
          <w:sz w:val="24"/>
        </w:rPr>
        <w:t xml:space="preserve"> </w:t>
      </w:r>
      <w:r w:rsidRPr="00ED68FA">
        <w:rPr>
          <w:b/>
          <w:bCs/>
          <w:sz w:val="24"/>
        </w:rPr>
        <w:t>MOC.</w:t>
      </w:r>
    </w:p>
    <w:p w14:paraId="612B10C7" w14:textId="77777777" w:rsidR="0040455F" w:rsidRPr="00300437" w:rsidRDefault="0040455F" w:rsidP="00CA1B55">
      <w:pPr>
        <w:pStyle w:val="BodyText"/>
        <w:tabs>
          <w:tab w:val="left" w:pos="9360"/>
        </w:tabs>
        <w:spacing w:line="360" w:lineRule="auto"/>
        <w:ind w:left="270" w:right="20"/>
        <w:jc w:val="both"/>
        <w:rPr>
          <w:sz w:val="6"/>
          <w:szCs w:val="6"/>
        </w:rPr>
      </w:pPr>
    </w:p>
    <w:p w14:paraId="4C2F9010" w14:textId="77777777" w:rsidR="0040455F" w:rsidRPr="00300437" w:rsidRDefault="0040455F" w:rsidP="00CA1B55">
      <w:pPr>
        <w:pStyle w:val="BodyText"/>
        <w:tabs>
          <w:tab w:val="left" w:pos="9360"/>
        </w:tabs>
        <w:spacing w:line="360" w:lineRule="auto"/>
        <w:ind w:left="270" w:right="20"/>
        <w:jc w:val="both"/>
      </w:pPr>
      <w:r w:rsidRPr="00300437">
        <w:t xml:space="preserve">Imperial uses quality performance indicators and measure results to monitor and make supported changes to the MOC. The data is collected and analyzed to track clinical issues that are relevant to the specific SNP populations. </w:t>
      </w:r>
      <w:r>
        <w:t>When possible,</w:t>
      </w:r>
      <w:r w:rsidRPr="00300437">
        <w:t xml:space="preserve"> measure</w:t>
      </w:r>
      <w:r>
        <w:t>s</w:t>
      </w:r>
      <w:r w:rsidRPr="00300437">
        <w:t xml:space="preserve"> </w:t>
      </w:r>
      <w:r>
        <w:t>are</w:t>
      </w:r>
      <w:r w:rsidRPr="00300437">
        <w:t xml:space="preserve"> compared to National benchmarks. </w:t>
      </w:r>
      <w:r>
        <w:t xml:space="preserve">Measures that do not achieve benchmark goals are targeted for improvement. Inter-disciplinary teams collaborate to identify root causes for the outcome and determine ways to improve the outcome.  Using the Plan-Do-Study-Act or PDSA methodology, Imperial teams plan on an intervention by launching a pilot, study the results, and if successful, act on the approach more globally. </w:t>
      </w:r>
    </w:p>
    <w:p w14:paraId="57B6939F" w14:textId="77777777" w:rsidR="0040455F" w:rsidRPr="00300437" w:rsidRDefault="0040455F" w:rsidP="00CA1B55">
      <w:pPr>
        <w:pStyle w:val="BodyText"/>
        <w:spacing w:before="11"/>
        <w:ind w:left="270" w:right="20"/>
        <w:jc w:val="both"/>
        <w:rPr>
          <w:sz w:val="12"/>
          <w:szCs w:val="12"/>
        </w:rPr>
      </w:pPr>
    </w:p>
    <w:p w14:paraId="124A247D" w14:textId="77777777" w:rsidR="0040455F" w:rsidRPr="00300437" w:rsidRDefault="0040455F" w:rsidP="00CA1B55">
      <w:pPr>
        <w:pStyle w:val="BodyText"/>
        <w:spacing w:line="360" w:lineRule="auto"/>
        <w:ind w:left="270" w:right="20"/>
        <w:jc w:val="both"/>
      </w:pPr>
      <w:r w:rsidRPr="00300437">
        <w:t>Annually, Imperial has identified reports which analyze emergency department visits, inpatient admissions, readmissions, and transitions which have occurred, to identify areas for improvements by minimizing transitions and maintaining members in the least restrictive setting. These reports are reviewed by management and provided to QM to identify changes to the current process.</w:t>
      </w:r>
    </w:p>
    <w:p w14:paraId="41668E33" w14:textId="77777777" w:rsidR="0040455F" w:rsidRPr="00300437" w:rsidRDefault="0040455F" w:rsidP="00CA1B55">
      <w:pPr>
        <w:pStyle w:val="BodyText"/>
        <w:spacing w:before="1"/>
        <w:ind w:left="270" w:right="20"/>
        <w:jc w:val="both"/>
      </w:pPr>
    </w:p>
    <w:p w14:paraId="166A1C9D" w14:textId="77777777" w:rsidR="0040455F" w:rsidRDefault="0040455F" w:rsidP="00CA1B55">
      <w:pPr>
        <w:pStyle w:val="BodyText"/>
        <w:spacing w:line="360" w:lineRule="auto"/>
        <w:ind w:left="270" w:right="20"/>
        <w:jc w:val="both"/>
      </w:pPr>
      <w:r w:rsidRPr="00300437">
        <w:t xml:space="preserve">Evaluation of the MOC </w:t>
      </w:r>
      <w:r>
        <w:t xml:space="preserve">is recorded on the MOC workplan and measured against goals/benchmarks. </w:t>
      </w:r>
      <w:r>
        <w:lastRenderedPageBreak/>
        <w:t xml:space="preserve">These elements are part of the organization wide Key Performance Indicators which are discussed monthly organization wide and are also linked to leaderships metrics for evaluation. Such an approach has allowed the organization to remain </w:t>
      </w:r>
      <w:proofErr w:type="gramStart"/>
      <w:r>
        <w:t>focuses</w:t>
      </w:r>
      <w:proofErr w:type="gramEnd"/>
      <w:r>
        <w:t xml:space="preserve"> on enhancing quality and value for patients. The evaluation process involves the following steps:</w:t>
      </w:r>
    </w:p>
    <w:p w14:paraId="7FD85D97" w14:textId="77777777" w:rsidR="0040455F" w:rsidRDefault="0040455F" w:rsidP="00CA1B55">
      <w:pPr>
        <w:pStyle w:val="BodyText"/>
        <w:numPr>
          <w:ilvl w:val="0"/>
          <w:numId w:val="50"/>
        </w:numPr>
        <w:spacing w:line="276" w:lineRule="auto"/>
        <w:ind w:left="1260" w:right="20"/>
        <w:jc w:val="both"/>
      </w:pPr>
      <w:r>
        <w:t>Identification of specific MOC goals</w:t>
      </w:r>
    </w:p>
    <w:p w14:paraId="2A8B70A7" w14:textId="77777777" w:rsidR="0040455F" w:rsidRDefault="0040455F" w:rsidP="00CA1B55">
      <w:pPr>
        <w:pStyle w:val="BodyText"/>
        <w:numPr>
          <w:ilvl w:val="0"/>
          <w:numId w:val="50"/>
        </w:numPr>
        <w:spacing w:line="276" w:lineRule="auto"/>
        <w:ind w:left="1260" w:right="20"/>
        <w:jc w:val="both"/>
      </w:pPr>
      <w:r w:rsidRPr="00300437">
        <w:t xml:space="preserve">Identification of measurement periods, </w:t>
      </w:r>
    </w:p>
    <w:p w14:paraId="426D87D1" w14:textId="77777777" w:rsidR="0040455F" w:rsidRDefault="0040455F" w:rsidP="00CA1B55">
      <w:pPr>
        <w:pStyle w:val="BodyText"/>
        <w:numPr>
          <w:ilvl w:val="0"/>
          <w:numId w:val="50"/>
        </w:numPr>
        <w:spacing w:line="276" w:lineRule="auto"/>
        <w:ind w:left="1260" w:right="20"/>
        <w:jc w:val="both"/>
      </w:pPr>
      <w:r>
        <w:t xml:space="preserve">Delineation of </w:t>
      </w:r>
      <w:r w:rsidRPr="00300437">
        <w:t>measurement goals</w:t>
      </w:r>
    </w:p>
    <w:p w14:paraId="7F002BE6" w14:textId="77777777" w:rsidR="0040455F" w:rsidRDefault="0040455F" w:rsidP="00CA1B55">
      <w:pPr>
        <w:pStyle w:val="BodyText"/>
        <w:numPr>
          <w:ilvl w:val="0"/>
          <w:numId w:val="50"/>
        </w:numPr>
        <w:spacing w:line="276" w:lineRule="auto"/>
        <w:ind w:left="1260" w:right="20"/>
        <w:jc w:val="both"/>
      </w:pPr>
      <w:r>
        <w:t xml:space="preserve">Reporting monthly, quarterly, and </w:t>
      </w:r>
      <w:r w:rsidRPr="00300437">
        <w:t>annually</w:t>
      </w:r>
    </w:p>
    <w:p w14:paraId="44A101A1" w14:textId="77777777" w:rsidR="0040455F" w:rsidRDefault="0040455F" w:rsidP="00CA1B55">
      <w:pPr>
        <w:pStyle w:val="BodyText"/>
        <w:numPr>
          <w:ilvl w:val="0"/>
          <w:numId w:val="50"/>
        </w:numPr>
        <w:spacing w:line="276" w:lineRule="auto"/>
        <w:ind w:left="1260" w:right="20"/>
        <w:jc w:val="both"/>
      </w:pPr>
      <w:r>
        <w:t>Dashboard creation</w:t>
      </w:r>
    </w:p>
    <w:p w14:paraId="6FC846B1" w14:textId="77777777" w:rsidR="0040455F" w:rsidRDefault="0040455F" w:rsidP="00CA1B55">
      <w:pPr>
        <w:pStyle w:val="BodyText"/>
        <w:numPr>
          <w:ilvl w:val="0"/>
          <w:numId w:val="50"/>
        </w:numPr>
        <w:spacing w:line="276" w:lineRule="auto"/>
        <w:ind w:left="1260" w:right="20"/>
        <w:jc w:val="both"/>
      </w:pPr>
      <w:r>
        <w:t>Categories measured:</w:t>
      </w:r>
    </w:p>
    <w:p w14:paraId="714CDFE5" w14:textId="77777777" w:rsidR="0040455F" w:rsidRDefault="0040455F" w:rsidP="00CA1B55">
      <w:pPr>
        <w:pStyle w:val="BodyText"/>
        <w:numPr>
          <w:ilvl w:val="1"/>
          <w:numId w:val="50"/>
        </w:numPr>
        <w:tabs>
          <w:tab w:val="left" w:pos="1800"/>
        </w:tabs>
        <w:spacing w:line="276" w:lineRule="auto"/>
        <w:ind w:left="1260" w:right="20" w:firstLine="180"/>
        <w:jc w:val="both"/>
      </w:pPr>
      <w:r w:rsidRPr="00300437">
        <w:t xml:space="preserve">Structure and Process measures, </w:t>
      </w:r>
    </w:p>
    <w:p w14:paraId="2D364E1A" w14:textId="77777777" w:rsidR="0040455F" w:rsidRDefault="0040455F" w:rsidP="00CA1B55">
      <w:pPr>
        <w:pStyle w:val="BodyText"/>
        <w:numPr>
          <w:ilvl w:val="1"/>
          <w:numId w:val="50"/>
        </w:numPr>
        <w:tabs>
          <w:tab w:val="left" w:pos="1800"/>
        </w:tabs>
        <w:spacing w:line="276" w:lineRule="auto"/>
        <w:ind w:left="1260" w:right="20" w:firstLine="180"/>
        <w:jc w:val="both"/>
      </w:pPr>
      <w:r w:rsidRPr="00300437">
        <w:t xml:space="preserve">HEDIS measurement and outcomes, </w:t>
      </w:r>
    </w:p>
    <w:p w14:paraId="175F034E" w14:textId="77777777" w:rsidR="0040455F" w:rsidRDefault="0040455F" w:rsidP="00CA1B55">
      <w:pPr>
        <w:pStyle w:val="BodyText"/>
        <w:numPr>
          <w:ilvl w:val="1"/>
          <w:numId w:val="50"/>
        </w:numPr>
        <w:tabs>
          <w:tab w:val="left" w:pos="1800"/>
        </w:tabs>
        <w:spacing w:line="276" w:lineRule="auto"/>
        <w:ind w:left="1260" w:right="20" w:firstLine="180"/>
        <w:jc w:val="both"/>
      </w:pPr>
      <w:r w:rsidRPr="00300437">
        <w:t xml:space="preserve">HOS measures and outcomes, </w:t>
      </w:r>
    </w:p>
    <w:p w14:paraId="330E823B" w14:textId="15B4CC67" w:rsidR="0040455F" w:rsidRDefault="0040455F" w:rsidP="00CA1B55">
      <w:pPr>
        <w:pStyle w:val="BodyText"/>
        <w:numPr>
          <w:ilvl w:val="1"/>
          <w:numId w:val="50"/>
        </w:numPr>
        <w:tabs>
          <w:tab w:val="left" w:pos="1800"/>
        </w:tabs>
        <w:spacing w:line="276" w:lineRule="auto"/>
        <w:ind w:left="1260" w:right="20" w:firstLine="180"/>
        <w:jc w:val="both"/>
      </w:pPr>
      <w:r w:rsidRPr="00300437">
        <w:t>Health &amp; Lifestyle Assessment analysis</w:t>
      </w:r>
    </w:p>
    <w:p w14:paraId="4EA6E26E" w14:textId="77777777" w:rsidR="0040455F" w:rsidRDefault="0040455F" w:rsidP="00CA1B55">
      <w:pPr>
        <w:pStyle w:val="BodyText"/>
        <w:numPr>
          <w:ilvl w:val="0"/>
          <w:numId w:val="50"/>
        </w:numPr>
        <w:spacing w:line="276" w:lineRule="auto"/>
        <w:ind w:left="1260" w:right="20"/>
        <w:jc w:val="both"/>
      </w:pPr>
      <w:r>
        <w:t>Tools used for measurement:</w:t>
      </w:r>
    </w:p>
    <w:p w14:paraId="73497D5C" w14:textId="77777777" w:rsidR="0040455F" w:rsidRDefault="0040455F" w:rsidP="00CA1B55">
      <w:pPr>
        <w:pStyle w:val="BodyText"/>
        <w:numPr>
          <w:ilvl w:val="1"/>
          <w:numId w:val="50"/>
        </w:numPr>
        <w:tabs>
          <w:tab w:val="left" w:pos="1620"/>
          <w:tab w:val="left" w:pos="1710"/>
        </w:tabs>
        <w:spacing w:line="276" w:lineRule="auto"/>
        <w:ind w:left="1260" w:right="20" w:firstLine="270"/>
        <w:jc w:val="both"/>
      </w:pPr>
      <w:r>
        <w:t>M</w:t>
      </w:r>
      <w:r w:rsidRPr="00300437">
        <w:t xml:space="preserve">ember surveys, </w:t>
      </w:r>
    </w:p>
    <w:p w14:paraId="655B25BC" w14:textId="77777777" w:rsidR="0040455F" w:rsidRDefault="0040455F" w:rsidP="00CA1B55">
      <w:pPr>
        <w:pStyle w:val="BodyText"/>
        <w:numPr>
          <w:ilvl w:val="1"/>
          <w:numId w:val="50"/>
        </w:numPr>
        <w:tabs>
          <w:tab w:val="left" w:pos="1620"/>
          <w:tab w:val="left" w:pos="1710"/>
        </w:tabs>
        <w:spacing w:line="276" w:lineRule="auto"/>
        <w:ind w:left="1260" w:right="20" w:firstLine="270"/>
        <w:jc w:val="both"/>
      </w:pPr>
      <w:r w:rsidRPr="00300437">
        <w:t xml:space="preserve">Provider office evaluations, </w:t>
      </w:r>
    </w:p>
    <w:p w14:paraId="74C38C1D" w14:textId="77777777" w:rsidR="0040455F" w:rsidRDefault="0040455F" w:rsidP="00CA1B55">
      <w:pPr>
        <w:pStyle w:val="BodyText"/>
        <w:numPr>
          <w:ilvl w:val="1"/>
          <w:numId w:val="50"/>
        </w:numPr>
        <w:tabs>
          <w:tab w:val="left" w:pos="1620"/>
          <w:tab w:val="left" w:pos="1710"/>
        </w:tabs>
        <w:spacing w:line="276" w:lineRule="auto"/>
        <w:ind w:left="1260" w:right="20" w:firstLine="270"/>
        <w:jc w:val="both"/>
      </w:pPr>
      <w:r>
        <w:t>P</w:t>
      </w:r>
      <w:r w:rsidRPr="00300437">
        <w:t xml:space="preserve">rovider use of appropriate clinical practice guidelines, </w:t>
      </w:r>
    </w:p>
    <w:p w14:paraId="0CE3272E" w14:textId="54125AFE" w:rsidR="0040455F" w:rsidRDefault="0040455F" w:rsidP="00CA1B55">
      <w:pPr>
        <w:pStyle w:val="BodyText"/>
        <w:numPr>
          <w:ilvl w:val="1"/>
          <w:numId w:val="50"/>
        </w:numPr>
        <w:tabs>
          <w:tab w:val="left" w:pos="1620"/>
          <w:tab w:val="left" w:pos="1710"/>
        </w:tabs>
        <w:spacing w:line="276" w:lineRule="auto"/>
        <w:ind w:left="1260" w:right="20" w:firstLine="270"/>
        <w:jc w:val="both"/>
      </w:pPr>
      <w:r>
        <w:t>P</w:t>
      </w:r>
      <w:r w:rsidRPr="00300437">
        <w:t>rovider interaction with the Model of Care</w:t>
      </w:r>
    </w:p>
    <w:p w14:paraId="0162BFE5" w14:textId="630AB122" w:rsidR="0040455F" w:rsidRDefault="0040455F" w:rsidP="00CA1B55">
      <w:pPr>
        <w:pStyle w:val="BodyText"/>
        <w:numPr>
          <w:ilvl w:val="1"/>
          <w:numId w:val="50"/>
        </w:numPr>
        <w:tabs>
          <w:tab w:val="left" w:pos="1620"/>
          <w:tab w:val="left" w:pos="1800"/>
        </w:tabs>
        <w:spacing w:line="276" w:lineRule="auto"/>
        <w:ind w:left="1260" w:right="20" w:firstLine="270"/>
        <w:jc w:val="both"/>
      </w:pPr>
      <w:r>
        <w:t>S</w:t>
      </w:r>
      <w:r w:rsidRPr="00300437">
        <w:t xml:space="preserve">taff consistency and accuracy of decision making </w:t>
      </w:r>
      <w:r>
        <w:t xml:space="preserve">measured by </w:t>
      </w:r>
      <w:proofErr w:type="gramStart"/>
      <w:r>
        <w:t>KPI</w:t>
      </w:r>
      <w:proofErr w:type="gramEnd"/>
    </w:p>
    <w:p w14:paraId="44685FCD" w14:textId="77777777" w:rsidR="0040455F" w:rsidRDefault="0040455F" w:rsidP="00CA1B55">
      <w:pPr>
        <w:pStyle w:val="BodyText"/>
        <w:numPr>
          <w:ilvl w:val="1"/>
          <w:numId w:val="50"/>
        </w:numPr>
        <w:tabs>
          <w:tab w:val="left" w:pos="1620"/>
          <w:tab w:val="left" w:pos="1800"/>
        </w:tabs>
        <w:spacing w:line="276" w:lineRule="auto"/>
        <w:ind w:left="1260" w:right="20" w:firstLine="270"/>
        <w:jc w:val="both"/>
      </w:pPr>
      <w:r>
        <w:t>A</w:t>
      </w:r>
      <w:r w:rsidRPr="00300437">
        <w:t xml:space="preserve">nalysis of staff effectiveness in participation in the Model of Care </w:t>
      </w:r>
      <w:r>
        <w:t xml:space="preserve">per KPI </w:t>
      </w:r>
    </w:p>
    <w:p w14:paraId="73300A5F" w14:textId="77777777" w:rsidR="0040455F" w:rsidRDefault="0040455F" w:rsidP="00CA1B55">
      <w:pPr>
        <w:pStyle w:val="BodyText"/>
        <w:tabs>
          <w:tab w:val="left" w:pos="1620"/>
        </w:tabs>
        <w:spacing w:line="360" w:lineRule="auto"/>
        <w:ind w:left="1530" w:right="20"/>
        <w:jc w:val="both"/>
      </w:pPr>
    </w:p>
    <w:p w14:paraId="150ACE15" w14:textId="77777777" w:rsidR="0040455F" w:rsidRDefault="0040455F" w:rsidP="00CA1B55">
      <w:pPr>
        <w:pStyle w:val="BodyText"/>
        <w:numPr>
          <w:ilvl w:val="0"/>
          <w:numId w:val="50"/>
        </w:numPr>
        <w:spacing w:line="276" w:lineRule="auto"/>
        <w:ind w:left="1260" w:right="20"/>
        <w:jc w:val="both"/>
      </w:pPr>
      <w:r>
        <w:t xml:space="preserve">Interventions: </w:t>
      </w:r>
      <w:r w:rsidRPr="00300437">
        <w:t xml:space="preserve">Measures specific to Imperial’s SNP population are </w:t>
      </w:r>
      <w:proofErr w:type="gramStart"/>
      <w:r w:rsidRPr="00300437">
        <w:t>reported out</w:t>
      </w:r>
      <w:proofErr w:type="gramEnd"/>
      <w:r w:rsidRPr="00300437">
        <w:t xml:space="preserve"> as well and monitored. </w:t>
      </w:r>
    </w:p>
    <w:p w14:paraId="5A90C0F0" w14:textId="77777777" w:rsidR="0040455F" w:rsidRDefault="0040455F" w:rsidP="00CA1B55">
      <w:pPr>
        <w:pStyle w:val="BodyText"/>
        <w:numPr>
          <w:ilvl w:val="1"/>
          <w:numId w:val="50"/>
        </w:numPr>
        <w:tabs>
          <w:tab w:val="left" w:pos="1890"/>
        </w:tabs>
        <w:spacing w:line="276" w:lineRule="auto"/>
        <w:ind w:left="1710" w:right="20" w:hanging="90"/>
        <w:jc w:val="both"/>
      </w:pPr>
      <w:r w:rsidRPr="00300437">
        <w:t xml:space="preserve">Data are analyzed considering variations in contributing factors. </w:t>
      </w:r>
    </w:p>
    <w:p w14:paraId="7E4691B3" w14:textId="77777777" w:rsidR="0040455F" w:rsidRPr="00300437" w:rsidRDefault="0040455F" w:rsidP="00CA1B55">
      <w:pPr>
        <w:pStyle w:val="BodyText"/>
        <w:numPr>
          <w:ilvl w:val="1"/>
          <w:numId w:val="50"/>
        </w:numPr>
        <w:tabs>
          <w:tab w:val="left" w:pos="1890"/>
        </w:tabs>
        <w:spacing w:line="276" w:lineRule="auto"/>
        <w:ind w:left="1800" w:right="20" w:hanging="180"/>
        <w:jc w:val="both"/>
      </w:pPr>
      <w:r w:rsidRPr="00300437">
        <w:t>Results of clinical and satisfaction studies allow an opportunity to understand and address the health status of the members.</w:t>
      </w:r>
    </w:p>
    <w:p w14:paraId="4C014F76" w14:textId="7ED1AFDE" w:rsidR="0040455F" w:rsidRDefault="0040455F" w:rsidP="00B3293F">
      <w:pPr>
        <w:pStyle w:val="BodyText"/>
        <w:spacing w:line="362" w:lineRule="auto"/>
        <w:ind w:left="720" w:right="20"/>
        <w:jc w:val="both"/>
      </w:pPr>
      <w:r w:rsidRPr="00300437">
        <w:t>Findings are presented to the QI committee for changes in policies and procedures to align with these findings.</w:t>
      </w:r>
    </w:p>
    <w:p w14:paraId="69523A81" w14:textId="77777777" w:rsidR="0040455F" w:rsidRPr="002714FD" w:rsidRDefault="0040455F" w:rsidP="00CA1B55">
      <w:pPr>
        <w:pStyle w:val="BodyText"/>
        <w:ind w:left="270" w:right="20"/>
        <w:jc w:val="both"/>
        <w:rPr>
          <w:b/>
          <w:bCs/>
        </w:rPr>
      </w:pPr>
      <w:r w:rsidRPr="00ED68FA">
        <w:rPr>
          <w:b/>
          <w:bCs/>
        </w:rPr>
        <w:t>4</w:t>
      </w:r>
      <w:r>
        <w:rPr>
          <w:b/>
          <w:bCs/>
        </w:rPr>
        <w:t>D</w:t>
      </w:r>
      <w:r w:rsidRPr="00ED68FA">
        <w:rPr>
          <w:b/>
          <w:bCs/>
        </w:rPr>
        <w:t xml:space="preserve"> Factor 2: </w:t>
      </w:r>
      <w:r w:rsidRPr="002714FD">
        <w:rPr>
          <w:b/>
          <w:bCs/>
          <w:u w:val="single"/>
        </w:rPr>
        <w:t>How the organization will use the results of the quality performance indicators and measures to continually assess and evaluate quality.</w:t>
      </w:r>
    </w:p>
    <w:p w14:paraId="129B6280" w14:textId="77777777" w:rsidR="0040455F" w:rsidRPr="00ED68FA" w:rsidRDefault="0040455F" w:rsidP="00CA1B55">
      <w:pPr>
        <w:ind w:left="270"/>
        <w:jc w:val="both"/>
        <w:rPr>
          <w:b/>
          <w:bCs/>
          <w:sz w:val="24"/>
          <w:szCs w:val="24"/>
        </w:rPr>
      </w:pPr>
    </w:p>
    <w:p w14:paraId="6E1E70BC" w14:textId="77777777" w:rsidR="0040455F" w:rsidRPr="00300437" w:rsidRDefault="0040455F" w:rsidP="00CA1B55">
      <w:pPr>
        <w:pStyle w:val="BodyText"/>
        <w:spacing w:before="90" w:line="360" w:lineRule="auto"/>
        <w:ind w:left="270" w:right="20"/>
        <w:jc w:val="both"/>
      </w:pPr>
      <w:r w:rsidRPr="00300437">
        <w:t>Imperial’s performance and activity reports build towards measurement of the efficacy of Imperial’s health management programs. The results of quality performance indicators are used to support ongoing improvement of the Model of Care and continually assess and evaluate quality. The</w:t>
      </w:r>
      <w:r>
        <w:t xml:space="preserve"> Chief M</w:t>
      </w:r>
      <w:r w:rsidRPr="00300437">
        <w:t xml:space="preserve">edical </w:t>
      </w:r>
      <w:r>
        <w:lastRenderedPageBreak/>
        <w:t>Officer</w:t>
      </w:r>
      <w:r w:rsidRPr="00300437">
        <w:t xml:space="preserve"> and the </w:t>
      </w:r>
      <w:r>
        <w:t>Manager</w:t>
      </w:r>
      <w:r w:rsidRPr="00300437">
        <w:t xml:space="preserve"> of Quality Improvement (QI) have oversight responsibility for monitoring and evaluating the effectiveness of the MOC. The </w:t>
      </w:r>
      <w:r>
        <w:t>MOC</w:t>
      </w:r>
      <w:r w:rsidRPr="00300437">
        <w:t xml:space="preserve"> committee. is chaired by the </w:t>
      </w:r>
      <w:r>
        <w:t>Chief M</w:t>
      </w:r>
      <w:r w:rsidRPr="00300437">
        <w:t xml:space="preserve">edical </w:t>
      </w:r>
      <w:r>
        <w:t>Officer</w:t>
      </w:r>
      <w:r w:rsidRPr="00300437">
        <w:t xml:space="preserve"> and meets on </w:t>
      </w:r>
      <w:r>
        <w:t xml:space="preserve">at least </w:t>
      </w:r>
      <w:r w:rsidRPr="00300437">
        <w:t xml:space="preserve">a quarterly basis. The </w:t>
      </w:r>
      <w:r>
        <w:t>Chief M</w:t>
      </w:r>
      <w:r w:rsidRPr="00300437">
        <w:t xml:space="preserve">edical </w:t>
      </w:r>
      <w:r>
        <w:t>Officer</w:t>
      </w:r>
      <w:r w:rsidRPr="00300437">
        <w:t xml:space="preserve"> and the </w:t>
      </w:r>
      <w:r>
        <w:t>Manager</w:t>
      </w:r>
      <w:r w:rsidRPr="00300437">
        <w:t xml:space="preserve"> of QI present and review performance data and analyses at the meetings of the </w:t>
      </w:r>
      <w:r>
        <w:t>MOC</w:t>
      </w:r>
      <w:r w:rsidRPr="00300437">
        <w:t xml:space="preserve"> committee. At these meetings, participants discuss and plan for opportunities to improve the MOC. Discussions also include identifying priorities for the allocation of resources to improve the MOC, and setting any revised goals for quality, availability, and continuity of care for members. The </w:t>
      </w:r>
      <w:r>
        <w:t>Chief M</w:t>
      </w:r>
      <w:r w:rsidRPr="00300437">
        <w:t xml:space="preserve">edical </w:t>
      </w:r>
      <w:r>
        <w:t>Officer</w:t>
      </w:r>
      <w:r w:rsidRPr="00300437">
        <w:t xml:space="preserve"> and the </w:t>
      </w:r>
      <w:r>
        <w:t>QI Manager</w:t>
      </w:r>
      <w:r w:rsidRPr="00300437">
        <w:t xml:space="preserve"> are responsible for follow-up actions, implementation plans and/or additional analyses that are called for by the </w:t>
      </w:r>
      <w:r>
        <w:t>MOC</w:t>
      </w:r>
      <w:r w:rsidRPr="00300437">
        <w:t xml:space="preserve"> committee. </w:t>
      </w:r>
    </w:p>
    <w:p w14:paraId="20D7CAE5" w14:textId="77777777" w:rsidR="0040455F" w:rsidRPr="009B0EC9" w:rsidRDefault="0040455F" w:rsidP="00CA1B55">
      <w:pPr>
        <w:pStyle w:val="BodyText"/>
        <w:spacing w:before="90" w:line="360" w:lineRule="auto"/>
        <w:ind w:left="270" w:right="20"/>
        <w:jc w:val="both"/>
      </w:pPr>
      <w:r w:rsidRPr="00300437">
        <w:t>Additional staff supporting efforts to improve the MOC</w:t>
      </w:r>
      <w:r>
        <w:t xml:space="preserve"> include the following:</w:t>
      </w:r>
    </w:p>
    <w:p w14:paraId="118F6A91" w14:textId="77777777" w:rsidR="0040455F" w:rsidRPr="009B0EC9" w:rsidRDefault="0040455F" w:rsidP="00CA1B55">
      <w:pPr>
        <w:pStyle w:val="BodyText"/>
        <w:spacing w:before="90" w:line="276" w:lineRule="auto"/>
        <w:ind w:left="270" w:right="20" w:firstLine="360"/>
        <w:jc w:val="both"/>
      </w:pPr>
      <w:r w:rsidRPr="009B0EC9">
        <w:t>• Manager, Care Management</w:t>
      </w:r>
    </w:p>
    <w:p w14:paraId="45F7F911" w14:textId="77777777" w:rsidR="0040455F" w:rsidRPr="009B0EC9" w:rsidRDefault="0040455F" w:rsidP="00CA1B55">
      <w:pPr>
        <w:pStyle w:val="BodyText"/>
        <w:spacing w:before="90" w:line="276" w:lineRule="auto"/>
        <w:ind w:left="270" w:right="20" w:firstLine="360"/>
        <w:jc w:val="both"/>
      </w:pPr>
      <w:r w:rsidRPr="009B0EC9">
        <w:t>• Director, Marketing and Outreach</w:t>
      </w:r>
    </w:p>
    <w:p w14:paraId="551AEA73" w14:textId="77777777" w:rsidR="0040455F" w:rsidRPr="009B0EC9" w:rsidRDefault="0040455F" w:rsidP="00CA1B55">
      <w:pPr>
        <w:pStyle w:val="BodyText"/>
        <w:spacing w:before="90" w:line="276" w:lineRule="auto"/>
        <w:ind w:left="270" w:right="20" w:firstLine="360"/>
        <w:jc w:val="both"/>
      </w:pPr>
      <w:r w:rsidRPr="009B0EC9">
        <w:t>•Manager, Information Systems &amp; Technology</w:t>
      </w:r>
    </w:p>
    <w:p w14:paraId="04A11F7D" w14:textId="77777777" w:rsidR="0040455F" w:rsidRPr="009B0EC9" w:rsidRDefault="0040455F" w:rsidP="00CA1B55">
      <w:pPr>
        <w:pStyle w:val="BodyText"/>
        <w:spacing w:before="90" w:line="276" w:lineRule="auto"/>
        <w:ind w:left="270" w:right="20" w:firstLine="360"/>
        <w:jc w:val="both"/>
      </w:pPr>
      <w:r w:rsidRPr="009B0EC9">
        <w:t>• Senior Manager, Provider Relations and Contracting</w:t>
      </w:r>
    </w:p>
    <w:p w14:paraId="3441AC7E" w14:textId="77777777" w:rsidR="0040455F" w:rsidRPr="009B0EC9" w:rsidRDefault="0040455F" w:rsidP="00CA1B55">
      <w:pPr>
        <w:pStyle w:val="BodyText"/>
        <w:spacing w:before="90" w:line="276" w:lineRule="auto"/>
        <w:ind w:left="270" w:right="20" w:firstLine="360"/>
        <w:jc w:val="both"/>
      </w:pPr>
      <w:r w:rsidRPr="009B0EC9">
        <w:t>• Manager, Intake and Enrollment</w:t>
      </w:r>
    </w:p>
    <w:p w14:paraId="56832C72" w14:textId="77777777" w:rsidR="0040455F" w:rsidRPr="009B0EC9" w:rsidRDefault="0040455F" w:rsidP="00CA1B55">
      <w:pPr>
        <w:pStyle w:val="BodyText"/>
        <w:spacing w:before="90" w:line="276" w:lineRule="auto"/>
        <w:ind w:left="270" w:right="20" w:firstLine="360"/>
        <w:jc w:val="both"/>
      </w:pPr>
      <w:r w:rsidRPr="009B0EC9">
        <w:t>• Care Manager Supervisors and Care Managers</w:t>
      </w:r>
    </w:p>
    <w:p w14:paraId="014D06FB" w14:textId="77777777" w:rsidR="0040455F" w:rsidRPr="00343CC0" w:rsidRDefault="0040455F" w:rsidP="00CA1B55">
      <w:pPr>
        <w:pStyle w:val="BodyText"/>
        <w:spacing w:before="90" w:line="360" w:lineRule="auto"/>
        <w:ind w:left="270" w:right="20"/>
        <w:jc w:val="both"/>
        <w:rPr>
          <w:sz w:val="16"/>
          <w:szCs w:val="16"/>
        </w:rPr>
      </w:pPr>
    </w:p>
    <w:p w14:paraId="03117E70" w14:textId="423EDEC9" w:rsidR="0040455F" w:rsidRDefault="0040455F" w:rsidP="00CA1B55">
      <w:pPr>
        <w:pStyle w:val="BodyText"/>
        <w:spacing w:before="90" w:line="360" w:lineRule="auto"/>
        <w:ind w:left="270" w:right="20"/>
        <w:jc w:val="both"/>
      </w:pPr>
      <w:r>
        <w:t>Imperial’s</w:t>
      </w:r>
      <w:r w:rsidRPr="009B0EC9">
        <w:t xml:space="preserve"> reports are focused on specific SNP subpopulations, HEDIS measures, and those elements of importance to the quality assurance and utilization review functions. Data are analyzed considering variations in many factors including demographics of the population, the reasons for grievances and appeals, and the overall effectiveness of the program. All those components help us to identify possibilities for improvement of our MOC. Care managers and the ICT are provided with reports that assist them to understand and address the health status of the members. Additional measures are collected through encounter data to determine access/availability of care and appropriate use of services. HEDIS results, including national and local comparisons, are used to report and measure progress and opportunities for improvement. All findings and </w:t>
      </w:r>
      <w:proofErr w:type="gramStart"/>
      <w:r w:rsidRPr="009B0EC9">
        <w:t>recommendation</w:t>
      </w:r>
      <w:proofErr w:type="gramEnd"/>
      <w:r w:rsidRPr="009B0EC9">
        <w:t xml:space="preserve"> are presented to the </w:t>
      </w:r>
      <w:r>
        <w:t>MOC/</w:t>
      </w:r>
      <w:r w:rsidRPr="009B0EC9">
        <w:t xml:space="preserve">QI committee for incorporation into the </w:t>
      </w:r>
      <w:r>
        <w:t>workplan so that the MOC can be continually improved and more effective toward the improvement of the model of care</w:t>
      </w:r>
      <w:r w:rsidR="00265C3F">
        <w:t>.</w:t>
      </w:r>
    </w:p>
    <w:p w14:paraId="512C4B74" w14:textId="77777777" w:rsidR="0040455F" w:rsidRPr="009B0EC9" w:rsidRDefault="0040455F" w:rsidP="00CA1B55">
      <w:pPr>
        <w:pStyle w:val="BodyText"/>
        <w:spacing w:before="90" w:line="360" w:lineRule="auto"/>
        <w:ind w:left="270" w:right="20"/>
        <w:jc w:val="both"/>
      </w:pPr>
    </w:p>
    <w:p w14:paraId="5997F179" w14:textId="5F39985D" w:rsidR="0040455F" w:rsidRPr="009B0EC9" w:rsidRDefault="0040455F" w:rsidP="00CA1B55">
      <w:pPr>
        <w:pStyle w:val="BodyText"/>
        <w:spacing w:before="90" w:line="360" w:lineRule="auto"/>
        <w:ind w:left="270" w:right="20"/>
        <w:jc w:val="both"/>
        <w:rPr>
          <w:sz w:val="36"/>
        </w:rPr>
      </w:pPr>
      <w:r w:rsidRPr="009B0EC9">
        <w:lastRenderedPageBreak/>
        <w:t>The</w:t>
      </w:r>
      <w:r>
        <w:t>se</w:t>
      </w:r>
      <w:r w:rsidRPr="009B0EC9">
        <w:t xml:space="preserve"> steps are used by Imperial to incorporate the results of quality performance indicators and measures to continually assess and evaluate quality. The efforts now focus on global components, including those that are more specific to the SNP membership. The culture of continuous improvement, performance improvement, LEAN and Six Sigma processes, is being encouraged in the organization so that it achieves its goal of becoming a High</w:t>
      </w:r>
      <w:r w:rsidRPr="009B0EC9">
        <w:rPr>
          <w:spacing w:val="-20"/>
        </w:rPr>
        <w:t xml:space="preserve"> </w:t>
      </w:r>
      <w:r w:rsidRPr="009B0EC9">
        <w:t xml:space="preserve">Reliability Organization. This involves a commitment from all staff, including administrative and clinical staff. Middle management and senior leadership also </w:t>
      </w:r>
      <w:proofErr w:type="gramStart"/>
      <w:r w:rsidRPr="009B0EC9">
        <w:t>takes</w:t>
      </w:r>
      <w:proofErr w:type="gramEnd"/>
      <w:r w:rsidRPr="009B0EC9">
        <w:t xml:space="preserve"> a great interest and is involved in such performance</w:t>
      </w:r>
      <w:r w:rsidRPr="009B0EC9">
        <w:rPr>
          <w:spacing w:val="-2"/>
        </w:rPr>
        <w:t xml:space="preserve"> </w:t>
      </w:r>
      <w:r w:rsidRPr="009B0EC9">
        <w:t>improvement.</w:t>
      </w:r>
    </w:p>
    <w:p w14:paraId="6731DA60" w14:textId="3F971CAC" w:rsidR="0040455F" w:rsidRDefault="0040455F" w:rsidP="00CA1B55">
      <w:pPr>
        <w:tabs>
          <w:tab w:val="left" w:pos="854"/>
        </w:tabs>
        <w:spacing w:line="360" w:lineRule="auto"/>
        <w:ind w:left="270" w:right="20"/>
        <w:jc w:val="both"/>
      </w:pPr>
      <w:r w:rsidRPr="00ED68FA">
        <w:rPr>
          <w:b/>
          <w:bCs/>
          <w:sz w:val="24"/>
        </w:rPr>
        <w:t>4D Factor 3: The organization's ability for timely improvement of mechanisms for interpreting and responding to lessons learned through the MOC performance</w:t>
      </w:r>
      <w:r w:rsidRPr="00ED68FA">
        <w:rPr>
          <w:b/>
          <w:bCs/>
          <w:spacing w:val="-5"/>
          <w:sz w:val="24"/>
        </w:rPr>
        <w:t xml:space="preserve"> </w:t>
      </w:r>
      <w:r w:rsidRPr="00ED68FA">
        <w:rPr>
          <w:b/>
          <w:bCs/>
          <w:sz w:val="24"/>
        </w:rPr>
        <w:t>evaluation.</w:t>
      </w:r>
    </w:p>
    <w:p w14:paraId="7E85F50A" w14:textId="2333DA1D" w:rsidR="0040455F" w:rsidRPr="009B0EC9" w:rsidRDefault="0040455F" w:rsidP="00CA1B55">
      <w:pPr>
        <w:pStyle w:val="BodyText"/>
        <w:tabs>
          <w:tab w:val="left" w:pos="2160"/>
        </w:tabs>
        <w:spacing w:before="90" w:line="360" w:lineRule="auto"/>
        <w:ind w:left="270" w:right="20"/>
        <w:jc w:val="both"/>
      </w:pPr>
      <w:r w:rsidRPr="009B0EC9">
        <w:t>Imperial</w:t>
      </w:r>
      <w:r>
        <w:t>’</w:t>
      </w:r>
      <w:r w:rsidRPr="009B0EC9">
        <w:t>s committee structure, open communication culture in the organization and channels of contact with providers and beneficiaries is an important component of its ability to timely improve mechanisms for interpreting and responding to the results of MOC evaluations. Data collection, analysis and remediation is done on a continual basis. Imperial</w:t>
      </w:r>
      <w:r>
        <w:t>’</w:t>
      </w:r>
      <w:r w:rsidRPr="009B0EC9">
        <w:t xml:space="preserve">s reporting system is user friendly, allowing for analysis by all stakeholders. This facilitates performance improvement </w:t>
      </w:r>
      <w:proofErr w:type="gramStart"/>
      <w:r w:rsidRPr="009B0EC9">
        <w:t>by</w:t>
      </w:r>
      <w:proofErr w:type="gramEnd"/>
      <w:r w:rsidRPr="009B0EC9">
        <w:t xml:space="preserve"> all staff. </w:t>
      </w:r>
    </w:p>
    <w:p w14:paraId="1BE0FFF1" w14:textId="73E4DC9D" w:rsidR="0040455F" w:rsidRPr="009B0EC9" w:rsidRDefault="0040455F" w:rsidP="00CA1B55">
      <w:pPr>
        <w:pStyle w:val="BodyText"/>
        <w:spacing w:before="90" w:line="360" w:lineRule="auto"/>
        <w:ind w:left="270" w:right="20"/>
        <w:jc w:val="both"/>
      </w:pPr>
      <w:r w:rsidRPr="009B0EC9">
        <w:t xml:space="preserve">Real time HEDIS measurement efforts allow for constant outreach to providers to ensure that quality care is being delivered and care gaps are being closed. Data is </w:t>
      </w:r>
      <w:r>
        <w:t>updated</w:t>
      </w:r>
      <w:r w:rsidRPr="009B0EC9">
        <w:t xml:space="preserve"> monthly. Even if a measure is reported by a public agency on an annual basis, Imperial create</w:t>
      </w:r>
      <w:r>
        <w:t>d</w:t>
      </w:r>
      <w:r w:rsidRPr="009B0EC9">
        <w:t xml:space="preserve"> an internal dashboard as a surrogate </w:t>
      </w:r>
      <w:r>
        <w:t>resource</w:t>
      </w:r>
      <w:r w:rsidRPr="009B0EC9">
        <w:t xml:space="preserve"> to track process improvements. Real time analysis of authorization logs claims data and pharmacy data allows Imperial to </w:t>
      </w:r>
      <w:r w:rsidR="00C60623" w:rsidRPr="009B0EC9">
        <w:t>intervene quicker</w:t>
      </w:r>
      <w:r w:rsidRPr="009B0EC9">
        <w:t xml:space="preserve"> and prevent avoidable clinical outcomes that may be harmful to a member. This approach has allowed Imperial to address patient care comprehensively, proactively, and better engage patients and providers.</w:t>
      </w:r>
    </w:p>
    <w:p w14:paraId="005B4CF0" w14:textId="0AE25CED" w:rsidR="0040455F" w:rsidRDefault="0040455F" w:rsidP="00CA1B55">
      <w:pPr>
        <w:pStyle w:val="BodyText"/>
        <w:spacing w:before="90" w:line="360" w:lineRule="auto"/>
        <w:ind w:left="270" w:right="20"/>
        <w:jc w:val="both"/>
      </w:pPr>
      <w:r w:rsidRPr="009B0EC9">
        <w:t xml:space="preserve">Imperial is now able to receive and respond to real-time HEDIS data instead of having to wait for annual HEDIS data results. This real-time data access has allowed us to respond timely to member health outcomes results and intervene as appropriate. The measures are now monitored through a monthly data refresh and disseminated to all departments via a monthly set of reports. </w:t>
      </w:r>
    </w:p>
    <w:p w14:paraId="164E0B48" w14:textId="2913B688" w:rsidR="0040455F" w:rsidRPr="009B0EC9" w:rsidRDefault="0040455F" w:rsidP="00CA1B55">
      <w:pPr>
        <w:pStyle w:val="BodyText"/>
        <w:spacing w:before="90" w:line="360" w:lineRule="auto"/>
        <w:ind w:left="270" w:right="20"/>
        <w:jc w:val="both"/>
        <w:rPr>
          <w:sz w:val="36"/>
        </w:rPr>
      </w:pPr>
      <w:r w:rsidRPr="009B0EC9">
        <w:t>These reports are available at the patient-level and physician-level and reflect members who are missing preventive screenings, medication refills, and missing PCP visits. This targeted approach improves our ability to ensure that members are receiving the attention necessary to enhance their self- management skills and improve overall care.</w:t>
      </w:r>
    </w:p>
    <w:p w14:paraId="4B1383D3" w14:textId="77777777" w:rsidR="0040455F" w:rsidRPr="00ED68FA" w:rsidRDefault="0040455F" w:rsidP="00CA1B55">
      <w:pPr>
        <w:pStyle w:val="ListParagraph"/>
        <w:tabs>
          <w:tab w:val="left" w:pos="854"/>
        </w:tabs>
        <w:spacing w:line="276" w:lineRule="auto"/>
        <w:ind w:left="270" w:right="20" w:firstLine="0"/>
        <w:jc w:val="both"/>
        <w:rPr>
          <w:b/>
          <w:bCs/>
          <w:sz w:val="24"/>
        </w:rPr>
      </w:pPr>
      <w:r w:rsidRPr="00ED68FA">
        <w:rPr>
          <w:b/>
          <w:bCs/>
          <w:sz w:val="24"/>
        </w:rPr>
        <w:lastRenderedPageBreak/>
        <w:t xml:space="preserve">4.D. Factor 4 How the performance improvement evaluation of the MOC will be documented </w:t>
      </w:r>
      <w:r w:rsidRPr="00ED68FA">
        <w:rPr>
          <w:b/>
          <w:bCs/>
          <w:spacing w:val="-5"/>
          <w:sz w:val="24"/>
        </w:rPr>
        <w:t xml:space="preserve">and </w:t>
      </w:r>
      <w:r w:rsidRPr="00ED68FA">
        <w:rPr>
          <w:b/>
          <w:bCs/>
          <w:sz w:val="24"/>
        </w:rPr>
        <w:t>shared with key</w:t>
      </w:r>
      <w:r w:rsidRPr="00ED68FA">
        <w:rPr>
          <w:b/>
          <w:bCs/>
          <w:spacing w:val="-6"/>
          <w:sz w:val="24"/>
        </w:rPr>
        <w:t xml:space="preserve"> </w:t>
      </w:r>
      <w:r w:rsidRPr="00ED68FA">
        <w:rPr>
          <w:b/>
          <w:bCs/>
          <w:sz w:val="24"/>
        </w:rPr>
        <w:t>stakeholders.</w:t>
      </w:r>
    </w:p>
    <w:p w14:paraId="46B5181C" w14:textId="77777777" w:rsidR="0040455F" w:rsidRPr="009B0EC9" w:rsidRDefault="0040455F" w:rsidP="00CA1B55">
      <w:pPr>
        <w:pStyle w:val="BodyText"/>
        <w:spacing w:before="2"/>
        <w:ind w:left="270" w:right="20"/>
        <w:jc w:val="both"/>
        <w:rPr>
          <w:sz w:val="16"/>
        </w:rPr>
      </w:pPr>
    </w:p>
    <w:p w14:paraId="2C6AB793" w14:textId="273D73C3" w:rsidR="0040455F" w:rsidRPr="009B0EC9" w:rsidRDefault="0040455F" w:rsidP="00265C3F">
      <w:pPr>
        <w:pStyle w:val="BodyText"/>
        <w:spacing w:before="90" w:line="360" w:lineRule="auto"/>
        <w:ind w:left="270" w:right="20"/>
        <w:jc w:val="both"/>
      </w:pPr>
      <w:r w:rsidRPr="009B0EC9">
        <w:t xml:space="preserve">Imperial maintains its QI </w:t>
      </w:r>
      <w:r w:rsidRPr="00203A13">
        <w:t xml:space="preserve">program activities in electronic form for 10 years. </w:t>
      </w:r>
      <w:r>
        <w:t xml:space="preserve">The Quality Department maintains the Model </w:t>
      </w:r>
      <w:r w:rsidRPr="006C7F93">
        <w:t xml:space="preserve">of </w:t>
      </w:r>
      <w:r w:rsidRPr="00314F4A">
        <w:t xml:space="preserve">Care annual evaluation including the measurable goals, performance through a qualitative and quantitative annual </w:t>
      </w:r>
      <w:proofErr w:type="gramStart"/>
      <w:r w:rsidRPr="00314F4A">
        <w:t>evaluation .</w:t>
      </w:r>
      <w:proofErr w:type="gramEnd"/>
      <w:r w:rsidRPr="00314F4A">
        <w:t xml:space="preserve">  In addition, the MOC performance Metrics will be documented in the annual MOC Work </w:t>
      </w:r>
      <w:r w:rsidR="00C60623" w:rsidRPr="00314F4A">
        <w:t>Plan.</w:t>
      </w:r>
      <w:r>
        <w:t xml:space="preserve"> </w:t>
      </w:r>
      <w:r w:rsidRPr="009B0EC9">
        <w:t xml:space="preserve"> </w:t>
      </w:r>
      <w:r>
        <w:t xml:space="preserve">Any MOC performance metric not meeting goal is added to </w:t>
      </w:r>
      <w:proofErr w:type="gramStart"/>
      <w:r>
        <w:t>the next</w:t>
      </w:r>
      <w:proofErr w:type="gramEnd"/>
      <w:r>
        <w:t xml:space="preserve"> year’s MOC Work Plan with re revised goal.  The MOC Committee </w:t>
      </w:r>
      <w:r w:rsidR="00C60623">
        <w:t>includes</w:t>
      </w:r>
      <w:r w:rsidRPr="009B0EC9">
        <w:t xml:space="preserve"> specific </w:t>
      </w:r>
      <w:r>
        <w:t xml:space="preserve">MOC reporting </w:t>
      </w:r>
      <w:r w:rsidRPr="009B0EC9">
        <w:t xml:space="preserve">activities, programs, and studies that support the quality plan, organizational goals, and objectives. The quality </w:t>
      </w:r>
      <w:r w:rsidR="00C60623">
        <w:t xml:space="preserve">improvement </w:t>
      </w:r>
      <w:r w:rsidR="00C60623" w:rsidRPr="009B0EC9">
        <w:t>program</w:t>
      </w:r>
      <w:r w:rsidRPr="009B0EC9">
        <w:t xml:space="preserve"> includes the measurable improvement goals identified in the MOC. M</w:t>
      </w:r>
      <w:r>
        <w:t xml:space="preserve">OC </w:t>
      </w:r>
      <w:r w:rsidR="00C60623">
        <w:t xml:space="preserve">reporting </w:t>
      </w:r>
      <w:r w:rsidR="00C60623" w:rsidRPr="009B0EC9">
        <w:t>of</w:t>
      </w:r>
      <w:r w:rsidRPr="009B0EC9">
        <w:t xml:space="preserve"> these activities </w:t>
      </w:r>
      <w:proofErr w:type="gramStart"/>
      <w:r w:rsidRPr="009B0EC9">
        <w:t>are</w:t>
      </w:r>
      <w:proofErr w:type="gramEnd"/>
      <w:r w:rsidRPr="009B0EC9">
        <w:t xml:space="preserve"> carried over year to year. This is also the case with regulatory measurements and reporting requirements. The plan is the result of surveys, stakeholder input, regulatory requirements, and mission, vision, and values of Imperial. Beneficiary preference has a large role in this process. The MOC is also documented through the </w:t>
      </w:r>
      <w:r>
        <w:t xml:space="preserve">MOC </w:t>
      </w:r>
      <w:r w:rsidRPr="009B0EC9">
        <w:t xml:space="preserve">minutes, work plans and actions of various committees involved in analyzing and improving the MOC. The committees involved include utilization review, quality and performance improvement, pharmacy and therapeutics, and peer review. These committees meet on a regular basis to analyze the trends. Each committee maintains </w:t>
      </w:r>
      <w:r>
        <w:t>minutes as part of documentation   The MOC and other sub-</w:t>
      </w:r>
      <w:r w:rsidR="00C60623">
        <w:t>committees’</w:t>
      </w:r>
      <w:r>
        <w:t xml:space="preserve"> minutes are provided to Quality Management Committee, on a quarterly basis.  </w:t>
      </w:r>
    </w:p>
    <w:p w14:paraId="15114E3C" w14:textId="77777777" w:rsidR="0040455F" w:rsidRPr="00587B30" w:rsidRDefault="0040455F" w:rsidP="00CA1B55">
      <w:pPr>
        <w:pStyle w:val="BodyText"/>
        <w:ind w:left="270" w:right="20"/>
        <w:jc w:val="both"/>
      </w:pPr>
    </w:p>
    <w:p w14:paraId="2C626600" w14:textId="16A14DAC" w:rsidR="0040455F" w:rsidRPr="00164561" w:rsidRDefault="0040455F" w:rsidP="00164561">
      <w:pPr>
        <w:pStyle w:val="BodyText"/>
        <w:spacing w:line="360" w:lineRule="auto"/>
        <w:ind w:left="270" w:right="20"/>
        <w:jc w:val="both"/>
      </w:pPr>
      <w:r w:rsidRPr="009B0EC9">
        <w:t xml:space="preserve">Results of the MOC improvements and initiatives are communicated at least annually to providers and </w:t>
      </w:r>
      <w:r w:rsidR="00C60623" w:rsidRPr="009B0EC9">
        <w:t>beneficiary’s</w:t>
      </w:r>
      <w:r>
        <w:t xml:space="preserve"> executive summary mailer</w:t>
      </w:r>
      <w:r w:rsidRPr="009B0EC9">
        <w:t>. This communication may be more frequent if needed. The communication is shared via conference calls, webinars, town halls, website distribution, and newsletters. This communication also includes the performance improvement evaluation and the lessons that were learned during the evaluation period. Such communication helps underscore the dynamic nature of the evaluation process and strengthens a culture of continual improvement.</w:t>
      </w:r>
    </w:p>
    <w:p w14:paraId="6EE03D4F" w14:textId="3B342B27" w:rsidR="0040455F" w:rsidRPr="009B0EC9" w:rsidRDefault="0040455F" w:rsidP="00CA1B55">
      <w:pPr>
        <w:pStyle w:val="ListParagraph"/>
        <w:tabs>
          <w:tab w:val="left" w:pos="708"/>
        </w:tabs>
        <w:ind w:left="270" w:right="20" w:firstLine="0"/>
        <w:jc w:val="both"/>
        <w:rPr>
          <w:i/>
          <w:iCs/>
          <w:sz w:val="24"/>
          <w:szCs w:val="24"/>
        </w:rPr>
      </w:pPr>
      <w:r w:rsidRPr="003B43B3">
        <w:rPr>
          <w:b/>
          <w:bCs/>
          <w:i/>
          <w:iCs/>
          <w:color w:val="000000" w:themeColor="text1"/>
          <w:sz w:val="24"/>
          <w:szCs w:val="24"/>
          <w:u w:val="single"/>
        </w:rPr>
        <w:t>4E. Dissemination of SNP Quality Performance related to the</w:t>
      </w:r>
      <w:r w:rsidRPr="003B43B3">
        <w:rPr>
          <w:b/>
          <w:bCs/>
          <w:i/>
          <w:iCs/>
          <w:color w:val="000000" w:themeColor="text1"/>
          <w:spacing w:val="-2"/>
          <w:sz w:val="24"/>
          <w:szCs w:val="24"/>
          <w:u w:val="single"/>
        </w:rPr>
        <w:t xml:space="preserve"> </w:t>
      </w:r>
      <w:proofErr w:type="gramStart"/>
      <w:r w:rsidRPr="003B43B3">
        <w:rPr>
          <w:b/>
          <w:bCs/>
          <w:i/>
          <w:iCs/>
          <w:color w:val="000000" w:themeColor="text1"/>
          <w:sz w:val="24"/>
          <w:szCs w:val="24"/>
          <w:u w:val="single"/>
        </w:rPr>
        <w:t>MOC</w:t>
      </w:r>
      <w:proofErr w:type="gramEnd"/>
      <w:r w:rsidRPr="003B43B3">
        <w:rPr>
          <w:b/>
          <w:bCs/>
          <w:i/>
          <w:iCs/>
          <w:color w:val="000000" w:themeColor="text1"/>
          <w:sz w:val="24"/>
          <w:szCs w:val="24"/>
          <w:u w:val="single"/>
        </w:rPr>
        <w:t xml:space="preserve"> </w:t>
      </w:r>
    </w:p>
    <w:p w14:paraId="2B9D02E6" w14:textId="77777777" w:rsidR="0040455F" w:rsidRPr="00ED68FA" w:rsidRDefault="0040455F" w:rsidP="00CA1B55">
      <w:pPr>
        <w:pStyle w:val="ListParagraph"/>
        <w:spacing w:before="137"/>
        <w:ind w:left="270" w:right="20" w:firstLine="0"/>
        <w:jc w:val="both"/>
        <w:rPr>
          <w:b/>
          <w:bCs/>
          <w:sz w:val="24"/>
        </w:rPr>
      </w:pPr>
      <w:r w:rsidRPr="00ED68FA">
        <w:rPr>
          <w:b/>
          <w:bCs/>
          <w:sz w:val="24"/>
        </w:rPr>
        <w:t>4E Factor 1: Describe how performance results and other pertinent information are shared</w:t>
      </w:r>
      <w:r w:rsidRPr="00ED68FA">
        <w:rPr>
          <w:b/>
          <w:bCs/>
          <w:spacing w:val="-17"/>
          <w:sz w:val="24"/>
        </w:rPr>
        <w:t xml:space="preserve"> </w:t>
      </w:r>
      <w:r w:rsidRPr="00ED68FA">
        <w:rPr>
          <w:b/>
          <w:bCs/>
          <w:sz w:val="24"/>
        </w:rPr>
        <w:t>with multiple</w:t>
      </w:r>
      <w:r w:rsidRPr="00ED68FA">
        <w:rPr>
          <w:b/>
          <w:bCs/>
          <w:spacing w:val="-1"/>
          <w:sz w:val="24"/>
        </w:rPr>
        <w:t xml:space="preserve"> </w:t>
      </w:r>
      <w:r w:rsidRPr="00ED68FA">
        <w:rPr>
          <w:b/>
          <w:bCs/>
          <w:sz w:val="24"/>
        </w:rPr>
        <w:t>stakeholders.</w:t>
      </w:r>
    </w:p>
    <w:p w14:paraId="41850D7E" w14:textId="77777777" w:rsidR="0040455F" w:rsidRDefault="0040455F" w:rsidP="00CA1B55">
      <w:pPr>
        <w:pStyle w:val="BodyText"/>
        <w:spacing w:line="360" w:lineRule="auto"/>
        <w:ind w:right="20"/>
        <w:jc w:val="both"/>
        <w:rPr>
          <w:sz w:val="12"/>
          <w:szCs w:val="12"/>
        </w:rPr>
      </w:pPr>
    </w:p>
    <w:p w14:paraId="09C2A51E" w14:textId="77777777" w:rsidR="0040455F" w:rsidRDefault="0040455F" w:rsidP="00CA1B55">
      <w:pPr>
        <w:pStyle w:val="BodyText"/>
        <w:spacing w:line="360" w:lineRule="auto"/>
        <w:ind w:left="270" w:right="20"/>
        <w:jc w:val="both"/>
      </w:pPr>
      <w:r>
        <w:t>The stakeholders with whom Imperial shares the performance results on a regular basis are diverse and broad. They include but are not limited to:</w:t>
      </w:r>
    </w:p>
    <w:p w14:paraId="0B452241" w14:textId="77777777" w:rsidR="0040455F" w:rsidRDefault="0040455F" w:rsidP="00CA1B55">
      <w:pPr>
        <w:pStyle w:val="ListParagraph"/>
        <w:numPr>
          <w:ilvl w:val="0"/>
          <w:numId w:val="51"/>
        </w:numPr>
        <w:tabs>
          <w:tab w:val="left" w:pos="1080"/>
        </w:tabs>
        <w:ind w:left="270" w:firstLine="540"/>
        <w:jc w:val="both"/>
        <w:rPr>
          <w:sz w:val="24"/>
          <w:szCs w:val="24"/>
        </w:rPr>
      </w:pPr>
      <w:r w:rsidRPr="00DF2B2E">
        <w:rPr>
          <w:sz w:val="24"/>
          <w:szCs w:val="24"/>
        </w:rPr>
        <w:lastRenderedPageBreak/>
        <w:t xml:space="preserve">SNP leadership </w:t>
      </w:r>
    </w:p>
    <w:p w14:paraId="763FCD7C" w14:textId="77777777" w:rsidR="0040455F" w:rsidRDefault="0040455F" w:rsidP="00CA1B55">
      <w:pPr>
        <w:pStyle w:val="ListParagraph"/>
        <w:numPr>
          <w:ilvl w:val="0"/>
          <w:numId w:val="51"/>
        </w:numPr>
        <w:tabs>
          <w:tab w:val="left" w:pos="1080"/>
        </w:tabs>
        <w:ind w:left="270" w:firstLine="540"/>
        <w:jc w:val="both"/>
        <w:rPr>
          <w:sz w:val="24"/>
          <w:szCs w:val="24"/>
        </w:rPr>
      </w:pPr>
      <w:r w:rsidRPr="00DF2B2E">
        <w:rPr>
          <w:sz w:val="24"/>
          <w:szCs w:val="24"/>
        </w:rPr>
        <w:t>SNP management groups</w:t>
      </w:r>
    </w:p>
    <w:p w14:paraId="08BAFEE5" w14:textId="77777777" w:rsidR="0040455F" w:rsidRDefault="0040455F" w:rsidP="00CA1B55">
      <w:pPr>
        <w:pStyle w:val="ListParagraph"/>
        <w:numPr>
          <w:ilvl w:val="0"/>
          <w:numId w:val="51"/>
        </w:numPr>
        <w:tabs>
          <w:tab w:val="left" w:pos="1080"/>
        </w:tabs>
        <w:ind w:left="270" w:firstLine="540"/>
        <w:jc w:val="both"/>
        <w:rPr>
          <w:sz w:val="24"/>
          <w:szCs w:val="24"/>
        </w:rPr>
      </w:pPr>
      <w:r w:rsidRPr="00DF2B2E">
        <w:rPr>
          <w:sz w:val="24"/>
          <w:szCs w:val="24"/>
        </w:rPr>
        <w:t>SNP boards of directors</w:t>
      </w:r>
    </w:p>
    <w:p w14:paraId="08D13996" w14:textId="77777777" w:rsidR="0040455F" w:rsidRDefault="0040455F" w:rsidP="00CA1B55">
      <w:pPr>
        <w:pStyle w:val="ListParagraph"/>
        <w:numPr>
          <w:ilvl w:val="0"/>
          <w:numId w:val="51"/>
        </w:numPr>
        <w:tabs>
          <w:tab w:val="left" w:pos="1080"/>
        </w:tabs>
        <w:ind w:left="270" w:firstLine="540"/>
        <w:jc w:val="both"/>
        <w:rPr>
          <w:sz w:val="24"/>
          <w:szCs w:val="24"/>
        </w:rPr>
      </w:pPr>
      <w:r w:rsidRPr="00DF2B2E">
        <w:rPr>
          <w:sz w:val="24"/>
          <w:szCs w:val="24"/>
        </w:rPr>
        <w:t xml:space="preserve">SNP personnel &amp; staff </w:t>
      </w:r>
    </w:p>
    <w:p w14:paraId="5D9AF147" w14:textId="77777777" w:rsidR="0040455F" w:rsidRDefault="0040455F" w:rsidP="00CA1B55">
      <w:pPr>
        <w:pStyle w:val="ListParagraph"/>
        <w:numPr>
          <w:ilvl w:val="0"/>
          <w:numId w:val="51"/>
        </w:numPr>
        <w:tabs>
          <w:tab w:val="left" w:pos="1080"/>
        </w:tabs>
        <w:ind w:left="270" w:firstLine="540"/>
        <w:jc w:val="both"/>
        <w:rPr>
          <w:sz w:val="24"/>
          <w:szCs w:val="24"/>
        </w:rPr>
      </w:pPr>
      <w:r w:rsidRPr="00DF2B2E">
        <w:rPr>
          <w:sz w:val="24"/>
          <w:szCs w:val="24"/>
        </w:rPr>
        <w:t xml:space="preserve">SNP provider networks </w:t>
      </w:r>
    </w:p>
    <w:p w14:paraId="1C271D11" w14:textId="77777777" w:rsidR="0040455F" w:rsidRDefault="0040455F" w:rsidP="00CA1B55">
      <w:pPr>
        <w:pStyle w:val="ListParagraph"/>
        <w:numPr>
          <w:ilvl w:val="0"/>
          <w:numId w:val="51"/>
        </w:numPr>
        <w:tabs>
          <w:tab w:val="left" w:pos="1080"/>
        </w:tabs>
        <w:ind w:left="270" w:firstLine="540"/>
        <w:jc w:val="both"/>
        <w:rPr>
          <w:sz w:val="24"/>
          <w:szCs w:val="24"/>
        </w:rPr>
      </w:pPr>
      <w:r w:rsidRPr="00DF2B2E">
        <w:rPr>
          <w:sz w:val="24"/>
          <w:szCs w:val="24"/>
        </w:rPr>
        <w:t xml:space="preserve">SNP beneficiaries and </w:t>
      </w:r>
      <w:r w:rsidRPr="00ED68FA">
        <w:rPr>
          <w:sz w:val="24"/>
          <w:szCs w:val="24"/>
        </w:rPr>
        <w:t xml:space="preserve">caregivers </w:t>
      </w:r>
    </w:p>
    <w:p w14:paraId="2392DAB6" w14:textId="77777777" w:rsidR="0040455F" w:rsidRDefault="0040455F" w:rsidP="00CA1B55">
      <w:pPr>
        <w:pStyle w:val="ListParagraph"/>
        <w:numPr>
          <w:ilvl w:val="0"/>
          <w:numId w:val="51"/>
        </w:numPr>
        <w:tabs>
          <w:tab w:val="left" w:pos="1080"/>
        </w:tabs>
        <w:ind w:left="270" w:firstLine="540"/>
        <w:jc w:val="both"/>
        <w:rPr>
          <w:sz w:val="24"/>
          <w:szCs w:val="24"/>
        </w:rPr>
      </w:pPr>
      <w:r w:rsidRPr="00DF2B2E">
        <w:rPr>
          <w:sz w:val="24"/>
          <w:szCs w:val="24"/>
        </w:rPr>
        <w:t>T</w:t>
      </w:r>
      <w:r w:rsidRPr="00ED68FA">
        <w:rPr>
          <w:sz w:val="24"/>
          <w:szCs w:val="24"/>
        </w:rPr>
        <w:t xml:space="preserve">he </w:t>
      </w:r>
      <w:r w:rsidRPr="00DF2B2E">
        <w:rPr>
          <w:sz w:val="24"/>
          <w:szCs w:val="24"/>
        </w:rPr>
        <w:t>public</w:t>
      </w:r>
      <w:r>
        <w:rPr>
          <w:sz w:val="24"/>
          <w:szCs w:val="24"/>
        </w:rPr>
        <w:t xml:space="preserve"> </w:t>
      </w:r>
      <w:r w:rsidRPr="00ED68FA">
        <w:rPr>
          <w:sz w:val="24"/>
          <w:szCs w:val="24"/>
        </w:rPr>
        <w:t xml:space="preserve"> </w:t>
      </w:r>
    </w:p>
    <w:p w14:paraId="53DD412C" w14:textId="77777777" w:rsidR="0040455F" w:rsidRPr="00ED68FA" w:rsidRDefault="0040455F" w:rsidP="00CA1B55">
      <w:pPr>
        <w:pStyle w:val="ListParagraph"/>
        <w:numPr>
          <w:ilvl w:val="0"/>
          <w:numId w:val="51"/>
        </w:numPr>
        <w:tabs>
          <w:tab w:val="left" w:pos="1080"/>
        </w:tabs>
        <w:ind w:left="270" w:firstLine="540"/>
        <w:jc w:val="both"/>
        <w:rPr>
          <w:sz w:val="24"/>
          <w:szCs w:val="24"/>
        </w:rPr>
      </w:pPr>
      <w:r>
        <w:rPr>
          <w:sz w:val="24"/>
          <w:szCs w:val="24"/>
        </w:rPr>
        <w:t>R</w:t>
      </w:r>
      <w:r w:rsidRPr="00ED68FA">
        <w:rPr>
          <w:sz w:val="24"/>
          <w:szCs w:val="24"/>
        </w:rPr>
        <w:t>egulatory agencies</w:t>
      </w:r>
    </w:p>
    <w:p w14:paraId="6A1A12A4" w14:textId="77777777" w:rsidR="0040455F" w:rsidRDefault="0040455F" w:rsidP="00CA1B55">
      <w:pPr>
        <w:pStyle w:val="BodyText"/>
        <w:tabs>
          <w:tab w:val="left" w:pos="1080"/>
        </w:tabs>
        <w:spacing w:line="360" w:lineRule="auto"/>
        <w:ind w:left="270" w:right="20" w:firstLine="540"/>
        <w:jc w:val="both"/>
      </w:pPr>
    </w:p>
    <w:p w14:paraId="054A1FBC" w14:textId="77777777" w:rsidR="0040455F" w:rsidRPr="009B0EC9" w:rsidRDefault="0040455F" w:rsidP="00CA1B55">
      <w:pPr>
        <w:pStyle w:val="BodyText"/>
        <w:spacing w:line="360" w:lineRule="auto"/>
        <w:ind w:left="270" w:right="20"/>
        <w:jc w:val="both"/>
      </w:pPr>
      <w:r w:rsidRPr="009B0EC9">
        <w:t>There are many ways Imperial communicates with stakeholders. Effective and timely communication among all parties participating in the MOC is important to ensure positive</w:t>
      </w:r>
      <w:r w:rsidRPr="009B0EC9">
        <w:rPr>
          <w:spacing w:val="-19"/>
        </w:rPr>
        <w:t xml:space="preserve"> </w:t>
      </w:r>
      <w:r w:rsidRPr="009B0EC9">
        <w:t xml:space="preserve">health outcomes and improved health status for the </w:t>
      </w:r>
      <w:proofErr w:type="gramStart"/>
      <w:r w:rsidRPr="009B0EC9">
        <w:t>member</w:t>
      </w:r>
      <w:proofErr w:type="gramEnd"/>
      <w:r w:rsidRPr="009B0EC9">
        <w:t xml:space="preserve"> as well as ensuring the engagement of </w:t>
      </w:r>
      <w:r>
        <w:t>the whole organization.</w:t>
      </w:r>
    </w:p>
    <w:p w14:paraId="07B00FF8" w14:textId="77777777" w:rsidR="0040455F" w:rsidRPr="009B0EC9" w:rsidRDefault="0040455F" w:rsidP="00CA1B55">
      <w:pPr>
        <w:pStyle w:val="BodyText"/>
        <w:spacing w:line="360" w:lineRule="auto"/>
        <w:ind w:left="270" w:right="20"/>
        <w:jc w:val="both"/>
      </w:pPr>
    </w:p>
    <w:p w14:paraId="08615811" w14:textId="77777777" w:rsidR="0040455F" w:rsidRPr="009B0EC9" w:rsidRDefault="0040455F" w:rsidP="00CA1B55">
      <w:pPr>
        <w:pStyle w:val="BodyText"/>
        <w:spacing w:line="360" w:lineRule="auto"/>
        <w:ind w:left="270" w:right="20"/>
        <w:jc w:val="both"/>
      </w:pPr>
      <w:r w:rsidRPr="009B0EC9">
        <w:t>Providers and community partners receive information on the current goals and objectives, performance results, improvements, updates, and ad hoc alerts on the MOC</w:t>
      </w:r>
      <w:r>
        <w:t xml:space="preserve">. Notifications involve quarterly newsletters, monthly to annual joint operating meetings with the provider network staff, website postings that are monthly to quarterly, and email/fax notifications that are as needed. </w:t>
      </w:r>
    </w:p>
    <w:p w14:paraId="197C35C8" w14:textId="77777777" w:rsidR="0040455F" w:rsidRPr="009B0EC9" w:rsidRDefault="0040455F" w:rsidP="00CA1B55">
      <w:pPr>
        <w:pStyle w:val="BodyText"/>
        <w:spacing w:line="360" w:lineRule="auto"/>
        <w:ind w:left="270" w:right="20"/>
        <w:jc w:val="both"/>
      </w:pPr>
    </w:p>
    <w:p w14:paraId="4145F4CB" w14:textId="4D54D694" w:rsidR="0040455F" w:rsidRDefault="0040455F" w:rsidP="00B3293F">
      <w:pPr>
        <w:pStyle w:val="BodyText"/>
        <w:spacing w:line="360" w:lineRule="auto"/>
        <w:ind w:left="270" w:right="20"/>
        <w:jc w:val="both"/>
      </w:pPr>
      <w:r w:rsidRPr="009B0EC9">
        <w:t>Members receive information on changes, performance results, improvements, updates, and ad hoc alerts on the MOC in the following formats and schedules during ICT meetings (as needed) and Written notification (as needed).</w:t>
      </w:r>
      <w:r>
        <w:t xml:space="preserve"> Furthermore, patients, caregivers, and the public can access the SNP’s public website for communications. They may also access the quality performance information on Medicare’s website when the annual Star Ratings are reported.</w:t>
      </w:r>
    </w:p>
    <w:p w14:paraId="584EB329" w14:textId="77777777" w:rsidR="00BF7747" w:rsidRPr="00343CC0" w:rsidRDefault="00BF7747" w:rsidP="00B3293F">
      <w:pPr>
        <w:pStyle w:val="BodyText"/>
        <w:spacing w:line="360" w:lineRule="auto"/>
        <w:ind w:left="270" w:right="20"/>
        <w:jc w:val="both"/>
      </w:pPr>
    </w:p>
    <w:p w14:paraId="56BF95F3" w14:textId="4AB8BA37" w:rsidR="0040455F" w:rsidRDefault="0040455F" w:rsidP="00B3293F">
      <w:pPr>
        <w:pStyle w:val="BodyText"/>
        <w:spacing w:line="360" w:lineRule="auto"/>
        <w:ind w:left="270" w:right="20"/>
        <w:jc w:val="both"/>
      </w:pPr>
      <w:r w:rsidRPr="009B0EC9">
        <w:t>All quality improvement activities are presented and reviewed by</w:t>
      </w:r>
      <w:r>
        <w:t xml:space="preserve"> </w:t>
      </w:r>
      <w:proofErr w:type="gramStart"/>
      <w:r>
        <w:t>Model</w:t>
      </w:r>
      <w:proofErr w:type="gramEnd"/>
      <w:r>
        <w:t xml:space="preserve"> of Care Committee and Quality Management Committee.</w:t>
      </w:r>
      <w:r w:rsidRPr="009B0EC9">
        <w:t xml:space="preserve"> Once reviewed and approved the information </w:t>
      </w:r>
      <w:r>
        <w:t xml:space="preserve">is presented at the frequency and format listed above. </w:t>
      </w:r>
    </w:p>
    <w:p w14:paraId="5E29F09E" w14:textId="77777777" w:rsidR="00BF7747" w:rsidRDefault="00BF7747" w:rsidP="00B3293F">
      <w:pPr>
        <w:pStyle w:val="BodyText"/>
        <w:spacing w:line="360" w:lineRule="auto"/>
        <w:ind w:left="270" w:right="20"/>
        <w:jc w:val="both"/>
      </w:pPr>
    </w:p>
    <w:p w14:paraId="31758016" w14:textId="672CFB23" w:rsidR="00D03860" w:rsidRPr="005F0885" w:rsidRDefault="0040455F" w:rsidP="005F0885">
      <w:pPr>
        <w:pStyle w:val="BodyText"/>
        <w:spacing w:line="360" w:lineRule="auto"/>
        <w:ind w:left="270" w:right="20"/>
        <w:jc w:val="both"/>
      </w:pPr>
      <w:r>
        <w:t xml:space="preserve">Regulatory </w:t>
      </w:r>
      <w:proofErr w:type="gramStart"/>
      <w:r>
        <w:t>agency</w:t>
      </w:r>
      <w:proofErr w:type="gramEnd"/>
      <w:r>
        <w:t xml:space="preserve"> such as CMS, State agencies and public health departments also receive Imperial’s performance data through contractually and statutorily mandated reports. Some examples of such QI reports </w:t>
      </w:r>
      <w:proofErr w:type="gramStart"/>
      <w:r>
        <w:t>include:</w:t>
      </w:r>
      <w:proofErr w:type="gramEnd"/>
      <w:r>
        <w:t xml:space="preserve"> Star Rating; CAHPS survey results; HOS survey results; HEDIS performance measures; Chronic Care Improvement Plan updates.</w:t>
      </w:r>
    </w:p>
    <w:p w14:paraId="6D819A32" w14:textId="63134DAD" w:rsidR="0040455F" w:rsidRPr="00D03860" w:rsidRDefault="0040455F" w:rsidP="00D03860">
      <w:pPr>
        <w:tabs>
          <w:tab w:val="left" w:pos="827"/>
          <w:tab w:val="left" w:pos="1530"/>
          <w:tab w:val="left" w:pos="1890"/>
        </w:tabs>
        <w:spacing w:before="1" w:after="24"/>
        <w:ind w:left="270" w:right="20"/>
        <w:jc w:val="both"/>
        <w:rPr>
          <w:sz w:val="24"/>
          <w:u w:val="single"/>
        </w:rPr>
      </w:pPr>
      <w:r>
        <w:rPr>
          <w:b/>
          <w:bCs/>
          <w:sz w:val="24"/>
        </w:rPr>
        <w:lastRenderedPageBreak/>
        <w:t xml:space="preserve">4E Factor 2: </w:t>
      </w:r>
      <w:r w:rsidRPr="00ED68FA">
        <w:rPr>
          <w:b/>
          <w:bCs/>
          <w:sz w:val="24"/>
        </w:rPr>
        <w:t>Scheduled frequency of communications with</w:t>
      </w:r>
      <w:r w:rsidRPr="00ED68FA">
        <w:rPr>
          <w:b/>
          <w:bCs/>
          <w:spacing w:val="-12"/>
          <w:sz w:val="24"/>
        </w:rPr>
        <w:t xml:space="preserve"> </w:t>
      </w:r>
      <w:r w:rsidRPr="00ED68FA">
        <w:rPr>
          <w:b/>
          <w:bCs/>
          <w:sz w:val="24"/>
        </w:rPr>
        <w:t>stakeholders</w:t>
      </w:r>
    </w:p>
    <w:p w14:paraId="076A807D" w14:textId="77777777" w:rsidR="00D03860" w:rsidRPr="00B3293F" w:rsidRDefault="00D03860" w:rsidP="00B3293F">
      <w:pPr>
        <w:tabs>
          <w:tab w:val="left" w:pos="827"/>
          <w:tab w:val="left" w:pos="1530"/>
          <w:tab w:val="left" w:pos="1890"/>
        </w:tabs>
        <w:spacing w:before="1" w:after="24"/>
        <w:ind w:right="20"/>
        <w:jc w:val="both"/>
        <w:rPr>
          <w:sz w:val="24"/>
        </w:rPr>
      </w:pPr>
    </w:p>
    <w:p w14:paraId="2005632E" w14:textId="77777777" w:rsidR="0040455F" w:rsidRDefault="0040455F" w:rsidP="00CA1B55">
      <w:pPr>
        <w:pStyle w:val="ListParagraph"/>
        <w:tabs>
          <w:tab w:val="left" w:pos="827"/>
          <w:tab w:val="left" w:pos="1530"/>
          <w:tab w:val="left" w:pos="1890"/>
        </w:tabs>
        <w:spacing w:before="1" w:after="24"/>
        <w:ind w:left="270" w:right="20" w:firstLine="0"/>
        <w:jc w:val="both"/>
        <w:rPr>
          <w:sz w:val="24"/>
        </w:rPr>
      </w:pPr>
      <w:r w:rsidRPr="009B0EC9">
        <w:rPr>
          <w:sz w:val="24"/>
        </w:rPr>
        <w:t>Communication schedule shall be as</w:t>
      </w:r>
      <w:r w:rsidRPr="009B0EC9">
        <w:rPr>
          <w:spacing w:val="-2"/>
          <w:sz w:val="24"/>
        </w:rPr>
        <w:t xml:space="preserve"> </w:t>
      </w:r>
      <w:proofErr w:type="gramStart"/>
      <w:r w:rsidRPr="009B0EC9">
        <w:rPr>
          <w:sz w:val="24"/>
        </w:rPr>
        <w:t>follows</w:t>
      </w:r>
      <w:proofErr w:type="gramEnd"/>
    </w:p>
    <w:p w14:paraId="09BAAEA9" w14:textId="77777777" w:rsidR="0040455F" w:rsidRPr="00B3293F" w:rsidRDefault="0040455F" w:rsidP="00B3293F">
      <w:pPr>
        <w:tabs>
          <w:tab w:val="left" w:pos="827"/>
        </w:tabs>
        <w:spacing w:before="1" w:after="24"/>
        <w:ind w:right="20"/>
        <w:jc w:val="both"/>
        <w:rPr>
          <w:sz w:val="24"/>
        </w:rPr>
      </w:pPr>
    </w:p>
    <w:tbl>
      <w:tblPr>
        <w:tblW w:w="9415" w:type="dxa"/>
        <w:tblInd w:w="1128" w:type="dxa"/>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Layout w:type="fixed"/>
        <w:tblCellMar>
          <w:left w:w="0" w:type="dxa"/>
          <w:right w:w="0" w:type="dxa"/>
        </w:tblCellMar>
        <w:tblLook w:val="01E0" w:firstRow="1" w:lastRow="1" w:firstColumn="1" w:lastColumn="1" w:noHBand="0" w:noVBand="0"/>
      </w:tblPr>
      <w:tblGrid>
        <w:gridCol w:w="3270"/>
        <w:gridCol w:w="3272"/>
        <w:gridCol w:w="2857"/>
        <w:gridCol w:w="16"/>
      </w:tblGrid>
      <w:tr w:rsidR="0040455F" w:rsidRPr="009B0EC9" w14:paraId="7F20DBDC" w14:textId="77777777" w:rsidTr="00A45378">
        <w:trPr>
          <w:gridAfter w:val="1"/>
          <w:wAfter w:w="16" w:type="dxa"/>
          <w:trHeight w:val="253"/>
        </w:trPr>
        <w:tc>
          <w:tcPr>
            <w:tcW w:w="3270" w:type="dxa"/>
            <w:tcBorders>
              <w:left w:val="single" w:sz="4" w:space="0" w:color="000000"/>
              <w:bottom w:val="single" w:sz="4" w:space="0" w:color="000000"/>
              <w:right w:val="single" w:sz="4" w:space="0" w:color="000000"/>
            </w:tcBorders>
          </w:tcPr>
          <w:p w14:paraId="59CB3FCB" w14:textId="77777777" w:rsidR="0040455F" w:rsidRPr="00777CA7" w:rsidRDefault="0040455F" w:rsidP="00CA1B55">
            <w:pPr>
              <w:pStyle w:val="TableParagraph"/>
              <w:spacing w:before="1"/>
              <w:ind w:left="270"/>
              <w:jc w:val="both"/>
              <w:rPr>
                <w:b/>
                <w:sz w:val="24"/>
              </w:rPr>
            </w:pPr>
            <w:r w:rsidRPr="00777CA7">
              <w:rPr>
                <w:b/>
                <w:sz w:val="24"/>
              </w:rPr>
              <w:t>Stakeholder</w:t>
            </w:r>
          </w:p>
        </w:tc>
        <w:tc>
          <w:tcPr>
            <w:tcW w:w="3272" w:type="dxa"/>
            <w:tcBorders>
              <w:left w:val="single" w:sz="4" w:space="0" w:color="000000"/>
              <w:bottom w:val="single" w:sz="4" w:space="0" w:color="000000"/>
              <w:right w:val="single" w:sz="4" w:space="0" w:color="000000"/>
            </w:tcBorders>
          </w:tcPr>
          <w:p w14:paraId="655B23A3" w14:textId="77777777" w:rsidR="0040455F" w:rsidRPr="00777CA7" w:rsidRDefault="0040455F" w:rsidP="00CA1B55">
            <w:pPr>
              <w:pStyle w:val="TableParagraph"/>
              <w:spacing w:before="1"/>
              <w:ind w:left="270"/>
              <w:jc w:val="both"/>
              <w:rPr>
                <w:b/>
                <w:sz w:val="24"/>
              </w:rPr>
            </w:pPr>
            <w:r w:rsidRPr="00777CA7">
              <w:rPr>
                <w:b/>
                <w:sz w:val="24"/>
              </w:rPr>
              <w:t>Report</w:t>
            </w:r>
          </w:p>
        </w:tc>
        <w:tc>
          <w:tcPr>
            <w:tcW w:w="2857" w:type="dxa"/>
            <w:tcBorders>
              <w:left w:val="single" w:sz="4" w:space="0" w:color="000000"/>
              <w:bottom w:val="single" w:sz="4" w:space="0" w:color="000000"/>
              <w:right w:val="single" w:sz="4" w:space="0" w:color="000000"/>
            </w:tcBorders>
          </w:tcPr>
          <w:p w14:paraId="74731CB2" w14:textId="77777777" w:rsidR="0040455F" w:rsidRPr="00777CA7" w:rsidRDefault="0040455F" w:rsidP="00CA1B55">
            <w:pPr>
              <w:pStyle w:val="TableParagraph"/>
              <w:spacing w:before="1"/>
              <w:ind w:left="270"/>
              <w:jc w:val="both"/>
              <w:rPr>
                <w:b/>
                <w:sz w:val="24"/>
              </w:rPr>
            </w:pPr>
            <w:r w:rsidRPr="00777CA7">
              <w:rPr>
                <w:b/>
                <w:sz w:val="24"/>
              </w:rPr>
              <w:t>Frequency</w:t>
            </w:r>
          </w:p>
        </w:tc>
      </w:tr>
      <w:tr w:rsidR="0040455F" w:rsidRPr="009B0EC9" w14:paraId="76DB0ECA" w14:textId="77777777" w:rsidTr="00A45378">
        <w:trPr>
          <w:gridAfter w:val="1"/>
          <w:wAfter w:w="16" w:type="dxa"/>
          <w:trHeight w:val="250"/>
        </w:trPr>
        <w:tc>
          <w:tcPr>
            <w:tcW w:w="3270" w:type="dxa"/>
            <w:tcBorders>
              <w:top w:val="single" w:sz="4" w:space="0" w:color="000000"/>
              <w:left w:val="single" w:sz="4" w:space="0" w:color="000000"/>
              <w:bottom w:val="single" w:sz="4" w:space="0" w:color="000000"/>
              <w:right w:val="single" w:sz="4" w:space="0" w:color="000000"/>
            </w:tcBorders>
          </w:tcPr>
          <w:p w14:paraId="2A9F8939" w14:textId="77777777" w:rsidR="0040455F" w:rsidRPr="009B0EC9" w:rsidRDefault="0040455F" w:rsidP="00CA1B55">
            <w:pPr>
              <w:pStyle w:val="TableParagraph"/>
              <w:spacing w:line="275" w:lineRule="exact"/>
              <w:ind w:left="270"/>
              <w:jc w:val="both"/>
              <w:rPr>
                <w:sz w:val="24"/>
              </w:rPr>
            </w:pPr>
            <w:r w:rsidRPr="009B0EC9">
              <w:rPr>
                <w:sz w:val="24"/>
              </w:rPr>
              <w:t>Plan leadership</w:t>
            </w:r>
          </w:p>
        </w:tc>
        <w:tc>
          <w:tcPr>
            <w:tcW w:w="3272" w:type="dxa"/>
            <w:tcBorders>
              <w:top w:val="single" w:sz="4" w:space="0" w:color="000000"/>
              <w:left w:val="single" w:sz="4" w:space="0" w:color="000000"/>
              <w:bottom w:val="single" w:sz="4" w:space="0" w:color="000000"/>
              <w:right w:val="single" w:sz="4" w:space="0" w:color="000000"/>
            </w:tcBorders>
          </w:tcPr>
          <w:p w14:paraId="456024C0" w14:textId="77777777" w:rsidR="0040455F" w:rsidRPr="009B0EC9" w:rsidRDefault="0040455F" w:rsidP="00CA1B55">
            <w:pPr>
              <w:pStyle w:val="TableParagraph"/>
              <w:spacing w:line="275" w:lineRule="exact"/>
              <w:ind w:left="270"/>
              <w:jc w:val="both"/>
              <w:rPr>
                <w:sz w:val="24"/>
              </w:rPr>
            </w:pPr>
            <w:r w:rsidRPr="009B0EC9">
              <w:rPr>
                <w:sz w:val="24"/>
              </w:rPr>
              <w:t>Process reports</w:t>
            </w:r>
          </w:p>
        </w:tc>
        <w:tc>
          <w:tcPr>
            <w:tcW w:w="2857" w:type="dxa"/>
            <w:tcBorders>
              <w:top w:val="single" w:sz="4" w:space="0" w:color="000000"/>
              <w:left w:val="single" w:sz="4" w:space="0" w:color="000000"/>
              <w:bottom w:val="single" w:sz="4" w:space="0" w:color="000000"/>
              <w:right w:val="single" w:sz="4" w:space="0" w:color="000000"/>
            </w:tcBorders>
          </w:tcPr>
          <w:p w14:paraId="146EB9D0" w14:textId="77777777" w:rsidR="0040455F" w:rsidRPr="009B0EC9" w:rsidRDefault="0040455F" w:rsidP="00CA1B55">
            <w:pPr>
              <w:pStyle w:val="TableParagraph"/>
              <w:spacing w:line="275" w:lineRule="exact"/>
              <w:ind w:left="270"/>
              <w:jc w:val="both"/>
              <w:rPr>
                <w:sz w:val="24"/>
              </w:rPr>
            </w:pPr>
            <w:r w:rsidRPr="009B0EC9">
              <w:rPr>
                <w:sz w:val="24"/>
              </w:rPr>
              <w:t>Weekly</w:t>
            </w:r>
          </w:p>
        </w:tc>
      </w:tr>
      <w:tr w:rsidR="0040455F" w:rsidRPr="009B0EC9" w14:paraId="7484CD08" w14:textId="77777777" w:rsidTr="00A45378">
        <w:trPr>
          <w:gridAfter w:val="1"/>
          <w:wAfter w:w="16" w:type="dxa"/>
          <w:trHeight w:val="251"/>
        </w:trPr>
        <w:tc>
          <w:tcPr>
            <w:tcW w:w="3270" w:type="dxa"/>
            <w:tcBorders>
              <w:top w:val="single" w:sz="4" w:space="0" w:color="000000"/>
              <w:left w:val="single" w:sz="4" w:space="0" w:color="000000"/>
              <w:bottom w:val="single" w:sz="4" w:space="0" w:color="000000"/>
              <w:right w:val="single" w:sz="4" w:space="0" w:color="000000"/>
            </w:tcBorders>
          </w:tcPr>
          <w:p w14:paraId="4CD35E5B" w14:textId="77777777" w:rsidR="0040455F" w:rsidRPr="009B0EC9" w:rsidRDefault="0040455F" w:rsidP="00CA1B55">
            <w:pPr>
              <w:pStyle w:val="TableParagraph"/>
              <w:ind w:left="270"/>
              <w:jc w:val="both"/>
            </w:pPr>
          </w:p>
        </w:tc>
        <w:tc>
          <w:tcPr>
            <w:tcW w:w="3272" w:type="dxa"/>
            <w:tcBorders>
              <w:top w:val="single" w:sz="4" w:space="0" w:color="000000"/>
              <w:left w:val="single" w:sz="4" w:space="0" w:color="000000"/>
              <w:bottom w:val="single" w:sz="4" w:space="0" w:color="000000"/>
              <w:right w:val="single" w:sz="4" w:space="0" w:color="000000"/>
            </w:tcBorders>
          </w:tcPr>
          <w:p w14:paraId="63D7B661" w14:textId="77777777" w:rsidR="0040455F" w:rsidRPr="009B0EC9" w:rsidRDefault="0040455F" w:rsidP="00CA1B55">
            <w:pPr>
              <w:pStyle w:val="TableParagraph"/>
              <w:spacing w:before="1"/>
              <w:ind w:left="270"/>
              <w:jc w:val="both"/>
              <w:rPr>
                <w:sz w:val="24"/>
              </w:rPr>
            </w:pPr>
            <w:r w:rsidRPr="009B0EC9">
              <w:rPr>
                <w:sz w:val="24"/>
              </w:rPr>
              <w:t>Committee reports</w:t>
            </w:r>
          </w:p>
        </w:tc>
        <w:tc>
          <w:tcPr>
            <w:tcW w:w="2857" w:type="dxa"/>
            <w:tcBorders>
              <w:top w:val="single" w:sz="4" w:space="0" w:color="000000"/>
              <w:left w:val="single" w:sz="4" w:space="0" w:color="000000"/>
              <w:bottom w:val="single" w:sz="4" w:space="0" w:color="000000"/>
              <w:right w:val="single" w:sz="4" w:space="0" w:color="000000"/>
            </w:tcBorders>
          </w:tcPr>
          <w:p w14:paraId="657C819A" w14:textId="77777777" w:rsidR="0040455F" w:rsidRPr="009B0EC9" w:rsidRDefault="0040455F" w:rsidP="00CA1B55">
            <w:pPr>
              <w:pStyle w:val="TableParagraph"/>
              <w:spacing w:before="1"/>
              <w:ind w:left="270"/>
              <w:jc w:val="both"/>
              <w:rPr>
                <w:sz w:val="24"/>
              </w:rPr>
            </w:pPr>
            <w:r w:rsidRPr="009B0EC9">
              <w:rPr>
                <w:sz w:val="24"/>
              </w:rPr>
              <w:t>Quarterly</w:t>
            </w:r>
          </w:p>
        </w:tc>
      </w:tr>
      <w:tr w:rsidR="0040455F" w:rsidRPr="009B0EC9" w14:paraId="0ACDF8DF" w14:textId="77777777" w:rsidTr="00A45378">
        <w:trPr>
          <w:gridAfter w:val="1"/>
          <w:wAfter w:w="16" w:type="dxa"/>
          <w:trHeight w:val="251"/>
        </w:trPr>
        <w:tc>
          <w:tcPr>
            <w:tcW w:w="3270" w:type="dxa"/>
            <w:tcBorders>
              <w:top w:val="single" w:sz="4" w:space="0" w:color="000000"/>
              <w:left w:val="single" w:sz="4" w:space="0" w:color="000000"/>
              <w:bottom w:val="single" w:sz="4" w:space="0" w:color="000000"/>
              <w:right w:val="single" w:sz="4" w:space="0" w:color="000000"/>
            </w:tcBorders>
          </w:tcPr>
          <w:p w14:paraId="25BA8ED0" w14:textId="77777777" w:rsidR="0040455F" w:rsidRPr="009B0EC9" w:rsidRDefault="0040455F" w:rsidP="00CA1B55">
            <w:pPr>
              <w:pStyle w:val="TableParagraph"/>
              <w:ind w:left="270"/>
              <w:jc w:val="both"/>
            </w:pPr>
          </w:p>
        </w:tc>
        <w:tc>
          <w:tcPr>
            <w:tcW w:w="3272" w:type="dxa"/>
            <w:tcBorders>
              <w:top w:val="single" w:sz="4" w:space="0" w:color="000000"/>
              <w:left w:val="single" w:sz="4" w:space="0" w:color="000000"/>
              <w:bottom w:val="single" w:sz="4" w:space="0" w:color="000000"/>
              <w:right w:val="single" w:sz="4" w:space="0" w:color="000000"/>
            </w:tcBorders>
          </w:tcPr>
          <w:p w14:paraId="0105926A" w14:textId="77777777" w:rsidR="0040455F" w:rsidRPr="009B0EC9" w:rsidRDefault="0040455F" w:rsidP="00CA1B55">
            <w:pPr>
              <w:pStyle w:val="TableParagraph"/>
              <w:spacing w:line="275" w:lineRule="exact"/>
              <w:ind w:left="270"/>
              <w:jc w:val="both"/>
              <w:rPr>
                <w:sz w:val="24"/>
              </w:rPr>
            </w:pPr>
            <w:r w:rsidRPr="009B0EC9">
              <w:rPr>
                <w:sz w:val="24"/>
              </w:rPr>
              <w:t>Board Reports</w:t>
            </w:r>
          </w:p>
        </w:tc>
        <w:tc>
          <w:tcPr>
            <w:tcW w:w="2857" w:type="dxa"/>
            <w:tcBorders>
              <w:top w:val="single" w:sz="4" w:space="0" w:color="000000"/>
              <w:left w:val="single" w:sz="4" w:space="0" w:color="000000"/>
              <w:bottom w:val="single" w:sz="4" w:space="0" w:color="000000"/>
              <w:right w:val="single" w:sz="4" w:space="0" w:color="000000"/>
            </w:tcBorders>
          </w:tcPr>
          <w:p w14:paraId="4DCE9F9C" w14:textId="77777777" w:rsidR="0040455F" w:rsidRPr="009B0EC9" w:rsidRDefault="0040455F" w:rsidP="00CA1B55">
            <w:pPr>
              <w:pStyle w:val="TableParagraph"/>
              <w:spacing w:line="275" w:lineRule="exact"/>
              <w:ind w:left="270"/>
              <w:jc w:val="both"/>
              <w:rPr>
                <w:sz w:val="24"/>
              </w:rPr>
            </w:pPr>
            <w:r w:rsidRPr="009B0EC9">
              <w:rPr>
                <w:sz w:val="24"/>
              </w:rPr>
              <w:t>Quarterly</w:t>
            </w:r>
          </w:p>
        </w:tc>
      </w:tr>
      <w:tr w:rsidR="0040455F" w:rsidRPr="009B0EC9" w14:paraId="6B07C1CA" w14:textId="77777777" w:rsidTr="00A45378">
        <w:trPr>
          <w:gridAfter w:val="1"/>
          <w:wAfter w:w="16" w:type="dxa"/>
          <w:trHeight w:val="250"/>
        </w:trPr>
        <w:tc>
          <w:tcPr>
            <w:tcW w:w="3270" w:type="dxa"/>
            <w:tcBorders>
              <w:top w:val="single" w:sz="4" w:space="0" w:color="000000"/>
              <w:left w:val="single" w:sz="4" w:space="0" w:color="000000"/>
              <w:bottom w:val="single" w:sz="4" w:space="0" w:color="000000"/>
              <w:right w:val="single" w:sz="4" w:space="0" w:color="000000"/>
            </w:tcBorders>
          </w:tcPr>
          <w:p w14:paraId="1AD12FBF" w14:textId="77777777" w:rsidR="0040455F" w:rsidRPr="009B0EC9" w:rsidRDefault="0040455F" w:rsidP="00CA1B55">
            <w:pPr>
              <w:pStyle w:val="TableParagraph"/>
              <w:ind w:left="270"/>
              <w:jc w:val="both"/>
            </w:pPr>
          </w:p>
        </w:tc>
        <w:tc>
          <w:tcPr>
            <w:tcW w:w="3272" w:type="dxa"/>
            <w:tcBorders>
              <w:top w:val="single" w:sz="4" w:space="0" w:color="000000"/>
              <w:left w:val="single" w:sz="4" w:space="0" w:color="000000"/>
              <w:bottom w:val="single" w:sz="4" w:space="0" w:color="000000"/>
              <w:right w:val="single" w:sz="4" w:space="0" w:color="000000"/>
            </w:tcBorders>
          </w:tcPr>
          <w:p w14:paraId="662176B8" w14:textId="77777777" w:rsidR="0040455F" w:rsidRPr="009B0EC9" w:rsidRDefault="0040455F" w:rsidP="00CA1B55">
            <w:pPr>
              <w:pStyle w:val="TableParagraph"/>
              <w:spacing w:line="275" w:lineRule="exact"/>
              <w:ind w:left="270"/>
              <w:jc w:val="both"/>
              <w:rPr>
                <w:sz w:val="24"/>
              </w:rPr>
            </w:pPr>
            <w:r w:rsidRPr="009B0EC9">
              <w:rPr>
                <w:sz w:val="24"/>
              </w:rPr>
              <w:t>SNP MOC Training</w:t>
            </w:r>
          </w:p>
        </w:tc>
        <w:tc>
          <w:tcPr>
            <w:tcW w:w="2857" w:type="dxa"/>
            <w:tcBorders>
              <w:top w:val="single" w:sz="4" w:space="0" w:color="000000"/>
              <w:left w:val="single" w:sz="4" w:space="0" w:color="000000"/>
              <w:bottom w:val="single" w:sz="4" w:space="0" w:color="000000"/>
              <w:right w:val="single" w:sz="4" w:space="0" w:color="000000"/>
            </w:tcBorders>
          </w:tcPr>
          <w:p w14:paraId="2CD463DC" w14:textId="77777777" w:rsidR="0040455F" w:rsidRPr="009B0EC9" w:rsidRDefault="0040455F" w:rsidP="00CA1B55">
            <w:pPr>
              <w:pStyle w:val="TableParagraph"/>
              <w:spacing w:line="275" w:lineRule="exact"/>
              <w:ind w:left="270"/>
              <w:jc w:val="both"/>
              <w:rPr>
                <w:sz w:val="24"/>
              </w:rPr>
            </w:pPr>
            <w:r w:rsidRPr="009B0EC9">
              <w:rPr>
                <w:sz w:val="24"/>
              </w:rPr>
              <w:t>Annual</w:t>
            </w:r>
          </w:p>
        </w:tc>
      </w:tr>
      <w:tr w:rsidR="0040455F" w:rsidRPr="009B0EC9" w14:paraId="6B2DD778" w14:textId="77777777" w:rsidTr="00A45378">
        <w:trPr>
          <w:gridAfter w:val="1"/>
          <w:wAfter w:w="16" w:type="dxa"/>
          <w:trHeight w:val="251"/>
        </w:trPr>
        <w:tc>
          <w:tcPr>
            <w:tcW w:w="3270" w:type="dxa"/>
            <w:tcBorders>
              <w:top w:val="single" w:sz="4" w:space="0" w:color="000000"/>
              <w:left w:val="single" w:sz="4" w:space="0" w:color="000000"/>
              <w:bottom w:val="single" w:sz="4" w:space="0" w:color="000000"/>
              <w:right w:val="single" w:sz="4" w:space="0" w:color="000000"/>
            </w:tcBorders>
          </w:tcPr>
          <w:p w14:paraId="23A25E8B" w14:textId="77777777" w:rsidR="0040455F" w:rsidRPr="009957A2" w:rsidRDefault="0040455F" w:rsidP="00CA1B55">
            <w:pPr>
              <w:pStyle w:val="TableParagraph"/>
              <w:spacing w:before="1"/>
              <w:ind w:left="270"/>
              <w:jc w:val="both"/>
              <w:rPr>
                <w:b/>
                <w:sz w:val="24"/>
              </w:rPr>
            </w:pPr>
            <w:r w:rsidRPr="009957A2">
              <w:rPr>
                <w:b/>
                <w:sz w:val="24"/>
              </w:rPr>
              <w:t>Beneficiaries &amp; Caregivers</w:t>
            </w:r>
          </w:p>
        </w:tc>
        <w:tc>
          <w:tcPr>
            <w:tcW w:w="3272" w:type="dxa"/>
            <w:tcBorders>
              <w:top w:val="single" w:sz="4" w:space="0" w:color="000000"/>
              <w:left w:val="single" w:sz="4" w:space="0" w:color="000000"/>
              <w:bottom w:val="single" w:sz="4" w:space="0" w:color="000000"/>
              <w:right w:val="single" w:sz="4" w:space="0" w:color="000000"/>
            </w:tcBorders>
          </w:tcPr>
          <w:p w14:paraId="2711AD39" w14:textId="77777777" w:rsidR="0040455F" w:rsidRPr="00777CA7" w:rsidRDefault="0040455F" w:rsidP="00CA1B55">
            <w:pPr>
              <w:pStyle w:val="TableParagraph"/>
              <w:spacing w:before="1"/>
              <w:ind w:left="270"/>
              <w:jc w:val="both"/>
              <w:rPr>
                <w:bCs/>
                <w:sz w:val="24"/>
              </w:rPr>
            </w:pPr>
            <w:r w:rsidRPr="00777CA7">
              <w:rPr>
                <w:bCs/>
                <w:sz w:val="24"/>
              </w:rPr>
              <w:t>Member newsletter</w:t>
            </w:r>
          </w:p>
        </w:tc>
        <w:tc>
          <w:tcPr>
            <w:tcW w:w="2857" w:type="dxa"/>
            <w:tcBorders>
              <w:top w:val="single" w:sz="4" w:space="0" w:color="000000"/>
              <w:left w:val="single" w:sz="4" w:space="0" w:color="000000"/>
              <w:bottom w:val="single" w:sz="4" w:space="0" w:color="000000"/>
              <w:right w:val="single" w:sz="4" w:space="0" w:color="000000"/>
            </w:tcBorders>
          </w:tcPr>
          <w:p w14:paraId="6C2F3C6B" w14:textId="77777777" w:rsidR="0040455F" w:rsidRPr="00777CA7" w:rsidRDefault="0040455F" w:rsidP="00CA1B55">
            <w:pPr>
              <w:pStyle w:val="TableParagraph"/>
              <w:spacing w:before="1"/>
              <w:ind w:left="270"/>
              <w:jc w:val="both"/>
              <w:rPr>
                <w:bCs/>
                <w:sz w:val="24"/>
              </w:rPr>
            </w:pPr>
            <w:r>
              <w:rPr>
                <w:bCs/>
                <w:sz w:val="24"/>
              </w:rPr>
              <w:t xml:space="preserve">At least </w:t>
            </w:r>
            <w:r w:rsidRPr="00777CA7">
              <w:rPr>
                <w:bCs/>
                <w:sz w:val="24"/>
              </w:rPr>
              <w:t>Quarterly</w:t>
            </w:r>
          </w:p>
        </w:tc>
      </w:tr>
      <w:tr w:rsidR="0040455F" w:rsidRPr="009B0EC9" w14:paraId="4B078E43" w14:textId="77777777" w:rsidTr="00A45378">
        <w:trPr>
          <w:gridAfter w:val="1"/>
          <w:wAfter w:w="16" w:type="dxa"/>
          <w:trHeight w:val="253"/>
        </w:trPr>
        <w:tc>
          <w:tcPr>
            <w:tcW w:w="3270" w:type="dxa"/>
            <w:tcBorders>
              <w:top w:val="single" w:sz="4" w:space="0" w:color="000000"/>
              <w:left w:val="single" w:sz="4" w:space="0" w:color="000000"/>
              <w:bottom w:val="single" w:sz="4" w:space="0" w:color="000000"/>
              <w:right w:val="single" w:sz="4" w:space="0" w:color="000000"/>
            </w:tcBorders>
          </w:tcPr>
          <w:p w14:paraId="58B00782" w14:textId="77777777" w:rsidR="0040455F" w:rsidRPr="009B0EC9" w:rsidRDefault="0040455F" w:rsidP="00CA1B55">
            <w:pPr>
              <w:pStyle w:val="TableParagraph"/>
              <w:ind w:left="270"/>
              <w:jc w:val="both"/>
            </w:pPr>
          </w:p>
        </w:tc>
        <w:tc>
          <w:tcPr>
            <w:tcW w:w="3272" w:type="dxa"/>
            <w:tcBorders>
              <w:top w:val="single" w:sz="4" w:space="0" w:color="000000"/>
              <w:left w:val="single" w:sz="4" w:space="0" w:color="000000"/>
              <w:bottom w:val="single" w:sz="4" w:space="0" w:color="000000"/>
              <w:right w:val="single" w:sz="4" w:space="0" w:color="000000"/>
            </w:tcBorders>
          </w:tcPr>
          <w:p w14:paraId="741CFC3C" w14:textId="77777777" w:rsidR="0040455F" w:rsidRPr="009B0EC9" w:rsidRDefault="0040455F" w:rsidP="00CA1B55">
            <w:pPr>
              <w:pStyle w:val="TableParagraph"/>
              <w:spacing w:line="276" w:lineRule="exact"/>
              <w:ind w:left="270"/>
              <w:jc w:val="both"/>
              <w:rPr>
                <w:sz w:val="24"/>
              </w:rPr>
            </w:pPr>
            <w:r>
              <w:rPr>
                <w:sz w:val="24"/>
              </w:rPr>
              <w:t xml:space="preserve">MOC Member Executive Summary </w:t>
            </w:r>
          </w:p>
        </w:tc>
        <w:tc>
          <w:tcPr>
            <w:tcW w:w="2857" w:type="dxa"/>
            <w:tcBorders>
              <w:top w:val="single" w:sz="4" w:space="0" w:color="000000"/>
              <w:left w:val="single" w:sz="4" w:space="0" w:color="000000"/>
              <w:bottom w:val="single" w:sz="4" w:space="0" w:color="000000"/>
              <w:right w:val="single" w:sz="4" w:space="0" w:color="000000"/>
            </w:tcBorders>
          </w:tcPr>
          <w:p w14:paraId="17058D39" w14:textId="77777777" w:rsidR="0040455F" w:rsidRPr="009B0EC9" w:rsidRDefault="0040455F" w:rsidP="00CA1B55">
            <w:pPr>
              <w:pStyle w:val="TableParagraph"/>
              <w:spacing w:line="276" w:lineRule="exact"/>
              <w:ind w:left="270"/>
              <w:jc w:val="both"/>
              <w:rPr>
                <w:sz w:val="24"/>
              </w:rPr>
            </w:pPr>
            <w:r>
              <w:rPr>
                <w:sz w:val="24"/>
              </w:rPr>
              <w:t>Annually</w:t>
            </w:r>
          </w:p>
        </w:tc>
      </w:tr>
      <w:tr w:rsidR="0040455F" w:rsidRPr="009B0EC9" w14:paraId="41468297" w14:textId="77777777" w:rsidTr="00A453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1"/>
        </w:trPr>
        <w:tc>
          <w:tcPr>
            <w:tcW w:w="3270" w:type="dxa"/>
          </w:tcPr>
          <w:p w14:paraId="7BE96FE9" w14:textId="77777777" w:rsidR="0040455F" w:rsidRPr="009957A2" w:rsidRDefault="0040455F" w:rsidP="00CA1B55">
            <w:pPr>
              <w:pStyle w:val="TableParagraph"/>
              <w:spacing w:before="1"/>
              <w:ind w:left="270"/>
              <w:jc w:val="both"/>
              <w:rPr>
                <w:b/>
                <w:sz w:val="24"/>
              </w:rPr>
            </w:pPr>
            <w:r w:rsidRPr="009957A2">
              <w:rPr>
                <w:b/>
                <w:sz w:val="24"/>
              </w:rPr>
              <w:t>Regulatory Agencies</w:t>
            </w:r>
          </w:p>
        </w:tc>
        <w:tc>
          <w:tcPr>
            <w:tcW w:w="3272" w:type="dxa"/>
          </w:tcPr>
          <w:p w14:paraId="45773A1A" w14:textId="77777777" w:rsidR="0040455F" w:rsidRPr="00777CA7" w:rsidRDefault="0040455F" w:rsidP="00CA1B55">
            <w:pPr>
              <w:pStyle w:val="TableParagraph"/>
              <w:spacing w:before="1"/>
              <w:ind w:left="270"/>
              <w:jc w:val="both"/>
              <w:rPr>
                <w:bCs/>
                <w:sz w:val="24"/>
              </w:rPr>
            </w:pPr>
            <w:r w:rsidRPr="00777CA7">
              <w:rPr>
                <w:bCs/>
                <w:sz w:val="24"/>
              </w:rPr>
              <w:t>SNP applications/MOC</w:t>
            </w:r>
          </w:p>
        </w:tc>
        <w:tc>
          <w:tcPr>
            <w:tcW w:w="2873" w:type="dxa"/>
            <w:gridSpan w:val="2"/>
          </w:tcPr>
          <w:p w14:paraId="09FCC60C" w14:textId="77777777" w:rsidR="0040455F" w:rsidRPr="00777CA7" w:rsidRDefault="0040455F" w:rsidP="00CA1B55">
            <w:pPr>
              <w:pStyle w:val="TableParagraph"/>
              <w:spacing w:before="1"/>
              <w:ind w:left="270"/>
              <w:jc w:val="both"/>
              <w:rPr>
                <w:bCs/>
                <w:sz w:val="24"/>
              </w:rPr>
            </w:pPr>
            <w:r w:rsidRPr="00777CA7">
              <w:rPr>
                <w:bCs/>
                <w:sz w:val="24"/>
              </w:rPr>
              <w:t>Annual or every 3 years</w:t>
            </w:r>
          </w:p>
        </w:tc>
      </w:tr>
      <w:tr w:rsidR="0040455F" w:rsidRPr="009B0EC9" w14:paraId="22CE1D9F" w14:textId="77777777" w:rsidTr="00A453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1"/>
        </w:trPr>
        <w:tc>
          <w:tcPr>
            <w:tcW w:w="3270" w:type="dxa"/>
          </w:tcPr>
          <w:p w14:paraId="490CB897" w14:textId="77777777" w:rsidR="0040455F" w:rsidRPr="009B0EC9" w:rsidRDefault="0040455F" w:rsidP="00CA1B55">
            <w:pPr>
              <w:pStyle w:val="TableParagraph"/>
              <w:ind w:left="270"/>
              <w:jc w:val="both"/>
            </w:pPr>
          </w:p>
        </w:tc>
        <w:tc>
          <w:tcPr>
            <w:tcW w:w="3272" w:type="dxa"/>
          </w:tcPr>
          <w:p w14:paraId="08125B9D" w14:textId="77777777" w:rsidR="0040455F" w:rsidRPr="009B0EC9" w:rsidRDefault="0040455F" w:rsidP="00CA1B55">
            <w:pPr>
              <w:pStyle w:val="TableParagraph"/>
              <w:spacing w:line="275" w:lineRule="exact"/>
              <w:ind w:left="270"/>
              <w:jc w:val="both"/>
              <w:rPr>
                <w:sz w:val="24"/>
              </w:rPr>
            </w:pPr>
            <w:r w:rsidRPr="009B0EC9">
              <w:rPr>
                <w:sz w:val="24"/>
              </w:rPr>
              <w:t>Quality submissions</w:t>
            </w:r>
          </w:p>
        </w:tc>
        <w:tc>
          <w:tcPr>
            <w:tcW w:w="2873" w:type="dxa"/>
            <w:gridSpan w:val="2"/>
          </w:tcPr>
          <w:p w14:paraId="435158F2" w14:textId="77777777" w:rsidR="0040455F" w:rsidRPr="009B0EC9" w:rsidRDefault="0040455F" w:rsidP="00CA1B55">
            <w:pPr>
              <w:pStyle w:val="TableParagraph"/>
              <w:spacing w:line="275" w:lineRule="exact"/>
              <w:ind w:left="270"/>
              <w:jc w:val="both"/>
              <w:rPr>
                <w:sz w:val="24"/>
              </w:rPr>
            </w:pPr>
            <w:r w:rsidRPr="009B0EC9">
              <w:rPr>
                <w:sz w:val="24"/>
              </w:rPr>
              <w:t>Per agency</w:t>
            </w:r>
          </w:p>
        </w:tc>
      </w:tr>
      <w:tr w:rsidR="0040455F" w:rsidRPr="009B0EC9" w14:paraId="5DED0E02" w14:textId="77777777" w:rsidTr="00A453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0"/>
        </w:trPr>
        <w:tc>
          <w:tcPr>
            <w:tcW w:w="3270" w:type="dxa"/>
          </w:tcPr>
          <w:p w14:paraId="58533134" w14:textId="77777777" w:rsidR="0040455F" w:rsidRPr="00343CC0" w:rsidRDefault="0040455F" w:rsidP="00CA1B55">
            <w:pPr>
              <w:pStyle w:val="TableParagraph"/>
              <w:ind w:left="270"/>
              <w:jc w:val="both"/>
              <w:rPr>
                <w:b/>
                <w:bCs/>
              </w:rPr>
            </w:pPr>
          </w:p>
        </w:tc>
        <w:tc>
          <w:tcPr>
            <w:tcW w:w="3272" w:type="dxa"/>
          </w:tcPr>
          <w:p w14:paraId="0A938CEF" w14:textId="77777777" w:rsidR="0040455F" w:rsidRPr="009B0EC9" w:rsidRDefault="0040455F" w:rsidP="00CA1B55">
            <w:pPr>
              <w:pStyle w:val="TableParagraph"/>
              <w:spacing w:line="275" w:lineRule="exact"/>
              <w:ind w:left="270"/>
              <w:jc w:val="both"/>
              <w:rPr>
                <w:sz w:val="24"/>
              </w:rPr>
            </w:pPr>
            <w:r w:rsidRPr="009B0EC9">
              <w:rPr>
                <w:sz w:val="24"/>
              </w:rPr>
              <w:t>QI projects</w:t>
            </w:r>
          </w:p>
        </w:tc>
        <w:tc>
          <w:tcPr>
            <w:tcW w:w="2873" w:type="dxa"/>
            <w:gridSpan w:val="2"/>
          </w:tcPr>
          <w:p w14:paraId="599255A9" w14:textId="77777777" w:rsidR="0040455F" w:rsidRPr="009B0EC9" w:rsidRDefault="0040455F" w:rsidP="00CA1B55">
            <w:pPr>
              <w:pStyle w:val="TableParagraph"/>
              <w:spacing w:line="275" w:lineRule="exact"/>
              <w:ind w:left="270"/>
              <w:jc w:val="both"/>
              <w:rPr>
                <w:sz w:val="24"/>
              </w:rPr>
            </w:pPr>
            <w:r w:rsidRPr="009B0EC9">
              <w:rPr>
                <w:sz w:val="24"/>
              </w:rPr>
              <w:t>Annually</w:t>
            </w:r>
          </w:p>
        </w:tc>
      </w:tr>
      <w:tr w:rsidR="0040455F" w:rsidRPr="009B0EC9" w14:paraId="21348B94" w14:textId="77777777" w:rsidTr="00A453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1"/>
        </w:trPr>
        <w:tc>
          <w:tcPr>
            <w:tcW w:w="3270" w:type="dxa"/>
          </w:tcPr>
          <w:p w14:paraId="6A3F45DB" w14:textId="77777777" w:rsidR="0040455F" w:rsidRPr="00343CC0" w:rsidRDefault="0040455F" w:rsidP="00CA1B55">
            <w:pPr>
              <w:pStyle w:val="TableParagraph"/>
              <w:spacing w:line="275" w:lineRule="exact"/>
              <w:ind w:left="270"/>
              <w:jc w:val="both"/>
              <w:rPr>
                <w:b/>
                <w:bCs/>
                <w:sz w:val="24"/>
              </w:rPr>
            </w:pPr>
            <w:r w:rsidRPr="00343CC0">
              <w:rPr>
                <w:b/>
                <w:bCs/>
                <w:sz w:val="24"/>
              </w:rPr>
              <w:t>Provider Networks</w:t>
            </w:r>
          </w:p>
        </w:tc>
        <w:tc>
          <w:tcPr>
            <w:tcW w:w="3272" w:type="dxa"/>
          </w:tcPr>
          <w:p w14:paraId="1867C850" w14:textId="77777777" w:rsidR="0040455F" w:rsidRPr="009B0EC9" w:rsidRDefault="0040455F" w:rsidP="00CA1B55">
            <w:pPr>
              <w:pStyle w:val="TableParagraph"/>
              <w:spacing w:line="275" w:lineRule="exact"/>
              <w:ind w:left="270"/>
              <w:jc w:val="both"/>
              <w:rPr>
                <w:sz w:val="24"/>
              </w:rPr>
            </w:pPr>
            <w:r w:rsidRPr="009B0EC9">
              <w:rPr>
                <w:sz w:val="24"/>
              </w:rPr>
              <w:t>Provider newsletter</w:t>
            </w:r>
          </w:p>
        </w:tc>
        <w:tc>
          <w:tcPr>
            <w:tcW w:w="2873" w:type="dxa"/>
            <w:gridSpan w:val="2"/>
          </w:tcPr>
          <w:p w14:paraId="607C7229" w14:textId="77777777" w:rsidR="0040455F" w:rsidRPr="009B0EC9" w:rsidRDefault="0040455F" w:rsidP="00CA1B55">
            <w:pPr>
              <w:pStyle w:val="TableParagraph"/>
              <w:spacing w:line="275" w:lineRule="exact"/>
              <w:ind w:left="270"/>
              <w:jc w:val="both"/>
              <w:rPr>
                <w:sz w:val="24"/>
              </w:rPr>
            </w:pPr>
            <w:r w:rsidRPr="009B0EC9">
              <w:rPr>
                <w:sz w:val="24"/>
              </w:rPr>
              <w:t>Quarterly</w:t>
            </w:r>
          </w:p>
        </w:tc>
      </w:tr>
      <w:tr w:rsidR="0040455F" w:rsidRPr="009B0EC9" w14:paraId="71EE6681" w14:textId="77777777" w:rsidTr="00A453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3"/>
        </w:trPr>
        <w:tc>
          <w:tcPr>
            <w:tcW w:w="3270" w:type="dxa"/>
          </w:tcPr>
          <w:p w14:paraId="77DB69D4" w14:textId="77777777" w:rsidR="0040455F" w:rsidRPr="009B0EC9" w:rsidRDefault="0040455F" w:rsidP="00CA1B55">
            <w:pPr>
              <w:pStyle w:val="TableParagraph"/>
              <w:ind w:left="270"/>
              <w:jc w:val="both"/>
            </w:pPr>
          </w:p>
        </w:tc>
        <w:tc>
          <w:tcPr>
            <w:tcW w:w="3272" w:type="dxa"/>
          </w:tcPr>
          <w:p w14:paraId="3777EBA4" w14:textId="77777777" w:rsidR="0040455F" w:rsidRPr="009B0EC9" w:rsidRDefault="0040455F" w:rsidP="00CA1B55">
            <w:pPr>
              <w:pStyle w:val="TableParagraph"/>
              <w:spacing w:line="276" w:lineRule="exact"/>
              <w:ind w:left="270"/>
              <w:jc w:val="both"/>
              <w:rPr>
                <w:sz w:val="24"/>
              </w:rPr>
            </w:pPr>
            <w:r w:rsidRPr="009B0EC9">
              <w:rPr>
                <w:sz w:val="24"/>
              </w:rPr>
              <w:t>Delegated JOC</w:t>
            </w:r>
          </w:p>
        </w:tc>
        <w:tc>
          <w:tcPr>
            <w:tcW w:w="2873" w:type="dxa"/>
            <w:gridSpan w:val="2"/>
          </w:tcPr>
          <w:p w14:paraId="0E97D5B6" w14:textId="77777777" w:rsidR="0040455F" w:rsidRPr="009B0EC9" w:rsidRDefault="0040455F" w:rsidP="00CA1B55">
            <w:pPr>
              <w:pStyle w:val="TableParagraph"/>
              <w:spacing w:line="276" w:lineRule="exact"/>
              <w:ind w:left="270"/>
              <w:jc w:val="both"/>
              <w:rPr>
                <w:sz w:val="24"/>
              </w:rPr>
            </w:pPr>
            <w:r w:rsidRPr="009B0EC9">
              <w:rPr>
                <w:sz w:val="24"/>
              </w:rPr>
              <w:t>Quarterly</w:t>
            </w:r>
          </w:p>
        </w:tc>
      </w:tr>
    </w:tbl>
    <w:p w14:paraId="1C69F1AF" w14:textId="77777777" w:rsidR="00D165CF" w:rsidRPr="00D03860" w:rsidRDefault="00D165CF" w:rsidP="00D03860">
      <w:pPr>
        <w:tabs>
          <w:tab w:val="left" w:pos="828"/>
        </w:tabs>
        <w:spacing w:before="90"/>
        <w:jc w:val="both"/>
        <w:rPr>
          <w:sz w:val="28"/>
          <w:szCs w:val="28"/>
        </w:rPr>
      </w:pPr>
    </w:p>
    <w:p w14:paraId="1E4C70AF" w14:textId="2A8CB440" w:rsidR="0040455F" w:rsidRDefault="0040455F" w:rsidP="00CA1B55">
      <w:pPr>
        <w:pStyle w:val="BodyText"/>
        <w:tabs>
          <w:tab w:val="left" w:pos="1440"/>
          <w:tab w:val="left" w:pos="1710"/>
        </w:tabs>
        <w:ind w:left="270" w:right="20"/>
        <w:jc w:val="both"/>
      </w:pPr>
      <w:r w:rsidRPr="00ED68FA">
        <w:rPr>
          <w:b/>
          <w:bCs/>
        </w:rPr>
        <w:t>4E Factor 3:  Describe the methods for ad hoc communication with</w:t>
      </w:r>
      <w:r w:rsidRPr="00ED68FA">
        <w:rPr>
          <w:b/>
          <w:bCs/>
          <w:spacing w:val="-5"/>
        </w:rPr>
        <w:t xml:space="preserve"> </w:t>
      </w:r>
      <w:r w:rsidRPr="00ED68FA">
        <w:rPr>
          <w:b/>
          <w:bCs/>
        </w:rPr>
        <w:t>stakeholders.</w:t>
      </w:r>
    </w:p>
    <w:p w14:paraId="758B9A59" w14:textId="237A141C" w:rsidR="0040455F" w:rsidRPr="009B0EC9" w:rsidRDefault="0040455F" w:rsidP="00CA1B55">
      <w:pPr>
        <w:pStyle w:val="BodyText"/>
        <w:spacing w:before="137" w:line="360" w:lineRule="auto"/>
        <w:ind w:left="270" w:right="20"/>
        <w:jc w:val="both"/>
      </w:pPr>
      <w:r w:rsidRPr="009B0EC9">
        <w:t xml:space="preserve">Ad hoc communications to stakeholders </w:t>
      </w:r>
      <w:r>
        <w:t>are</w:t>
      </w:r>
      <w:r w:rsidRPr="009B0EC9">
        <w:t xml:space="preserve"> made through email, weekly reports, telephone, committee meetings, in-person meetings, website, email, staff meetings, townhalls, in person meetings, workgroups, US mail, interactive voice response calls, Medicare Health Plan Management system, fax blasts, provider portal, patient profile reports.</w:t>
      </w:r>
      <w:r w:rsidR="00244A90">
        <w:t xml:space="preserve"> Ad hoc communications are those that are undertaken outside of regularly scheduled communication cycles due to a clinical or operational need. These may be sent out as a blast fax to providers by IT, a text through the text platform by the quality department, a mail outreach to share a quality initiative by the clinical team. Other scenarios are also</w:t>
      </w:r>
      <w:r w:rsidR="00C057ED">
        <w:t xml:space="preserve"> possible.</w:t>
      </w:r>
    </w:p>
    <w:p w14:paraId="1F31912B" w14:textId="77777777" w:rsidR="0040455F" w:rsidRPr="008A0E2C" w:rsidRDefault="0040455F" w:rsidP="00CA1B55">
      <w:pPr>
        <w:pStyle w:val="BodyText"/>
        <w:spacing w:before="10"/>
        <w:ind w:right="20"/>
        <w:jc w:val="both"/>
      </w:pPr>
    </w:p>
    <w:p w14:paraId="4B9AED4C" w14:textId="7F1FA2B1" w:rsidR="0040455F" w:rsidRPr="00ED68FA" w:rsidRDefault="0040455F" w:rsidP="00CA1B55">
      <w:pPr>
        <w:pStyle w:val="BodyText"/>
        <w:tabs>
          <w:tab w:val="left" w:pos="1440"/>
          <w:tab w:val="left" w:pos="1710"/>
        </w:tabs>
        <w:ind w:left="270" w:right="20"/>
        <w:jc w:val="both"/>
        <w:rPr>
          <w:b/>
          <w:bCs/>
        </w:rPr>
      </w:pPr>
      <w:r w:rsidRPr="00ED68FA">
        <w:rPr>
          <w:b/>
          <w:bCs/>
        </w:rPr>
        <w:t>4</w:t>
      </w:r>
      <w:r w:rsidR="00C60623" w:rsidRPr="00ED68FA">
        <w:rPr>
          <w:b/>
          <w:bCs/>
        </w:rPr>
        <w:t>E</w:t>
      </w:r>
      <w:r w:rsidR="00C60623">
        <w:rPr>
          <w:b/>
          <w:bCs/>
        </w:rPr>
        <w:t xml:space="preserve"> </w:t>
      </w:r>
      <w:r w:rsidR="00C60623" w:rsidRPr="00ED68FA">
        <w:rPr>
          <w:b/>
          <w:bCs/>
        </w:rPr>
        <w:t>Factor</w:t>
      </w:r>
      <w:r w:rsidRPr="00ED68FA">
        <w:rPr>
          <w:b/>
          <w:bCs/>
        </w:rPr>
        <w:t xml:space="preserve"> 4</w:t>
      </w:r>
      <w:r>
        <w:rPr>
          <w:b/>
          <w:bCs/>
        </w:rPr>
        <w:t>:</w:t>
      </w:r>
      <w:r w:rsidRPr="00ED68FA">
        <w:rPr>
          <w:b/>
          <w:bCs/>
        </w:rPr>
        <w:t xml:space="preserve"> Identif</w:t>
      </w:r>
      <w:r>
        <w:rPr>
          <w:b/>
          <w:bCs/>
        </w:rPr>
        <w:t>y</w:t>
      </w:r>
      <w:r w:rsidRPr="00ED68FA">
        <w:rPr>
          <w:b/>
          <w:bCs/>
        </w:rPr>
        <w:t xml:space="preserve"> the individuals responsible for communicating performance updates in a timely </w:t>
      </w:r>
      <w:proofErr w:type="gramStart"/>
      <w:r w:rsidRPr="00ED68FA">
        <w:rPr>
          <w:b/>
          <w:bCs/>
        </w:rPr>
        <w:t>manner</w:t>
      </w:r>
      <w:proofErr w:type="gramEnd"/>
    </w:p>
    <w:p w14:paraId="118E4BD0" w14:textId="77777777" w:rsidR="0040455F" w:rsidRPr="00047406" w:rsidRDefault="0040455F" w:rsidP="00CA1B55">
      <w:pPr>
        <w:pStyle w:val="BodyText"/>
        <w:spacing w:before="4"/>
        <w:ind w:left="270" w:right="20"/>
        <w:jc w:val="both"/>
        <w:rPr>
          <w:sz w:val="4"/>
          <w:szCs w:val="4"/>
        </w:rPr>
      </w:pPr>
    </w:p>
    <w:p w14:paraId="1AFF1DD1" w14:textId="4B042A99" w:rsidR="0040455F" w:rsidRDefault="0040455F" w:rsidP="00CA1B55">
      <w:pPr>
        <w:pStyle w:val="BodyText"/>
        <w:spacing w:before="90" w:after="19" w:line="360" w:lineRule="auto"/>
        <w:ind w:left="270" w:right="20"/>
        <w:jc w:val="both"/>
      </w:pPr>
      <w:r w:rsidRPr="005E064F">
        <w:t xml:space="preserve">The results of the annual MOC performance evaluation are shared internally at all the committee </w:t>
      </w:r>
      <w:r w:rsidRPr="00314F4A">
        <w:t xml:space="preserve">meetings as </w:t>
      </w:r>
      <w:proofErr w:type="gramStart"/>
      <w:r w:rsidRPr="00314F4A">
        <w:t>well</w:t>
      </w:r>
      <w:proofErr w:type="gramEnd"/>
      <w:r w:rsidRPr="005E064F">
        <w:t xml:space="preserve"> manager’s</w:t>
      </w:r>
      <w:r w:rsidRPr="00417FE7">
        <w:rPr>
          <w:shd w:val="clear" w:color="auto" w:fill="FFFFFF" w:themeFill="background1"/>
        </w:rPr>
        <w:t xml:space="preserve"> meeting and at the staff meetings. The Managers of the Case Management, Utilization Management, Disease</w:t>
      </w:r>
      <w:r w:rsidRPr="009B0EC9">
        <w:t xml:space="preserve"> Management, and Quality Improvement departments are responsible for sharing and discussing these results with their teams. These </w:t>
      </w:r>
      <w:r>
        <w:t xml:space="preserve">internal </w:t>
      </w:r>
      <w:r w:rsidRPr="009B0EC9">
        <w:t>stakeholders also review and</w:t>
      </w:r>
      <w:r>
        <w:t xml:space="preserve"> provide input to the annual MOC executive summary</w:t>
      </w:r>
      <w:r w:rsidRPr="009B0EC9">
        <w:t xml:space="preserve"> before it is shared publicly. The </w:t>
      </w:r>
      <w:r>
        <w:t xml:space="preserve">MOC Executive Summary </w:t>
      </w:r>
      <w:r w:rsidRPr="009B0EC9">
        <w:t xml:space="preserve">is then reviewed and approved by the </w:t>
      </w:r>
      <w:r>
        <w:t>Chief Medical Officer</w:t>
      </w:r>
      <w:r w:rsidRPr="009B0EC9">
        <w:t xml:space="preserve">. The </w:t>
      </w:r>
      <w:r>
        <w:t xml:space="preserve">CMO will share the MOC Executive Report with medical directors and </w:t>
      </w:r>
      <w:proofErr w:type="gramStart"/>
      <w:r>
        <w:t>to</w:t>
      </w:r>
      <w:proofErr w:type="gramEnd"/>
      <w:r>
        <w:t xml:space="preserve"> Senior Manager of Provider Relations to disseminate </w:t>
      </w:r>
      <w:r>
        <w:lastRenderedPageBreak/>
        <w:t xml:space="preserve">the findings in the provider newsletter. </w:t>
      </w:r>
      <w:r w:rsidRPr="009B0EC9">
        <w:t xml:space="preserve">The </w:t>
      </w:r>
      <w:r>
        <w:t xml:space="preserve">Senior QI Manager </w:t>
      </w:r>
      <w:r w:rsidRPr="009B0EC9">
        <w:t xml:space="preserve">is responsible for communicating the performance updates in a timely manner. </w:t>
      </w:r>
    </w:p>
    <w:p w14:paraId="482797B1" w14:textId="77777777" w:rsidR="0040455F" w:rsidRDefault="0040455F" w:rsidP="00CA1B55">
      <w:pPr>
        <w:pStyle w:val="BodyText"/>
        <w:spacing w:before="90" w:after="19" w:line="360" w:lineRule="auto"/>
        <w:ind w:left="270" w:right="20"/>
        <w:jc w:val="both"/>
      </w:pPr>
    </w:p>
    <w:p w14:paraId="31F3470E" w14:textId="77777777" w:rsidR="0040455F" w:rsidRDefault="0040455F" w:rsidP="00CA1B55">
      <w:pPr>
        <w:pStyle w:val="BodyText"/>
        <w:spacing w:before="90" w:after="19" w:line="360" w:lineRule="auto"/>
        <w:ind w:left="270" w:right="20"/>
        <w:jc w:val="both"/>
      </w:pPr>
      <w:r w:rsidRPr="009B0EC9">
        <w:t>The</w:t>
      </w:r>
      <w:r>
        <w:t xml:space="preserve"> Senior QI Manager and Quality M</w:t>
      </w:r>
      <w:r w:rsidRPr="009B0EC9">
        <w:t>anager draft the content</w:t>
      </w:r>
      <w:r>
        <w:t>s for the MOC Executive Summary for Members and Providers and</w:t>
      </w:r>
      <w:r w:rsidRPr="009B0EC9">
        <w:t xml:space="preserve"> coordinate</w:t>
      </w:r>
      <w:r>
        <w:t xml:space="preserve"> the </w:t>
      </w:r>
      <w:r w:rsidRPr="009B0EC9">
        <w:t>dissemination</w:t>
      </w:r>
      <w:r>
        <w:t xml:space="preserve"> plan.  </w:t>
      </w:r>
      <w:r w:rsidRPr="005E064F">
        <w:t xml:space="preserve">For the Provider dissemination, the </w:t>
      </w:r>
      <w:r w:rsidRPr="00417FE7">
        <w:t xml:space="preserve">Senior QI Manager and </w:t>
      </w:r>
      <w:r w:rsidRPr="005E064F">
        <w:t>Quality</w:t>
      </w:r>
      <w:r w:rsidRPr="00417FE7">
        <w:t xml:space="preserve"> Manager</w:t>
      </w:r>
      <w:r w:rsidRPr="005E064F">
        <w:t xml:space="preserve"> will coordinate with Sr. Provider Relations Manager</w:t>
      </w:r>
      <w:r w:rsidRPr="00417FE7">
        <w:t>. A quarterly newsletter to the provider network disseminates performance updates as well</w:t>
      </w:r>
      <w:r w:rsidRPr="005E064F">
        <w:t xml:space="preserve">. </w:t>
      </w:r>
    </w:p>
    <w:p w14:paraId="720F54C1" w14:textId="43AB6513" w:rsidR="0040455F" w:rsidRDefault="0040455F" w:rsidP="005F0885">
      <w:pPr>
        <w:pStyle w:val="BodyText"/>
        <w:spacing w:before="90" w:after="19" w:line="360" w:lineRule="auto"/>
        <w:ind w:left="270" w:right="20"/>
        <w:jc w:val="both"/>
      </w:pPr>
      <w:r>
        <w:t xml:space="preserve">The MOC Executive summary is shared and not limited </w:t>
      </w:r>
      <w:proofErr w:type="gramStart"/>
      <w:r>
        <w:t>to:</w:t>
      </w:r>
      <w:proofErr w:type="gramEnd"/>
      <w:r>
        <w:t xml:space="preserve"> </w:t>
      </w:r>
      <w:r w:rsidRPr="009B0EC9">
        <w:t xml:space="preserve"> </w:t>
      </w:r>
      <w:r>
        <w:t xml:space="preserve">employee </w:t>
      </w:r>
      <w:r w:rsidRPr="009B0EC9">
        <w:t xml:space="preserve">and provider </w:t>
      </w:r>
      <w:proofErr w:type="gramStart"/>
      <w:r w:rsidRPr="009B0EC9">
        <w:t>trainings</w:t>
      </w:r>
      <w:proofErr w:type="gramEnd"/>
      <w:r w:rsidRPr="009B0EC9">
        <w:t>, provider newsletters, member newsletters and the Imperial website. Should a business</w:t>
      </w:r>
      <w:r>
        <w:t xml:space="preserve"> </w:t>
      </w:r>
      <w:r w:rsidRPr="009B0EC9">
        <w:t xml:space="preserve">department change a process that impacts the implementation of the Model of Care, it is the obligation of the department head or process owner to communicate this information to the </w:t>
      </w:r>
      <w:r>
        <w:t xml:space="preserve">Chief Medical Officer and Senior QI Manager </w:t>
      </w:r>
      <w:r w:rsidRPr="009B0EC9">
        <w:t>who will then determine how to disseminate the information to additional stakeholders.</w:t>
      </w:r>
      <w:r>
        <w:t xml:space="preserve"> </w:t>
      </w:r>
      <w:r w:rsidRPr="009B0EC9">
        <w:t xml:space="preserve">Results may be shared with the </w:t>
      </w:r>
      <w:r>
        <w:t xml:space="preserve">MOC Committee and </w:t>
      </w:r>
      <w:r w:rsidRPr="009B0EC9">
        <w:t>Q</w:t>
      </w:r>
      <w:r>
        <w:t>uality Management</w:t>
      </w:r>
      <w:r w:rsidRPr="009B0EC9">
        <w:t xml:space="preserve"> committee</w:t>
      </w:r>
      <w:r>
        <w:t>s</w:t>
      </w:r>
      <w:r w:rsidRPr="009B0EC9">
        <w:t xml:space="preserve"> chaired by the </w:t>
      </w:r>
      <w:r>
        <w:t>Chief M</w:t>
      </w:r>
      <w:r w:rsidRPr="009B0EC9">
        <w:t xml:space="preserve">edical </w:t>
      </w:r>
      <w:r>
        <w:t>Officer</w:t>
      </w:r>
      <w:r w:rsidRPr="009B0EC9">
        <w:t xml:space="preserve"> who also may determine if additional internal or external communications are required to internal stakeholders such as the board of directors or external stakeholders such as providers. The </w:t>
      </w:r>
      <w:r>
        <w:t xml:space="preserve">MOC </w:t>
      </w:r>
      <w:r w:rsidRPr="009B0EC9">
        <w:t xml:space="preserve">Committee </w:t>
      </w:r>
      <w:r>
        <w:t>strives to</w:t>
      </w:r>
      <w:r w:rsidRPr="009B0EC9">
        <w:t xml:space="preserve"> ensure that communications are deployed timely</w:t>
      </w:r>
      <w:r>
        <w:t xml:space="preserve"> under the leadership of CMO and assistance from the Sr. QI Manager and Quality Manager.</w:t>
      </w:r>
      <w:r w:rsidRPr="009B0EC9">
        <w:t xml:space="preserve"> </w:t>
      </w:r>
    </w:p>
    <w:p w14:paraId="5133538B" w14:textId="77777777" w:rsidR="0040455F" w:rsidRDefault="0040455F" w:rsidP="00CA1B55">
      <w:pPr>
        <w:pStyle w:val="BodyText"/>
        <w:spacing w:before="90" w:after="19" w:line="360" w:lineRule="auto"/>
        <w:ind w:left="270" w:right="20"/>
        <w:jc w:val="both"/>
      </w:pPr>
      <w:r>
        <w:t xml:space="preserve">Performance updates are also provided to CMS monthly </w:t>
      </w:r>
      <w:proofErr w:type="gramStart"/>
      <w:r>
        <w:t>thorough</w:t>
      </w:r>
      <w:proofErr w:type="gramEnd"/>
      <w:r>
        <w:t xml:space="preserve"> the regularly scheduled meetings that Imperial and its CMS Account Officer conduct monthly. The CEO and Compliance Officer from Imperial attend this meeting when CMS is updated about progress, successes, and opportunities for improvement. </w:t>
      </w:r>
    </w:p>
    <w:p w14:paraId="3918D6D6" w14:textId="77777777" w:rsidR="0040455F" w:rsidRDefault="0040455F" w:rsidP="00CA1B55">
      <w:pPr>
        <w:ind w:left="270"/>
        <w:jc w:val="both"/>
        <w:rPr>
          <w:sz w:val="20"/>
          <w:szCs w:val="24"/>
        </w:rPr>
      </w:pPr>
      <w:r>
        <w:rPr>
          <w:sz w:val="20"/>
          <w:szCs w:val="24"/>
        </w:rPr>
        <w:br w:type="page"/>
      </w:r>
    </w:p>
    <w:p w14:paraId="08F69355" w14:textId="77777777" w:rsidR="0040455F" w:rsidRDefault="0040455F" w:rsidP="00CA1B55">
      <w:pPr>
        <w:ind w:left="270"/>
        <w:jc w:val="both"/>
        <w:rPr>
          <w:b/>
          <w:bCs/>
          <w:sz w:val="24"/>
          <w:szCs w:val="24"/>
        </w:rPr>
      </w:pPr>
      <w:r w:rsidRPr="00362812">
        <w:rPr>
          <w:b/>
          <w:bCs/>
          <w:sz w:val="24"/>
          <w:szCs w:val="24"/>
        </w:rPr>
        <w:lastRenderedPageBreak/>
        <w:t>APPENDICES</w:t>
      </w:r>
    </w:p>
    <w:p w14:paraId="767ED135" w14:textId="77777777" w:rsidR="0040455F" w:rsidRDefault="0040455F" w:rsidP="00CA1B55">
      <w:pPr>
        <w:ind w:left="270"/>
        <w:jc w:val="both"/>
        <w:rPr>
          <w:b/>
          <w:bCs/>
          <w:sz w:val="24"/>
          <w:szCs w:val="24"/>
        </w:rPr>
      </w:pPr>
    </w:p>
    <w:p w14:paraId="7A2CDA55" w14:textId="77777777" w:rsidR="0040455F" w:rsidRPr="00ED68FA" w:rsidRDefault="0040455F" w:rsidP="00CA1B55">
      <w:pPr>
        <w:ind w:left="270"/>
        <w:jc w:val="both"/>
        <w:rPr>
          <w:b/>
          <w:bCs/>
          <w:sz w:val="24"/>
          <w:szCs w:val="24"/>
        </w:rPr>
      </w:pPr>
      <w:r w:rsidRPr="12639B32">
        <w:rPr>
          <w:b/>
          <w:bCs/>
          <w:sz w:val="24"/>
          <w:szCs w:val="24"/>
        </w:rPr>
        <w:t>Appendix A: Organizational Chart</w:t>
      </w:r>
    </w:p>
    <w:p w14:paraId="25C0E74A" w14:textId="77777777" w:rsidR="0040455F" w:rsidRPr="00ED68FA" w:rsidRDefault="0040455F" w:rsidP="00CA1B55">
      <w:pPr>
        <w:ind w:left="270"/>
        <w:jc w:val="both"/>
        <w:rPr>
          <w:b/>
          <w:bCs/>
          <w:sz w:val="24"/>
          <w:szCs w:val="24"/>
        </w:rPr>
      </w:pPr>
    </w:p>
    <w:p w14:paraId="7475D7D3" w14:textId="77777777" w:rsidR="0040455F" w:rsidRPr="00314F4A" w:rsidRDefault="0040455F" w:rsidP="00CA1B55">
      <w:pPr>
        <w:ind w:left="270"/>
        <w:jc w:val="both"/>
        <w:rPr>
          <w:b/>
          <w:bCs/>
          <w:color w:val="000000" w:themeColor="text1"/>
          <w:sz w:val="24"/>
          <w:szCs w:val="24"/>
          <w:highlight w:val="yellow"/>
        </w:rPr>
      </w:pPr>
      <w:r w:rsidRPr="33C2A994">
        <w:rPr>
          <w:b/>
          <w:bCs/>
          <w:sz w:val="24"/>
          <w:szCs w:val="24"/>
        </w:rPr>
        <w:t>Appendix B: Health Risk Assessment Survey</w:t>
      </w:r>
    </w:p>
    <w:p w14:paraId="67E5A09A" w14:textId="77777777" w:rsidR="0040455F" w:rsidRPr="00314F4A" w:rsidRDefault="0040455F" w:rsidP="00CA1B55">
      <w:pPr>
        <w:ind w:left="270"/>
        <w:jc w:val="both"/>
        <w:rPr>
          <w:b/>
          <w:bCs/>
          <w:color w:val="000000" w:themeColor="text1"/>
          <w:sz w:val="24"/>
          <w:szCs w:val="24"/>
        </w:rPr>
      </w:pPr>
    </w:p>
    <w:p w14:paraId="6F4F23F6" w14:textId="77777777" w:rsidR="0040455F" w:rsidRPr="00314F4A" w:rsidRDefault="0040455F" w:rsidP="00CA1B55">
      <w:pPr>
        <w:ind w:left="270"/>
        <w:jc w:val="both"/>
        <w:rPr>
          <w:b/>
          <w:bCs/>
          <w:color w:val="000000" w:themeColor="text1"/>
          <w:sz w:val="24"/>
          <w:szCs w:val="24"/>
        </w:rPr>
      </w:pPr>
      <w:r w:rsidRPr="00314F4A">
        <w:rPr>
          <w:b/>
          <w:bCs/>
          <w:color w:val="000000" w:themeColor="text1"/>
          <w:sz w:val="24"/>
          <w:szCs w:val="24"/>
        </w:rPr>
        <w:t>Appendix C: Medical Services Committee Contact Sheet</w:t>
      </w:r>
    </w:p>
    <w:p w14:paraId="4A238369" w14:textId="77777777" w:rsidR="0040455F" w:rsidRPr="00ED68FA" w:rsidRDefault="0040455F" w:rsidP="00CA1B55">
      <w:pPr>
        <w:ind w:left="270"/>
        <w:jc w:val="both"/>
        <w:rPr>
          <w:b/>
          <w:bCs/>
          <w:sz w:val="24"/>
          <w:szCs w:val="24"/>
        </w:rPr>
      </w:pPr>
    </w:p>
    <w:p w14:paraId="4F75347A" w14:textId="77777777" w:rsidR="0040455F" w:rsidRPr="00ED68FA" w:rsidRDefault="0040455F" w:rsidP="00CA1B55">
      <w:pPr>
        <w:ind w:left="270"/>
        <w:jc w:val="both"/>
        <w:rPr>
          <w:b/>
          <w:bCs/>
          <w:sz w:val="24"/>
          <w:szCs w:val="24"/>
        </w:rPr>
      </w:pPr>
      <w:r w:rsidRPr="00ED68FA">
        <w:rPr>
          <w:b/>
          <w:bCs/>
          <w:sz w:val="24"/>
          <w:szCs w:val="24"/>
        </w:rPr>
        <w:t xml:space="preserve">Appendix </w:t>
      </w:r>
      <w:r>
        <w:rPr>
          <w:b/>
          <w:bCs/>
          <w:sz w:val="24"/>
          <w:szCs w:val="24"/>
        </w:rPr>
        <w:t>D</w:t>
      </w:r>
      <w:r w:rsidRPr="00ED68FA">
        <w:rPr>
          <w:b/>
          <w:bCs/>
          <w:sz w:val="24"/>
          <w:szCs w:val="24"/>
        </w:rPr>
        <w:t>: MOC Training Slides and Attestation Form</w:t>
      </w:r>
    </w:p>
    <w:p w14:paraId="5E6B0449" w14:textId="77777777" w:rsidR="0040455F" w:rsidRPr="00ED68FA" w:rsidRDefault="0040455F" w:rsidP="00CA1B55">
      <w:pPr>
        <w:ind w:left="270"/>
        <w:jc w:val="both"/>
        <w:rPr>
          <w:b/>
          <w:bCs/>
          <w:sz w:val="24"/>
          <w:szCs w:val="24"/>
        </w:rPr>
      </w:pPr>
    </w:p>
    <w:p w14:paraId="4A9047CD" w14:textId="77777777" w:rsidR="0040455F" w:rsidRPr="00ED68FA" w:rsidRDefault="0040455F" w:rsidP="00CA1B55">
      <w:pPr>
        <w:ind w:left="270"/>
        <w:jc w:val="both"/>
        <w:rPr>
          <w:b/>
          <w:bCs/>
          <w:noProof/>
          <w:highlight w:val="yellow"/>
          <w:lang w:bidi="ar-SA"/>
        </w:rPr>
      </w:pPr>
    </w:p>
    <w:p w14:paraId="1C1F50CD" w14:textId="77777777" w:rsidR="0040455F" w:rsidRDefault="0040455F" w:rsidP="00CA1B55">
      <w:pPr>
        <w:tabs>
          <w:tab w:val="left" w:pos="11715"/>
        </w:tabs>
        <w:ind w:left="270"/>
        <w:jc w:val="both"/>
        <w:rPr>
          <w:b/>
          <w:bCs/>
          <w:noProof/>
          <w:highlight w:val="yellow"/>
          <w:lang w:bidi="ar-SA"/>
        </w:rPr>
      </w:pPr>
    </w:p>
    <w:p w14:paraId="786B8D54" w14:textId="77777777" w:rsidR="0040455F" w:rsidRDefault="0040455F" w:rsidP="00CA1B55">
      <w:pPr>
        <w:tabs>
          <w:tab w:val="left" w:pos="11715"/>
        </w:tabs>
        <w:ind w:left="270"/>
        <w:jc w:val="both"/>
        <w:rPr>
          <w:b/>
          <w:bCs/>
          <w:noProof/>
          <w:lang w:bidi="ar-SA"/>
        </w:rPr>
      </w:pPr>
    </w:p>
    <w:p w14:paraId="5119CCF2" w14:textId="77777777" w:rsidR="0040455F" w:rsidRPr="00ED68FA" w:rsidRDefault="0040455F" w:rsidP="00CA1B55">
      <w:pPr>
        <w:ind w:left="270"/>
        <w:jc w:val="both"/>
        <w:rPr>
          <w:lang w:bidi="ar-SA"/>
        </w:rPr>
      </w:pPr>
    </w:p>
    <w:p w14:paraId="65D83C73" w14:textId="77777777" w:rsidR="0040455F" w:rsidRPr="00ED68FA" w:rsidRDefault="0040455F" w:rsidP="00CA1B55">
      <w:pPr>
        <w:ind w:left="270"/>
        <w:jc w:val="both"/>
        <w:rPr>
          <w:lang w:bidi="ar-SA"/>
        </w:rPr>
      </w:pPr>
    </w:p>
    <w:p w14:paraId="3393EE21" w14:textId="77777777" w:rsidR="0040455F" w:rsidRPr="00ED68FA" w:rsidRDefault="0040455F" w:rsidP="00CA1B55">
      <w:pPr>
        <w:ind w:left="270"/>
        <w:jc w:val="both"/>
        <w:rPr>
          <w:lang w:bidi="ar-SA"/>
        </w:rPr>
      </w:pPr>
    </w:p>
    <w:p w14:paraId="4D234679" w14:textId="77777777" w:rsidR="0040455F" w:rsidRPr="00ED68FA" w:rsidRDefault="0040455F" w:rsidP="00CA1B55">
      <w:pPr>
        <w:ind w:left="270"/>
        <w:jc w:val="both"/>
        <w:rPr>
          <w:lang w:bidi="ar-SA"/>
        </w:rPr>
      </w:pPr>
    </w:p>
    <w:p w14:paraId="5D536BAB" w14:textId="77777777" w:rsidR="0040455F" w:rsidRPr="00ED68FA" w:rsidRDefault="0040455F" w:rsidP="00CA1B55">
      <w:pPr>
        <w:ind w:left="270"/>
        <w:jc w:val="both"/>
        <w:rPr>
          <w:lang w:bidi="ar-SA"/>
        </w:rPr>
      </w:pPr>
    </w:p>
    <w:p w14:paraId="6456658C" w14:textId="77777777" w:rsidR="0040455F" w:rsidRPr="00ED68FA" w:rsidRDefault="0040455F" w:rsidP="00CA1B55">
      <w:pPr>
        <w:ind w:left="270"/>
        <w:jc w:val="both"/>
        <w:rPr>
          <w:lang w:bidi="ar-SA"/>
        </w:rPr>
      </w:pPr>
    </w:p>
    <w:p w14:paraId="61829150" w14:textId="77777777" w:rsidR="0040455F" w:rsidRDefault="0040455F" w:rsidP="00CA1B55">
      <w:pPr>
        <w:ind w:left="270"/>
        <w:jc w:val="both"/>
        <w:rPr>
          <w:b/>
          <w:bCs/>
          <w:noProof/>
          <w:lang w:bidi="ar-SA"/>
        </w:rPr>
      </w:pPr>
    </w:p>
    <w:p w14:paraId="690D81A7" w14:textId="77777777" w:rsidR="0040455F" w:rsidRPr="00ED68FA" w:rsidRDefault="0040455F" w:rsidP="00CA1B55">
      <w:pPr>
        <w:ind w:left="270"/>
        <w:jc w:val="both"/>
        <w:rPr>
          <w:lang w:bidi="ar-SA"/>
        </w:rPr>
      </w:pPr>
    </w:p>
    <w:p w14:paraId="4633CA78" w14:textId="77777777" w:rsidR="0040455F" w:rsidRDefault="0040455F" w:rsidP="00CA1B55">
      <w:pPr>
        <w:tabs>
          <w:tab w:val="left" w:pos="2957"/>
        </w:tabs>
        <w:ind w:left="270"/>
        <w:jc w:val="both"/>
        <w:rPr>
          <w:b/>
          <w:bCs/>
          <w:noProof/>
          <w:lang w:bidi="ar-SA"/>
        </w:rPr>
      </w:pPr>
      <w:r>
        <w:rPr>
          <w:b/>
          <w:bCs/>
          <w:noProof/>
          <w:lang w:bidi="ar-SA"/>
        </w:rPr>
        <w:tab/>
      </w:r>
    </w:p>
    <w:p w14:paraId="4BEB3F86" w14:textId="77777777" w:rsidR="0040455F" w:rsidRPr="00ED68FA" w:rsidRDefault="0040455F" w:rsidP="00CA1B55">
      <w:pPr>
        <w:tabs>
          <w:tab w:val="left" w:pos="2957"/>
        </w:tabs>
        <w:ind w:left="270"/>
        <w:jc w:val="both"/>
        <w:rPr>
          <w:lang w:bidi="ar-SA"/>
        </w:rPr>
        <w:sectPr w:rsidR="0040455F" w:rsidRPr="00ED68FA" w:rsidSect="008B77FD">
          <w:footerReference w:type="default" r:id="rId33"/>
          <w:pgSz w:w="12240" w:h="15840"/>
          <w:pgMar w:top="1440" w:right="1440" w:bottom="500" w:left="630" w:header="720" w:footer="1460" w:gutter="0"/>
          <w:cols w:space="720"/>
          <w:docGrid w:linePitch="299"/>
        </w:sectPr>
      </w:pPr>
      <w:r>
        <w:rPr>
          <w:lang w:bidi="ar-SA"/>
        </w:rPr>
        <w:tab/>
      </w:r>
    </w:p>
    <w:p w14:paraId="1AF0E108" w14:textId="77777777" w:rsidR="0040455F" w:rsidRDefault="0040455F" w:rsidP="00CA1B55">
      <w:pPr>
        <w:tabs>
          <w:tab w:val="left" w:pos="11715"/>
        </w:tabs>
        <w:ind w:left="270"/>
        <w:jc w:val="center"/>
        <w:rPr>
          <w:b/>
          <w:bCs/>
          <w:noProof/>
          <w:lang w:bidi="ar-SA"/>
        </w:rPr>
      </w:pPr>
      <w:r w:rsidRPr="00362812">
        <w:rPr>
          <w:b/>
          <w:bCs/>
          <w:noProof/>
          <w:lang w:bidi="ar-SA"/>
        </w:rPr>
        <w:lastRenderedPageBreak/>
        <w:t xml:space="preserve">APPENDIX A  </w:t>
      </w:r>
      <w:r>
        <w:rPr>
          <w:b/>
          <w:bCs/>
          <w:noProof/>
          <w:lang w:bidi="ar-SA"/>
        </w:rPr>
        <w:t xml:space="preserve"> - ORGANIZATIONAL CHART</w:t>
      </w:r>
    </w:p>
    <w:p w14:paraId="25F5B238" w14:textId="4C4242B3" w:rsidR="0040455F" w:rsidRDefault="00D21CC1" w:rsidP="00CA1B55">
      <w:pPr>
        <w:tabs>
          <w:tab w:val="left" w:pos="11715"/>
        </w:tabs>
        <w:ind w:left="270"/>
        <w:jc w:val="both"/>
        <w:rPr>
          <w:b/>
          <w:bCs/>
          <w:sz w:val="20"/>
        </w:rPr>
      </w:pPr>
      <w:r>
        <w:rPr>
          <w:b/>
          <w:bCs/>
          <w:noProof/>
          <w:sz w:val="20"/>
        </w:rPr>
        <w:drawing>
          <wp:anchor distT="0" distB="0" distL="114300" distR="114300" simplePos="0" relativeHeight="251676672" behindDoc="0" locked="0" layoutInCell="1" allowOverlap="1" wp14:anchorId="25059BEE" wp14:editId="5EC6EB0B">
            <wp:simplePos x="490538" y="1252538"/>
            <wp:positionH relativeFrom="margin">
              <wp:align>center</wp:align>
            </wp:positionH>
            <wp:positionV relativeFrom="paragraph">
              <wp:posOffset>0</wp:posOffset>
            </wp:positionV>
            <wp:extent cx="7031736" cy="5431536"/>
            <wp:effectExtent l="0" t="0" r="0" b="0"/>
            <wp:wrapThrough wrapText="bothSides">
              <wp:wrapPolygon edited="0">
                <wp:start x="0" y="0"/>
                <wp:lineTo x="0" y="21517"/>
                <wp:lineTo x="21536" y="21517"/>
                <wp:lineTo x="21536" y="0"/>
                <wp:lineTo x="0" y="0"/>
              </wp:wrapPolygon>
            </wp:wrapThrough>
            <wp:docPr id="563213546" name="Picture 85" descr="A diagram of a company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13546" name="Picture 85" descr="A diagram of a company structur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031736" cy="5431536"/>
                    </a:xfrm>
                    <a:prstGeom prst="rect">
                      <a:avLst/>
                    </a:prstGeom>
                  </pic:spPr>
                </pic:pic>
              </a:graphicData>
            </a:graphic>
            <wp14:sizeRelH relativeFrom="margin">
              <wp14:pctWidth>0</wp14:pctWidth>
            </wp14:sizeRelH>
            <wp14:sizeRelV relativeFrom="margin">
              <wp14:pctHeight>0</wp14:pctHeight>
            </wp14:sizeRelV>
          </wp:anchor>
        </w:drawing>
      </w:r>
    </w:p>
    <w:p w14:paraId="5DC2DEAA" w14:textId="3401F9EA" w:rsidR="0040455F" w:rsidRDefault="0040455F" w:rsidP="00CA1B55">
      <w:pPr>
        <w:tabs>
          <w:tab w:val="left" w:pos="11715"/>
        </w:tabs>
        <w:ind w:left="270"/>
        <w:jc w:val="both"/>
        <w:rPr>
          <w:b/>
          <w:bCs/>
          <w:sz w:val="20"/>
        </w:rPr>
      </w:pPr>
    </w:p>
    <w:p w14:paraId="79A8FF26" w14:textId="53927D05" w:rsidR="00D165CF" w:rsidRDefault="00D165CF" w:rsidP="00CA1B55">
      <w:pPr>
        <w:pStyle w:val="Title"/>
        <w:ind w:left="270"/>
      </w:pPr>
      <w:r>
        <w:t xml:space="preserve">                                                      </w:t>
      </w:r>
      <w:r w:rsidR="0040455F" w:rsidRPr="00F118BD">
        <w:lastRenderedPageBreak/>
        <w:t>Appendix B</w:t>
      </w:r>
    </w:p>
    <w:p w14:paraId="4A6A04A9" w14:textId="75771CF2" w:rsidR="0040455F" w:rsidRDefault="00D165CF" w:rsidP="00CA1B55">
      <w:pPr>
        <w:pStyle w:val="Title"/>
        <w:ind w:left="270"/>
        <w:rPr>
          <w:sz w:val="20"/>
        </w:rPr>
      </w:pPr>
      <w:r>
        <w:t xml:space="preserve">                                                              </w:t>
      </w:r>
      <w:r w:rsidR="0040455F">
        <w:t xml:space="preserve">IMPERIAL </w:t>
      </w:r>
      <w:r>
        <w:t>HEALTH PLAN SURVEY</w:t>
      </w:r>
    </w:p>
    <w:p w14:paraId="6041B2C4" w14:textId="77777777" w:rsidR="0040455F" w:rsidRDefault="0040455F" w:rsidP="00CA1B55">
      <w:pPr>
        <w:spacing w:before="74"/>
        <w:ind w:left="270"/>
        <w:jc w:val="center"/>
        <w:rPr>
          <w:b/>
          <w:bCs/>
          <w:sz w:val="20"/>
        </w:rPr>
      </w:pPr>
    </w:p>
    <w:tbl>
      <w:tblPr>
        <w:tblW w:w="11635" w:type="dxa"/>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727"/>
        <w:gridCol w:w="2521"/>
        <w:gridCol w:w="1272"/>
        <w:gridCol w:w="610"/>
        <w:gridCol w:w="1994"/>
        <w:gridCol w:w="2142"/>
        <w:gridCol w:w="1739"/>
      </w:tblGrid>
      <w:tr w:rsidR="0040455F" w:rsidRPr="003A4CCE" w14:paraId="5667FB55" w14:textId="77777777" w:rsidTr="00CA1B55">
        <w:trPr>
          <w:trHeight w:val="359"/>
        </w:trPr>
        <w:tc>
          <w:tcPr>
            <w:tcW w:w="1357" w:type="dxa"/>
            <w:gridSpan w:val="2"/>
          </w:tcPr>
          <w:p w14:paraId="5373EE35" w14:textId="77777777" w:rsidR="0040455F" w:rsidRPr="003A4CCE" w:rsidRDefault="0040455F" w:rsidP="00CA1B55">
            <w:pPr>
              <w:pStyle w:val="TableParagraph"/>
              <w:spacing w:line="246" w:lineRule="exact"/>
              <w:ind w:left="270"/>
              <w:jc w:val="both"/>
              <w:rPr>
                <w:sz w:val="24"/>
                <w:szCs w:val="24"/>
              </w:rPr>
            </w:pPr>
            <w:r w:rsidRPr="003A4CCE">
              <w:rPr>
                <w:sz w:val="24"/>
                <w:szCs w:val="24"/>
              </w:rPr>
              <w:t>Date:</w:t>
            </w:r>
          </w:p>
        </w:tc>
        <w:tc>
          <w:tcPr>
            <w:tcW w:w="2521" w:type="dxa"/>
          </w:tcPr>
          <w:p w14:paraId="21863B67" w14:textId="77777777" w:rsidR="0040455F" w:rsidRPr="003A4CCE" w:rsidRDefault="0040455F" w:rsidP="00CA1B55">
            <w:pPr>
              <w:pStyle w:val="TableParagraph"/>
              <w:ind w:left="270"/>
              <w:jc w:val="both"/>
              <w:rPr>
                <w:rFonts w:ascii="Times"/>
                <w:sz w:val="24"/>
                <w:szCs w:val="24"/>
              </w:rPr>
            </w:pPr>
          </w:p>
        </w:tc>
        <w:tc>
          <w:tcPr>
            <w:tcW w:w="1882" w:type="dxa"/>
            <w:gridSpan w:val="2"/>
          </w:tcPr>
          <w:p w14:paraId="35A19138" w14:textId="77777777" w:rsidR="0040455F" w:rsidRPr="003A4CCE" w:rsidRDefault="0040455F" w:rsidP="00CA1B55">
            <w:pPr>
              <w:pStyle w:val="TableParagraph"/>
              <w:spacing w:line="246" w:lineRule="exact"/>
              <w:ind w:left="270"/>
              <w:jc w:val="both"/>
              <w:rPr>
                <w:sz w:val="24"/>
                <w:szCs w:val="24"/>
              </w:rPr>
            </w:pPr>
            <w:r w:rsidRPr="003A4CCE">
              <w:rPr>
                <w:sz w:val="24"/>
                <w:szCs w:val="24"/>
              </w:rPr>
              <w:t>Member ID:</w:t>
            </w:r>
          </w:p>
        </w:tc>
        <w:tc>
          <w:tcPr>
            <w:tcW w:w="1994" w:type="dxa"/>
          </w:tcPr>
          <w:p w14:paraId="124CF108" w14:textId="77777777" w:rsidR="0040455F" w:rsidRPr="003A4CCE" w:rsidRDefault="0040455F" w:rsidP="00CA1B55">
            <w:pPr>
              <w:pStyle w:val="TableParagraph"/>
              <w:ind w:left="270"/>
              <w:jc w:val="both"/>
              <w:rPr>
                <w:rFonts w:ascii="Times"/>
                <w:sz w:val="24"/>
                <w:szCs w:val="24"/>
              </w:rPr>
            </w:pPr>
          </w:p>
        </w:tc>
        <w:tc>
          <w:tcPr>
            <w:tcW w:w="2142" w:type="dxa"/>
          </w:tcPr>
          <w:p w14:paraId="2CC771A9" w14:textId="77777777" w:rsidR="0040455F" w:rsidRPr="003A4CCE" w:rsidRDefault="0040455F" w:rsidP="00CA1B55">
            <w:pPr>
              <w:pStyle w:val="TableParagraph"/>
              <w:spacing w:line="246" w:lineRule="exact"/>
              <w:ind w:left="270"/>
              <w:jc w:val="both"/>
              <w:rPr>
                <w:sz w:val="24"/>
                <w:szCs w:val="24"/>
              </w:rPr>
            </w:pPr>
            <w:r w:rsidRPr="003A4CCE">
              <w:rPr>
                <w:sz w:val="24"/>
                <w:szCs w:val="24"/>
              </w:rPr>
              <w:t>Plan Effective Date</w:t>
            </w:r>
            <w:r>
              <w:rPr>
                <w:sz w:val="24"/>
                <w:szCs w:val="24"/>
              </w:rPr>
              <w:t>:</w:t>
            </w:r>
          </w:p>
        </w:tc>
        <w:tc>
          <w:tcPr>
            <w:tcW w:w="1739" w:type="dxa"/>
          </w:tcPr>
          <w:p w14:paraId="7A602B3F" w14:textId="77777777" w:rsidR="0040455F" w:rsidRPr="003A4CCE" w:rsidRDefault="0040455F" w:rsidP="00CA1B55">
            <w:pPr>
              <w:pStyle w:val="TableParagraph"/>
              <w:ind w:left="270"/>
              <w:jc w:val="both"/>
              <w:rPr>
                <w:rFonts w:ascii="Times"/>
                <w:sz w:val="24"/>
                <w:szCs w:val="24"/>
              </w:rPr>
            </w:pPr>
          </w:p>
        </w:tc>
      </w:tr>
      <w:tr w:rsidR="0040455F" w:rsidRPr="003A4CCE" w14:paraId="6FF27F6B" w14:textId="77777777" w:rsidTr="00CA1B55">
        <w:trPr>
          <w:trHeight w:val="357"/>
        </w:trPr>
        <w:tc>
          <w:tcPr>
            <w:tcW w:w="1357" w:type="dxa"/>
            <w:gridSpan w:val="2"/>
          </w:tcPr>
          <w:p w14:paraId="6E21D7FF" w14:textId="77777777" w:rsidR="0040455F" w:rsidRPr="003A4CCE" w:rsidRDefault="0040455F" w:rsidP="00CA1B55">
            <w:pPr>
              <w:pStyle w:val="TableParagraph"/>
              <w:spacing w:line="246" w:lineRule="exact"/>
              <w:ind w:left="270"/>
              <w:jc w:val="both"/>
              <w:rPr>
                <w:sz w:val="24"/>
                <w:szCs w:val="24"/>
              </w:rPr>
            </w:pPr>
            <w:r w:rsidRPr="003A4CCE">
              <w:rPr>
                <w:sz w:val="24"/>
                <w:szCs w:val="24"/>
              </w:rPr>
              <w:t>First Name:</w:t>
            </w:r>
          </w:p>
        </w:tc>
        <w:tc>
          <w:tcPr>
            <w:tcW w:w="2521" w:type="dxa"/>
          </w:tcPr>
          <w:p w14:paraId="236855F6" w14:textId="77777777" w:rsidR="0040455F" w:rsidRPr="003A4CCE" w:rsidRDefault="0040455F" w:rsidP="00CA1B55">
            <w:pPr>
              <w:pStyle w:val="TableParagraph"/>
              <w:ind w:left="270"/>
              <w:jc w:val="both"/>
              <w:rPr>
                <w:rFonts w:ascii="Times"/>
                <w:sz w:val="24"/>
                <w:szCs w:val="24"/>
              </w:rPr>
            </w:pPr>
          </w:p>
        </w:tc>
        <w:tc>
          <w:tcPr>
            <w:tcW w:w="1882" w:type="dxa"/>
            <w:gridSpan w:val="2"/>
          </w:tcPr>
          <w:p w14:paraId="74B68FD0" w14:textId="77777777" w:rsidR="0040455F" w:rsidRPr="003A4CCE" w:rsidRDefault="0040455F" w:rsidP="00CA1B55">
            <w:pPr>
              <w:pStyle w:val="TableParagraph"/>
              <w:spacing w:line="246" w:lineRule="exact"/>
              <w:ind w:left="270"/>
              <w:jc w:val="both"/>
              <w:rPr>
                <w:sz w:val="24"/>
                <w:szCs w:val="24"/>
              </w:rPr>
            </w:pPr>
            <w:r w:rsidRPr="003A4CCE">
              <w:rPr>
                <w:sz w:val="24"/>
                <w:szCs w:val="24"/>
              </w:rPr>
              <w:t>Last Name:</w:t>
            </w:r>
          </w:p>
        </w:tc>
        <w:tc>
          <w:tcPr>
            <w:tcW w:w="1994" w:type="dxa"/>
          </w:tcPr>
          <w:p w14:paraId="1AB8096A" w14:textId="77777777" w:rsidR="0040455F" w:rsidRPr="003A4CCE" w:rsidRDefault="0040455F" w:rsidP="00CA1B55">
            <w:pPr>
              <w:pStyle w:val="TableParagraph"/>
              <w:ind w:left="270"/>
              <w:jc w:val="both"/>
              <w:rPr>
                <w:rFonts w:ascii="Times"/>
                <w:sz w:val="24"/>
                <w:szCs w:val="24"/>
              </w:rPr>
            </w:pPr>
          </w:p>
        </w:tc>
        <w:tc>
          <w:tcPr>
            <w:tcW w:w="2142" w:type="dxa"/>
          </w:tcPr>
          <w:p w14:paraId="214DDBE3" w14:textId="77777777" w:rsidR="0040455F" w:rsidRPr="003A4CCE" w:rsidRDefault="0040455F" w:rsidP="00CA1B55">
            <w:pPr>
              <w:pStyle w:val="TableParagraph"/>
              <w:spacing w:line="246" w:lineRule="exact"/>
              <w:ind w:left="270"/>
              <w:jc w:val="both"/>
              <w:rPr>
                <w:sz w:val="24"/>
                <w:szCs w:val="24"/>
              </w:rPr>
            </w:pPr>
            <w:r w:rsidRPr="003A4CCE">
              <w:rPr>
                <w:sz w:val="24"/>
                <w:szCs w:val="24"/>
              </w:rPr>
              <w:t>Date of Birth:</w:t>
            </w:r>
          </w:p>
        </w:tc>
        <w:tc>
          <w:tcPr>
            <w:tcW w:w="1739" w:type="dxa"/>
          </w:tcPr>
          <w:p w14:paraId="42F945AB" w14:textId="77777777" w:rsidR="0040455F" w:rsidRPr="003A4CCE" w:rsidRDefault="0040455F" w:rsidP="00CA1B55">
            <w:pPr>
              <w:pStyle w:val="TableParagraph"/>
              <w:ind w:left="270"/>
              <w:jc w:val="both"/>
              <w:rPr>
                <w:rFonts w:ascii="Times"/>
                <w:sz w:val="24"/>
                <w:szCs w:val="24"/>
              </w:rPr>
            </w:pPr>
          </w:p>
        </w:tc>
      </w:tr>
      <w:tr w:rsidR="0040455F" w:rsidRPr="003A4CCE" w14:paraId="21E217E9" w14:textId="77777777" w:rsidTr="00CA1B55">
        <w:trPr>
          <w:trHeight w:val="359"/>
        </w:trPr>
        <w:tc>
          <w:tcPr>
            <w:tcW w:w="1357" w:type="dxa"/>
            <w:gridSpan w:val="2"/>
          </w:tcPr>
          <w:p w14:paraId="450F24F5" w14:textId="77777777" w:rsidR="0040455F" w:rsidRPr="003A4CCE" w:rsidRDefault="0040455F" w:rsidP="00CA1B55">
            <w:pPr>
              <w:pStyle w:val="TableParagraph"/>
              <w:spacing w:line="246" w:lineRule="exact"/>
              <w:ind w:left="270"/>
              <w:jc w:val="both"/>
              <w:rPr>
                <w:sz w:val="24"/>
                <w:szCs w:val="24"/>
              </w:rPr>
            </w:pPr>
            <w:r w:rsidRPr="003A4CCE">
              <w:rPr>
                <w:sz w:val="24"/>
                <w:szCs w:val="24"/>
              </w:rPr>
              <w:t>Gender:</w:t>
            </w:r>
          </w:p>
        </w:tc>
        <w:tc>
          <w:tcPr>
            <w:tcW w:w="2521" w:type="dxa"/>
          </w:tcPr>
          <w:p w14:paraId="710992DC" w14:textId="77777777" w:rsidR="0040455F" w:rsidRPr="003A4CCE" w:rsidRDefault="0040455F" w:rsidP="00CA1B55">
            <w:pPr>
              <w:pStyle w:val="TableParagraph"/>
              <w:ind w:left="270"/>
              <w:jc w:val="both"/>
              <w:rPr>
                <w:rFonts w:ascii="Times"/>
                <w:sz w:val="24"/>
                <w:szCs w:val="24"/>
              </w:rPr>
            </w:pPr>
          </w:p>
        </w:tc>
        <w:tc>
          <w:tcPr>
            <w:tcW w:w="1882" w:type="dxa"/>
            <w:gridSpan w:val="2"/>
          </w:tcPr>
          <w:p w14:paraId="1753E32E" w14:textId="77777777" w:rsidR="0040455F" w:rsidRPr="003A4CCE" w:rsidRDefault="0040455F" w:rsidP="00CA1B55">
            <w:pPr>
              <w:pStyle w:val="TableParagraph"/>
              <w:spacing w:line="246" w:lineRule="exact"/>
              <w:ind w:left="270"/>
              <w:jc w:val="both"/>
              <w:rPr>
                <w:sz w:val="24"/>
                <w:szCs w:val="24"/>
              </w:rPr>
            </w:pPr>
            <w:r w:rsidRPr="003A4CCE">
              <w:rPr>
                <w:sz w:val="24"/>
                <w:szCs w:val="24"/>
              </w:rPr>
              <w:t>Home phone:</w:t>
            </w:r>
          </w:p>
        </w:tc>
        <w:tc>
          <w:tcPr>
            <w:tcW w:w="1994" w:type="dxa"/>
          </w:tcPr>
          <w:p w14:paraId="083F2CDD" w14:textId="77777777" w:rsidR="0040455F" w:rsidRPr="003A4CCE" w:rsidRDefault="0040455F" w:rsidP="00CA1B55">
            <w:pPr>
              <w:pStyle w:val="TableParagraph"/>
              <w:ind w:left="270"/>
              <w:jc w:val="both"/>
              <w:rPr>
                <w:rFonts w:ascii="Times"/>
                <w:sz w:val="24"/>
                <w:szCs w:val="24"/>
              </w:rPr>
            </w:pPr>
          </w:p>
        </w:tc>
        <w:tc>
          <w:tcPr>
            <w:tcW w:w="2142" w:type="dxa"/>
          </w:tcPr>
          <w:p w14:paraId="7AA8C2E5" w14:textId="77777777" w:rsidR="0040455F" w:rsidRPr="003A4CCE" w:rsidRDefault="0040455F" w:rsidP="00CA1B55">
            <w:pPr>
              <w:pStyle w:val="TableParagraph"/>
              <w:spacing w:line="246" w:lineRule="exact"/>
              <w:ind w:left="270"/>
              <w:jc w:val="both"/>
              <w:rPr>
                <w:sz w:val="24"/>
                <w:szCs w:val="24"/>
              </w:rPr>
            </w:pPr>
            <w:r w:rsidRPr="003A4CCE">
              <w:rPr>
                <w:sz w:val="24"/>
                <w:szCs w:val="24"/>
              </w:rPr>
              <w:t>Other:</w:t>
            </w:r>
          </w:p>
        </w:tc>
        <w:tc>
          <w:tcPr>
            <w:tcW w:w="1739" w:type="dxa"/>
          </w:tcPr>
          <w:p w14:paraId="3749B644" w14:textId="77777777" w:rsidR="0040455F" w:rsidRPr="003A4CCE" w:rsidRDefault="0040455F" w:rsidP="00CA1B55">
            <w:pPr>
              <w:pStyle w:val="TableParagraph"/>
              <w:ind w:left="270"/>
              <w:jc w:val="both"/>
              <w:rPr>
                <w:rFonts w:ascii="Times"/>
                <w:sz w:val="24"/>
                <w:szCs w:val="24"/>
              </w:rPr>
            </w:pPr>
          </w:p>
        </w:tc>
      </w:tr>
      <w:tr w:rsidR="0040455F" w:rsidRPr="003A4CCE" w14:paraId="3DFA2D49" w14:textId="77777777" w:rsidTr="00CA1B55">
        <w:trPr>
          <w:trHeight w:val="238"/>
        </w:trPr>
        <w:tc>
          <w:tcPr>
            <w:tcW w:w="11635" w:type="dxa"/>
            <w:gridSpan w:val="8"/>
            <w:tcBorders>
              <w:bottom w:val="double" w:sz="1" w:space="0" w:color="000000"/>
            </w:tcBorders>
            <w:shd w:val="clear" w:color="auto" w:fill="7B4199"/>
          </w:tcPr>
          <w:p w14:paraId="79BC0AE0" w14:textId="77777777" w:rsidR="0040455F" w:rsidRPr="003A4CCE" w:rsidRDefault="0040455F" w:rsidP="00CA1B55">
            <w:pPr>
              <w:pStyle w:val="TableParagraph"/>
              <w:spacing w:before="2" w:line="247" w:lineRule="exact"/>
              <w:ind w:left="270"/>
              <w:jc w:val="both"/>
              <w:rPr>
                <w:rFonts w:ascii="Arial"/>
                <w:b/>
                <w:sz w:val="24"/>
                <w:szCs w:val="24"/>
              </w:rPr>
            </w:pPr>
            <w:r w:rsidRPr="003A4CCE">
              <w:rPr>
                <w:rFonts w:ascii="Arial"/>
                <w:b/>
                <w:color w:val="FFFFFF"/>
                <w:sz w:val="24"/>
                <w:szCs w:val="24"/>
              </w:rPr>
              <w:t>General Question</w:t>
            </w:r>
            <w:r w:rsidRPr="00A97D8B">
              <w:rPr>
                <w:rFonts w:ascii="Arial"/>
                <w:b/>
                <w:color w:val="FFFFFF" w:themeColor="background1"/>
                <w:sz w:val="24"/>
                <w:szCs w:val="24"/>
              </w:rPr>
              <w:t>s</w:t>
            </w:r>
          </w:p>
        </w:tc>
      </w:tr>
      <w:tr w:rsidR="0040455F" w:rsidRPr="003A4CCE" w14:paraId="1AF5F867" w14:textId="77777777" w:rsidTr="00CA1B55">
        <w:trPr>
          <w:trHeight w:val="1441"/>
        </w:trPr>
        <w:tc>
          <w:tcPr>
            <w:tcW w:w="630" w:type="dxa"/>
            <w:tcBorders>
              <w:top w:val="double" w:sz="1" w:space="0" w:color="000000"/>
            </w:tcBorders>
          </w:tcPr>
          <w:p w14:paraId="41A81160" w14:textId="77777777" w:rsidR="0040455F" w:rsidRPr="003A4CCE" w:rsidRDefault="0040455F" w:rsidP="00CA1B55">
            <w:pPr>
              <w:pStyle w:val="TableParagraph"/>
              <w:spacing w:line="247" w:lineRule="exact"/>
              <w:ind w:left="270"/>
              <w:jc w:val="both"/>
              <w:rPr>
                <w:sz w:val="24"/>
                <w:szCs w:val="24"/>
              </w:rPr>
            </w:pPr>
            <w:r w:rsidRPr="003A4CCE">
              <w:rPr>
                <w:w w:val="99"/>
                <w:sz w:val="24"/>
                <w:szCs w:val="24"/>
              </w:rPr>
              <w:t>A</w:t>
            </w:r>
          </w:p>
        </w:tc>
        <w:tc>
          <w:tcPr>
            <w:tcW w:w="4520" w:type="dxa"/>
            <w:gridSpan w:val="3"/>
            <w:tcBorders>
              <w:top w:val="double" w:sz="1" w:space="0" w:color="000000"/>
            </w:tcBorders>
          </w:tcPr>
          <w:p w14:paraId="67AF7121" w14:textId="77777777" w:rsidR="0040455F" w:rsidRPr="003A4CCE" w:rsidRDefault="0040455F" w:rsidP="00CA1B55">
            <w:pPr>
              <w:pStyle w:val="TableParagraph"/>
              <w:spacing w:line="212" w:lineRule="exact"/>
              <w:ind w:left="270"/>
              <w:jc w:val="both"/>
              <w:rPr>
                <w:sz w:val="24"/>
                <w:szCs w:val="24"/>
              </w:rPr>
            </w:pPr>
            <w:r w:rsidRPr="003A4CCE">
              <w:rPr>
                <w:sz w:val="24"/>
                <w:szCs w:val="24"/>
              </w:rPr>
              <w:t>In general, how would you rate your health?</w:t>
            </w:r>
          </w:p>
          <w:p w14:paraId="5093F659" w14:textId="77777777" w:rsidR="0040455F" w:rsidRPr="003A4CCE" w:rsidRDefault="0040455F" w:rsidP="00CA1B55">
            <w:pPr>
              <w:pStyle w:val="TableParagraph"/>
              <w:numPr>
                <w:ilvl w:val="0"/>
                <w:numId w:val="36"/>
              </w:numPr>
              <w:tabs>
                <w:tab w:val="left" w:pos="831"/>
                <w:tab w:val="left" w:pos="832"/>
              </w:tabs>
              <w:spacing w:line="259" w:lineRule="exact"/>
              <w:ind w:left="270" w:firstLine="0"/>
              <w:jc w:val="both"/>
              <w:rPr>
                <w:sz w:val="24"/>
                <w:szCs w:val="24"/>
              </w:rPr>
            </w:pPr>
            <w:r w:rsidRPr="003A4CCE">
              <w:rPr>
                <w:sz w:val="24"/>
                <w:szCs w:val="24"/>
              </w:rPr>
              <w:t>Excellent</w:t>
            </w:r>
          </w:p>
          <w:p w14:paraId="575E9BBB" w14:textId="77777777" w:rsidR="0040455F" w:rsidRPr="003A4CCE" w:rsidRDefault="0040455F" w:rsidP="00CA1B55">
            <w:pPr>
              <w:pStyle w:val="TableParagraph"/>
              <w:numPr>
                <w:ilvl w:val="0"/>
                <w:numId w:val="36"/>
              </w:numPr>
              <w:tabs>
                <w:tab w:val="left" w:pos="831"/>
                <w:tab w:val="left" w:pos="832"/>
              </w:tabs>
              <w:spacing w:line="244" w:lineRule="exact"/>
              <w:ind w:left="270" w:firstLine="0"/>
              <w:jc w:val="both"/>
              <w:rPr>
                <w:sz w:val="24"/>
                <w:szCs w:val="24"/>
              </w:rPr>
            </w:pPr>
            <w:r w:rsidRPr="003A4CCE">
              <w:rPr>
                <w:sz w:val="24"/>
                <w:szCs w:val="24"/>
              </w:rPr>
              <w:t>Very</w:t>
            </w:r>
            <w:r w:rsidRPr="003A4CCE">
              <w:rPr>
                <w:spacing w:val="-1"/>
                <w:sz w:val="24"/>
                <w:szCs w:val="24"/>
              </w:rPr>
              <w:t xml:space="preserve"> </w:t>
            </w:r>
            <w:r w:rsidRPr="003A4CCE">
              <w:rPr>
                <w:sz w:val="24"/>
                <w:szCs w:val="24"/>
              </w:rPr>
              <w:t>good</w:t>
            </w:r>
          </w:p>
          <w:p w14:paraId="6389483F" w14:textId="77777777" w:rsidR="0040455F" w:rsidRPr="003A4CCE" w:rsidRDefault="0040455F" w:rsidP="00CA1B55">
            <w:pPr>
              <w:pStyle w:val="TableParagraph"/>
              <w:numPr>
                <w:ilvl w:val="0"/>
                <w:numId w:val="36"/>
              </w:numPr>
              <w:tabs>
                <w:tab w:val="left" w:pos="831"/>
                <w:tab w:val="left" w:pos="832"/>
              </w:tabs>
              <w:spacing w:line="245" w:lineRule="exact"/>
              <w:ind w:left="270" w:firstLine="0"/>
              <w:jc w:val="both"/>
              <w:rPr>
                <w:sz w:val="24"/>
                <w:szCs w:val="24"/>
              </w:rPr>
            </w:pPr>
            <w:r w:rsidRPr="003A4CCE">
              <w:rPr>
                <w:sz w:val="24"/>
                <w:szCs w:val="24"/>
              </w:rPr>
              <w:t>Good</w:t>
            </w:r>
          </w:p>
          <w:p w14:paraId="24A587A2" w14:textId="77777777" w:rsidR="0040455F" w:rsidRPr="003A4CCE" w:rsidRDefault="0040455F" w:rsidP="00CA1B55">
            <w:pPr>
              <w:pStyle w:val="TableParagraph"/>
              <w:numPr>
                <w:ilvl w:val="0"/>
                <w:numId w:val="36"/>
              </w:numPr>
              <w:tabs>
                <w:tab w:val="left" w:pos="831"/>
                <w:tab w:val="left" w:pos="832"/>
              </w:tabs>
              <w:spacing w:line="244" w:lineRule="exact"/>
              <w:ind w:left="270" w:firstLine="0"/>
              <w:jc w:val="both"/>
              <w:rPr>
                <w:sz w:val="24"/>
                <w:szCs w:val="24"/>
              </w:rPr>
            </w:pPr>
            <w:r w:rsidRPr="003A4CCE">
              <w:rPr>
                <w:sz w:val="24"/>
                <w:szCs w:val="24"/>
              </w:rPr>
              <w:t>Fair</w:t>
            </w:r>
          </w:p>
          <w:p w14:paraId="7D511728" w14:textId="77777777" w:rsidR="0040455F" w:rsidRPr="003A4CCE" w:rsidRDefault="0040455F" w:rsidP="00CA1B55">
            <w:pPr>
              <w:pStyle w:val="TableParagraph"/>
              <w:numPr>
                <w:ilvl w:val="0"/>
                <w:numId w:val="36"/>
              </w:numPr>
              <w:tabs>
                <w:tab w:val="left" w:pos="831"/>
                <w:tab w:val="left" w:pos="832"/>
              </w:tabs>
              <w:spacing w:line="294" w:lineRule="exact"/>
              <w:ind w:left="270" w:firstLine="0"/>
              <w:jc w:val="both"/>
              <w:rPr>
                <w:sz w:val="24"/>
                <w:szCs w:val="24"/>
              </w:rPr>
            </w:pPr>
            <w:r w:rsidRPr="003A4CCE">
              <w:rPr>
                <w:sz w:val="24"/>
                <w:szCs w:val="24"/>
              </w:rPr>
              <w:t>Poor</w:t>
            </w:r>
          </w:p>
        </w:tc>
        <w:tc>
          <w:tcPr>
            <w:tcW w:w="610" w:type="dxa"/>
            <w:tcBorders>
              <w:top w:val="double" w:sz="1" w:space="0" w:color="000000"/>
            </w:tcBorders>
          </w:tcPr>
          <w:p w14:paraId="2AF25A69" w14:textId="77777777" w:rsidR="0040455F" w:rsidRPr="003A4CCE" w:rsidRDefault="0040455F" w:rsidP="00CA1B55">
            <w:pPr>
              <w:pStyle w:val="TableParagraph"/>
              <w:spacing w:line="247" w:lineRule="exact"/>
              <w:ind w:left="270" w:right="33"/>
              <w:jc w:val="both"/>
              <w:rPr>
                <w:sz w:val="24"/>
                <w:szCs w:val="24"/>
              </w:rPr>
            </w:pPr>
            <w:r w:rsidRPr="003A4CCE">
              <w:rPr>
                <w:w w:val="99"/>
                <w:sz w:val="24"/>
                <w:szCs w:val="24"/>
              </w:rPr>
              <w:t>B</w:t>
            </w:r>
          </w:p>
        </w:tc>
        <w:tc>
          <w:tcPr>
            <w:tcW w:w="5875" w:type="dxa"/>
            <w:gridSpan w:val="3"/>
            <w:tcBorders>
              <w:top w:val="double" w:sz="1" w:space="0" w:color="000000"/>
            </w:tcBorders>
          </w:tcPr>
          <w:p w14:paraId="2E8331CE" w14:textId="77777777" w:rsidR="0040455F" w:rsidRPr="003A4CCE" w:rsidRDefault="0040455F" w:rsidP="00CA1B55">
            <w:pPr>
              <w:pStyle w:val="TableParagraph"/>
              <w:spacing w:line="212" w:lineRule="exact"/>
              <w:ind w:left="270"/>
              <w:jc w:val="both"/>
              <w:rPr>
                <w:sz w:val="24"/>
                <w:szCs w:val="24"/>
              </w:rPr>
            </w:pPr>
            <w:r w:rsidRPr="003A4CCE">
              <w:rPr>
                <w:sz w:val="24"/>
                <w:szCs w:val="24"/>
              </w:rPr>
              <w:t>For Women Only) Are you currently pregnant?</w:t>
            </w:r>
          </w:p>
          <w:p w14:paraId="7A1A867F" w14:textId="77777777" w:rsidR="0040455F" w:rsidRPr="003A4CCE" w:rsidRDefault="0040455F" w:rsidP="00CA1B55">
            <w:pPr>
              <w:pStyle w:val="TableParagraph"/>
              <w:numPr>
                <w:ilvl w:val="0"/>
                <w:numId w:val="35"/>
              </w:numPr>
              <w:tabs>
                <w:tab w:val="left" w:pos="824"/>
                <w:tab w:val="left" w:pos="825"/>
              </w:tabs>
              <w:spacing w:line="259" w:lineRule="exact"/>
              <w:ind w:left="270" w:firstLine="0"/>
              <w:jc w:val="both"/>
              <w:rPr>
                <w:sz w:val="24"/>
                <w:szCs w:val="24"/>
              </w:rPr>
            </w:pPr>
            <w:r w:rsidRPr="003A4CCE">
              <w:rPr>
                <w:sz w:val="24"/>
                <w:szCs w:val="24"/>
              </w:rPr>
              <w:t>Yes</w:t>
            </w:r>
          </w:p>
          <w:p w14:paraId="66A6AE18" w14:textId="77777777" w:rsidR="0040455F" w:rsidRPr="003A4CCE" w:rsidRDefault="0040455F" w:rsidP="00CA1B55">
            <w:pPr>
              <w:pStyle w:val="TableParagraph"/>
              <w:numPr>
                <w:ilvl w:val="0"/>
                <w:numId w:val="35"/>
              </w:numPr>
              <w:tabs>
                <w:tab w:val="left" w:pos="824"/>
                <w:tab w:val="left" w:pos="825"/>
              </w:tabs>
              <w:spacing w:line="257" w:lineRule="exact"/>
              <w:ind w:left="270" w:firstLine="0"/>
              <w:jc w:val="both"/>
              <w:rPr>
                <w:sz w:val="24"/>
                <w:szCs w:val="24"/>
              </w:rPr>
            </w:pPr>
            <w:r w:rsidRPr="003A4CCE">
              <w:rPr>
                <w:sz w:val="24"/>
                <w:szCs w:val="24"/>
              </w:rPr>
              <w:t>No</w:t>
            </w:r>
          </w:p>
          <w:p w14:paraId="2371C795" w14:textId="77777777" w:rsidR="0040455F" w:rsidRPr="003A4CCE" w:rsidRDefault="0040455F" w:rsidP="00CA1B55">
            <w:pPr>
              <w:pStyle w:val="TableParagraph"/>
              <w:spacing w:line="216" w:lineRule="exact"/>
              <w:ind w:left="270"/>
              <w:jc w:val="both"/>
              <w:rPr>
                <w:sz w:val="24"/>
                <w:szCs w:val="24"/>
              </w:rPr>
            </w:pPr>
            <w:r w:rsidRPr="003A4CCE">
              <w:rPr>
                <w:sz w:val="24"/>
                <w:szCs w:val="24"/>
              </w:rPr>
              <w:t>How is your</w:t>
            </w:r>
            <w:r w:rsidRPr="003A4CCE">
              <w:rPr>
                <w:spacing w:val="-9"/>
                <w:sz w:val="24"/>
                <w:szCs w:val="24"/>
              </w:rPr>
              <w:t xml:space="preserve"> </w:t>
            </w:r>
            <w:r w:rsidRPr="003A4CCE">
              <w:rPr>
                <w:sz w:val="24"/>
                <w:szCs w:val="24"/>
              </w:rPr>
              <w:t>eyesight?</w:t>
            </w:r>
          </w:p>
          <w:p w14:paraId="5F025214" w14:textId="77777777" w:rsidR="0040455F" w:rsidRPr="003A4CCE" w:rsidRDefault="0040455F" w:rsidP="00CA1B55">
            <w:pPr>
              <w:pStyle w:val="TableParagraph"/>
              <w:numPr>
                <w:ilvl w:val="0"/>
                <w:numId w:val="35"/>
              </w:numPr>
              <w:tabs>
                <w:tab w:val="left" w:pos="824"/>
                <w:tab w:val="left" w:pos="825"/>
              </w:tabs>
              <w:spacing w:line="259" w:lineRule="exact"/>
              <w:ind w:left="270" w:firstLine="0"/>
              <w:jc w:val="both"/>
              <w:rPr>
                <w:sz w:val="24"/>
                <w:szCs w:val="24"/>
              </w:rPr>
            </w:pPr>
            <w:r w:rsidRPr="003A4CCE">
              <w:rPr>
                <w:sz w:val="24"/>
                <w:szCs w:val="24"/>
              </w:rPr>
              <w:t>Excellent</w:t>
            </w:r>
          </w:p>
          <w:p w14:paraId="7713B6E2" w14:textId="77777777" w:rsidR="0040455F" w:rsidRPr="003A4CCE" w:rsidRDefault="0040455F" w:rsidP="00CA1B55">
            <w:pPr>
              <w:pStyle w:val="TableParagraph"/>
              <w:numPr>
                <w:ilvl w:val="0"/>
                <w:numId w:val="35"/>
              </w:numPr>
              <w:tabs>
                <w:tab w:val="left" w:pos="824"/>
                <w:tab w:val="left" w:pos="825"/>
              </w:tabs>
              <w:spacing w:line="244" w:lineRule="exact"/>
              <w:ind w:left="270" w:firstLine="0"/>
              <w:jc w:val="both"/>
              <w:rPr>
                <w:sz w:val="24"/>
                <w:szCs w:val="24"/>
              </w:rPr>
            </w:pPr>
            <w:r w:rsidRPr="003A4CCE">
              <w:rPr>
                <w:sz w:val="24"/>
                <w:szCs w:val="24"/>
              </w:rPr>
              <w:t>Good</w:t>
            </w:r>
          </w:p>
          <w:p w14:paraId="4A5BF257" w14:textId="77777777" w:rsidR="0040455F" w:rsidRPr="003A4CCE" w:rsidRDefault="0040455F" w:rsidP="00CA1B55">
            <w:pPr>
              <w:pStyle w:val="TableParagraph"/>
              <w:numPr>
                <w:ilvl w:val="0"/>
                <w:numId w:val="35"/>
              </w:numPr>
              <w:tabs>
                <w:tab w:val="left" w:pos="824"/>
                <w:tab w:val="left" w:pos="825"/>
              </w:tabs>
              <w:spacing w:line="245" w:lineRule="exact"/>
              <w:ind w:left="270" w:firstLine="0"/>
              <w:jc w:val="both"/>
              <w:rPr>
                <w:sz w:val="24"/>
                <w:szCs w:val="24"/>
              </w:rPr>
            </w:pPr>
            <w:r w:rsidRPr="003A4CCE">
              <w:rPr>
                <w:sz w:val="24"/>
                <w:szCs w:val="24"/>
              </w:rPr>
              <w:t>Fair</w:t>
            </w:r>
          </w:p>
          <w:p w14:paraId="446CBF5C" w14:textId="77777777" w:rsidR="0040455F" w:rsidRPr="003A4CCE" w:rsidRDefault="0040455F" w:rsidP="00CA1B55">
            <w:pPr>
              <w:pStyle w:val="TableParagraph"/>
              <w:numPr>
                <w:ilvl w:val="0"/>
                <w:numId w:val="35"/>
              </w:numPr>
              <w:tabs>
                <w:tab w:val="left" w:pos="824"/>
                <w:tab w:val="left" w:pos="825"/>
              </w:tabs>
              <w:spacing w:line="244" w:lineRule="exact"/>
              <w:ind w:left="270" w:firstLine="0"/>
              <w:jc w:val="both"/>
              <w:rPr>
                <w:sz w:val="24"/>
                <w:szCs w:val="24"/>
              </w:rPr>
            </w:pPr>
            <w:r w:rsidRPr="003A4CCE">
              <w:rPr>
                <w:sz w:val="24"/>
                <w:szCs w:val="24"/>
              </w:rPr>
              <w:t>Poor</w:t>
            </w:r>
          </w:p>
        </w:tc>
      </w:tr>
      <w:tr w:rsidR="0040455F" w:rsidRPr="003A4CCE" w14:paraId="435EB46B" w14:textId="77777777" w:rsidTr="00CA1B55">
        <w:trPr>
          <w:trHeight w:val="1079"/>
        </w:trPr>
        <w:tc>
          <w:tcPr>
            <w:tcW w:w="630" w:type="dxa"/>
          </w:tcPr>
          <w:p w14:paraId="694741EF" w14:textId="77777777" w:rsidR="0040455F" w:rsidRPr="003A4CCE" w:rsidRDefault="0040455F" w:rsidP="00CA1B55">
            <w:pPr>
              <w:pStyle w:val="TableParagraph"/>
              <w:spacing w:line="246" w:lineRule="exact"/>
              <w:ind w:left="270"/>
              <w:jc w:val="both"/>
              <w:rPr>
                <w:sz w:val="24"/>
                <w:szCs w:val="24"/>
              </w:rPr>
            </w:pPr>
            <w:r w:rsidRPr="003A4CCE">
              <w:rPr>
                <w:w w:val="99"/>
                <w:sz w:val="24"/>
                <w:szCs w:val="24"/>
              </w:rPr>
              <w:t>C</w:t>
            </w:r>
          </w:p>
        </w:tc>
        <w:tc>
          <w:tcPr>
            <w:tcW w:w="4520" w:type="dxa"/>
            <w:gridSpan w:val="3"/>
          </w:tcPr>
          <w:p w14:paraId="6DB968B4" w14:textId="77777777" w:rsidR="0040455F" w:rsidRPr="003A4CCE" w:rsidRDefault="0040455F" w:rsidP="00CA1B55">
            <w:pPr>
              <w:pStyle w:val="TableParagraph"/>
              <w:spacing w:line="209" w:lineRule="exact"/>
              <w:ind w:left="270"/>
              <w:jc w:val="both"/>
              <w:rPr>
                <w:sz w:val="24"/>
                <w:szCs w:val="24"/>
              </w:rPr>
            </w:pPr>
            <w:r w:rsidRPr="003A4CCE">
              <w:rPr>
                <w:sz w:val="24"/>
                <w:szCs w:val="24"/>
              </w:rPr>
              <w:t>Did you receive your flu vaccine this year?</w:t>
            </w:r>
          </w:p>
          <w:p w14:paraId="7CF2BD65" w14:textId="77777777" w:rsidR="0040455F" w:rsidRPr="003A4CCE" w:rsidRDefault="0040455F" w:rsidP="00CA1B55">
            <w:pPr>
              <w:pStyle w:val="TableParagraph"/>
              <w:numPr>
                <w:ilvl w:val="0"/>
                <w:numId w:val="34"/>
              </w:numPr>
              <w:tabs>
                <w:tab w:val="left" w:pos="831"/>
                <w:tab w:val="left" w:pos="832"/>
              </w:tabs>
              <w:spacing w:line="259" w:lineRule="exact"/>
              <w:ind w:left="270" w:firstLine="0"/>
              <w:jc w:val="both"/>
              <w:rPr>
                <w:sz w:val="24"/>
                <w:szCs w:val="24"/>
              </w:rPr>
            </w:pPr>
            <w:r w:rsidRPr="003A4CCE">
              <w:rPr>
                <w:sz w:val="24"/>
                <w:szCs w:val="24"/>
              </w:rPr>
              <w:t>Yes</w:t>
            </w:r>
          </w:p>
          <w:p w14:paraId="0758BD36" w14:textId="77777777" w:rsidR="0040455F" w:rsidRPr="003A4CCE" w:rsidRDefault="0040455F" w:rsidP="00CA1B55">
            <w:pPr>
              <w:pStyle w:val="TableParagraph"/>
              <w:numPr>
                <w:ilvl w:val="0"/>
                <w:numId w:val="34"/>
              </w:numPr>
              <w:tabs>
                <w:tab w:val="left" w:pos="359"/>
                <w:tab w:val="left" w:pos="832"/>
              </w:tabs>
              <w:spacing w:line="258" w:lineRule="exact"/>
              <w:ind w:left="270" w:right="3690" w:firstLine="0"/>
              <w:jc w:val="both"/>
              <w:rPr>
                <w:sz w:val="24"/>
                <w:szCs w:val="24"/>
              </w:rPr>
            </w:pPr>
            <w:r w:rsidRPr="003A4CCE">
              <w:rPr>
                <w:w w:val="95"/>
                <w:sz w:val="24"/>
                <w:szCs w:val="24"/>
              </w:rPr>
              <w:t>No</w:t>
            </w:r>
          </w:p>
          <w:p w14:paraId="725F7B49" w14:textId="77777777" w:rsidR="0040455F" w:rsidRPr="003A4CCE" w:rsidRDefault="0040455F" w:rsidP="00CA1B55">
            <w:pPr>
              <w:pStyle w:val="TableParagraph"/>
              <w:spacing w:line="216" w:lineRule="exact"/>
              <w:ind w:left="270"/>
              <w:jc w:val="both"/>
              <w:rPr>
                <w:sz w:val="24"/>
                <w:szCs w:val="24"/>
              </w:rPr>
            </w:pPr>
            <w:r w:rsidRPr="003A4CCE">
              <w:rPr>
                <w:sz w:val="24"/>
                <w:szCs w:val="24"/>
              </w:rPr>
              <w:t>Did you receive your pneumonia vaccine this year?</w:t>
            </w:r>
          </w:p>
          <w:p w14:paraId="540981F9" w14:textId="77777777" w:rsidR="0040455F" w:rsidRPr="003A4CCE" w:rsidRDefault="0040455F" w:rsidP="00CA1B55">
            <w:pPr>
              <w:pStyle w:val="TableParagraph"/>
              <w:numPr>
                <w:ilvl w:val="0"/>
                <w:numId w:val="34"/>
              </w:numPr>
              <w:tabs>
                <w:tab w:val="left" w:pos="721"/>
              </w:tabs>
              <w:spacing w:line="272" w:lineRule="exact"/>
              <w:ind w:left="270" w:firstLine="0"/>
              <w:jc w:val="both"/>
              <w:rPr>
                <w:sz w:val="24"/>
                <w:szCs w:val="24"/>
              </w:rPr>
            </w:pPr>
            <w:r w:rsidRPr="003A4CCE">
              <w:rPr>
                <w:sz w:val="24"/>
                <w:szCs w:val="24"/>
              </w:rPr>
              <w:t>Yes</w:t>
            </w:r>
          </w:p>
          <w:p w14:paraId="0BCC2160" w14:textId="77777777" w:rsidR="0040455F" w:rsidRPr="003A4CCE" w:rsidRDefault="0040455F" w:rsidP="00CA1B55">
            <w:pPr>
              <w:pStyle w:val="TableParagraph"/>
              <w:numPr>
                <w:ilvl w:val="0"/>
                <w:numId w:val="37"/>
              </w:numPr>
              <w:spacing w:line="229" w:lineRule="exact"/>
              <w:ind w:left="270" w:right="3689" w:firstLine="0"/>
              <w:jc w:val="both"/>
              <w:rPr>
                <w:sz w:val="24"/>
                <w:szCs w:val="24"/>
              </w:rPr>
            </w:pPr>
            <w:r w:rsidRPr="003A4CCE">
              <w:rPr>
                <w:sz w:val="24"/>
                <w:szCs w:val="24"/>
              </w:rPr>
              <w:t>No</w:t>
            </w:r>
          </w:p>
        </w:tc>
        <w:tc>
          <w:tcPr>
            <w:tcW w:w="610" w:type="dxa"/>
          </w:tcPr>
          <w:p w14:paraId="31291347" w14:textId="77777777" w:rsidR="0040455F" w:rsidRPr="003A4CCE" w:rsidRDefault="0040455F" w:rsidP="00CA1B55">
            <w:pPr>
              <w:pStyle w:val="TableParagraph"/>
              <w:spacing w:line="246" w:lineRule="exact"/>
              <w:ind w:left="270" w:right="18"/>
              <w:jc w:val="both"/>
              <w:rPr>
                <w:sz w:val="24"/>
                <w:szCs w:val="24"/>
              </w:rPr>
            </w:pPr>
            <w:r w:rsidRPr="003A4CCE">
              <w:rPr>
                <w:w w:val="99"/>
                <w:sz w:val="24"/>
                <w:szCs w:val="24"/>
              </w:rPr>
              <w:t>D</w:t>
            </w:r>
          </w:p>
        </w:tc>
        <w:tc>
          <w:tcPr>
            <w:tcW w:w="5875" w:type="dxa"/>
            <w:gridSpan w:val="3"/>
          </w:tcPr>
          <w:p w14:paraId="0FD55580" w14:textId="77777777" w:rsidR="0040455F" w:rsidRPr="003A4CCE" w:rsidRDefault="0040455F" w:rsidP="00CA1B55">
            <w:pPr>
              <w:pStyle w:val="TableParagraph"/>
              <w:spacing w:line="209" w:lineRule="exact"/>
              <w:ind w:left="270"/>
              <w:jc w:val="both"/>
              <w:rPr>
                <w:sz w:val="24"/>
                <w:szCs w:val="24"/>
              </w:rPr>
            </w:pPr>
            <w:r w:rsidRPr="003A4CCE">
              <w:rPr>
                <w:sz w:val="24"/>
                <w:szCs w:val="24"/>
              </w:rPr>
              <w:t>What is your primary language?</w:t>
            </w:r>
          </w:p>
          <w:p w14:paraId="063DC6A7" w14:textId="77777777" w:rsidR="0040455F" w:rsidRPr="003A4CCE" w:rsidRDefault="0040455F" w:rsidP="00CA1B55">
            <w:pPr>
              <w:pStyle w:val="TableParagraph"/>
              <w:numPr>
                <w:ilvl w:val="0"/>
                <w:numId w:val="33"/>
              </w:numPr>
              <w:tabs>
                <w:tab w:val="left" w:pos="824"/>
                <w:tab w:val="left" w:pos="825"/>
              </w:tabs>
              <w:spacing w:line="259" w:lineRule="exact"/>
              <w:ind w:left="270" w:firstLine="0"/>
              <w:jc w:val="both"/>
              <w:rPr>
                <w:sz w:val="24"/>
                <w:szCs w:val="24"/>
              </w:rPr>
            </w:pPr>
            <w:r w:rsidRPr="003A4CCE">
              <w:rPr>
                <w:sz w:val="24"/>
                <w:szCs w:val="24"/>
              </w:rPr>
              <w:t>English</w:t>
            </w:r>
          </w:p>
          <w:p w14:paraId="0AFA9C29" w14:textId="77777777" w:rsidR="0040455F" w:rsidRPr="003A4CCE" w:rsidRDefault="0040455F" w:rsidP="00CA1B55">
            <w:pPr>
              <w:pStyle w:val="TableParagraph"/>
              <w:numPr>
                <w:ilvl w:val="0"/>
                <w:numId w:val="33"/>
              </w:numPr>
              <w:tabs>
                <w:tab w:val="left" w:pos="824"/>
                <w:tab w:val="left" w:pos="825"/>
              </w:tabs>
              <w:spacing w:line="258" w:lineRule="exact"/>
              <w:ind w:left="270" w:firstLine="0"/>
              <w:jc w:val="both"/>
              <w:rPr>
                <w:sz w:val="24"/>
                <w:szCs w:val="24"/>
              </w:rPr>
            </w:pPr>
            <w:r w:rsidRPr="003A4CCE">
              <w:rPr>
                <w:sz w:val="24"/>
                <w:szCs w:val="24"/>
              </w:rPr>
              <w:t>Other:</w:t>
            </w:r>
          </w:p>
          <w:p w14:paraId="4B4579CE" w14:textId="77777777" w:rsidR="0040455F" w:rsidRPr="003A4CCE" w:rsidRDefault="0040455F" w:rsidP="00CA1B55">
            <w:pPr>
              <w:pStyle w:val="TableParagraph"/>
              <w:spacing w:line="251" w:lineRule="exact"/>
              <w:ind w:left="270"/>
              <w:jc w:val="both"/>
              <w:rPr>
                <w:sz w:val="24"/>
                <w:szCs w:val="24"/>
              </w:rPr>
            </w:pPr>
            <w:r w:rsidRPr="003A4CCE">
              <w:rPr>
                <w:sz w:val="24"/>
                <w:szCs w:val="24"/>
              </w:rPr>
              <w:t>What is your current weight?</w:t>
            </w:r>
          </w:p>
        </w:tc>
      </w:tr>
      <w:tr w:rsidR="0040455F" w:rsidRPr="003A4CCE" w14:paraId="24D3950A" w14:textId="77777777" w:rsidTr="00CA1B55">
        <w:trPr>
          <w:trHeight w:val="1985"/>
        </w:trPr>
        <w:tc>
          <w:tcPr>
            <w:tcW w:w="630" w:type="dxa"/>
            <w:tcBorders>
              <w:bottom w:val="double" w:sz="1" w:space="0" w:color="000000"/>
            </w:tcBorders>
          </w:tcPr>
          <w:p w14:paraId="233C4BE2" w14:textId="77777777" w:rsidR="0040455F" w:rsidRPr="003A4CCE" w:rsidRDefault="0040455F" w:rsidP="00CA1B55">
            <w:pPr>
              <w:pStyle w:val="TableParagraph"/>
              <w:spacing w:line="246" w:lineRule="exact"/>
              <w:ind w:left="270"/>
              <w:jc w:val="both"/>
              <w:rPr>
                <w:sz w:val="24"/>
                <w:szCs w:val="24"/>
              </w:rPr>
            </w:pPr>
            <w:r w:rsidRPr="003A4CCE">
              <w:rPr>
                <w:w w:val="99"/>
                <w:sz w:val="24"/>
                <w:szCs w:val="24"/>
              </w:rPr>
              <w:t>E</w:t>
            </w:r>
          </w:p>
        </w:tc>
        <w:tc>
          <w:tcPr>
            <w:tcW w:w="4520" w:type="dxa"/>
            <w:gridSpan w:val="3"/>
            <w:tcBorders>
              <w:bottom w:val="double" w:sz="1" w:space="0" w:color="000000"/>
            </w:tcBorders>
          </w:tcPr>
          <w:p w14:paraId="5B37DCDD" w14:textId="77777777" w:rsidR="0040455F" w:rsidRPr="003A4CCE" w:rsidRDefault="0040455F" w:rsidP="00CA1B55">
            <w:pPr>
              <w:pStyle w:val="TableParagraph"/>
              <w:spacing w:line="204" w:lineRule="auto"/>
              <w:ind w:left="270"/>
              <w:jc w:val="both"/>
              <w:rPr>
                <w:sz w:val="24"/>
                <w:szCs w:val="24"/>
              </w:rPr>
            </w:pPr>
            <w:r w:rsidRPr="003A4CCE">
              <w:rPr>
                <w:sz w:val="24"/>
                <w:szCs w:val="24"/>
              </w:rPr>
              <w:t>Is there a friend, relative, or neighbor who would take care of you for a few days if necessary?</w:t>
            </w:r>
          </w:p>
          <w:p w14:paraId="0920FA3B" w14:textId="77777777" w:rsidR="0040455F" w:rsidRPr="003A4CCE" w:rsidRDefault="0040455F" w:rsidP="00CA1B55">
            <w:pPr>
              <w:pStyle w:val="TableParagraph"/>
              <w:numPr>
                <w:ilvl w:val="0"/>
                <w:numId w:val="32"/>
              </w:numPr>
              <w:tabs>
                <w:tab w:val="left" w:pos="831"/>
                <w:tab w:val="left" w:pos="832"/>
              </w:tabs>
              <w:spacing w:line="232" w:lineRule="exact"/>
              <w:ind w:left="270" w:firstLine="0"/>
              <w:jc w:val="both"/>
              <w:rPr>
                <w:sz w:val="24"/>
                <w:szCs w:val="24"/>
              </w:rPr>
            </w:pPr>
            <w:r w:rsidRPr="003A4CCE">
              <w:rPr>
                <w:sz w:val="24"/>
                <w:szCs w:val="24"/>
              </w:rPr>
              <w:t>Yes</w:t>
            </w:r>
          </w:p>
          <w:p w14:paraId="512C6B25" w14:textId="77777777" w:rsidR="0040455F" w:rsidRPr="003A4CCE" w:rsidRDefault="0040455F" w:rsidP="00CA1B55">
            <w:pPr>
              <w:pStyle w:val="TableParagraph"/>
              <w:numPr>
                <w:ilvl w:val="0"/>
                <w:numId w:val="32"/>
              </w:numPr>
              <w:tabs>
                <w:tab w:val="left" w:pos="831"/>
                <w:tab w:val="left" w:pos="832"/>
              </w:tabs>
              <w:spacing w:line="257" w:lineRule="exact"/>
              <w:ind w:left="270" w:firstLine="0"/>
              <w:jc w:val="both"/>
              <w:rPr>
                <w:sz w:val="24"/>
                <w:szCs w:val="24"/>
              </w:rPr>
            </w:pPr>
            <w:r w:rsidRPr="003A4CCE">
              <w:rPr>
                <w:sz w:val="24"/>
                <w:szCs w:val="24"/>
              </w:rPr>
              <w:t>No</w:t>
            </w:r>
          </w:p>
          <w:p w14:paraId="30174FBF" w14:textId="77777777" w:rsidR="0040455F" w:rsidRPr="003A4CCE" w:rsidRDefault="0040455F" w:rsidP="00CA1B55">
            <w:pPr>
              <w:pStyle w:val="TableParagraph"/>
              <w:spacing w:line="204" w:lineRule="auto"/>
              <w:ind w:left="270"/>
              <w:jc w:val="both"/>
              <w:rPr>
                <w:sz w:val="24"/>
                <w:szCs w:val="24"/>
              </w:rPr>
            </w:pPr>
            <w:r w:rsidRPr="003A4CCE">
              <w:rPr>
                <w:sz w:val="24"/>
                <w:szCs w:val="24"/>
              </w:rPr>
              <w:t>Do you have access to transportation for medical appointments?</w:t>
            </w:r>
          </w:p>
          <w:p w14:paraId="095B1C0B" w14:textId="77777777" w:rsidR="0040455F" w:rsidRPr="003A4CCE" w:rsidRDefault="0040455F" w:rsidP="00CA1B55">
            <w:pPr>
              <w:pStyle w:val="TableParagraph"/>
              <w:numPr>
                <w:ilvl w:val="0"/>
                <w:numId w:val="32"/>
              </w:numPr>
              <w:tabs>
                <w:tab w:val="left" w:pos="831"/>
                <w:tab w:val="left" w:pos="832"/>
              </w:tabs>
              <w:spacing w:line="232" w:lineRule="exact"/>
              <w:ind w:left="270" w:firstLine="0"/>
              <w:jc w:val="both"/>
              <w:rPr>
                <w:sz w:val="24"/>
                <w:szCs w:val="24"/>
              </w:rPr>
            </w:pPr>
            <w:r w:rsidRPr="003A4CCE">
              <w:rPr>
                <w:sz w:val="24"/>
                <w:szCs w:val="24"/>
              </w:rPr>
              <w:t>Yes</w:t>
            </w:r>
          </w:p>
          <w:p w14:paraId="074F9AAE" w14:textId="77777777" w:rsidR="0040455F" w:rsidRPr="003A4CCE" w:rsidRDefault="0040455F" w:rsidP="00CA1B55">
            <w:pPr>
              <w:pStyle w:val="TableParagraph"/>
              <w:numPr>
                <w:ilvl w:val="0"/>
                <w:numId w:val="32"/>
              </w:numPr>
              <w:tabs>
                <w:tab w:val="left" w:pos="831"/>
                <w:tab w:val="left" w:pos="832"/>
              </w:tabs>
              <w:spacing w:line="294" w:lineRule="exact"/>
              <w:ind w:left="270" w:firstLine="0"/>
              <w:jc w:val="both"/>
              <w:rPr>
                <w:sz w:val="24"/>
                <w:szCs w:val="24"/>
              </w:rPr>
            </w:pPr>
            <w:r w:rsidRPr="003A4CCE">
              <w:rPr>
                <w:sz w:val="24"/>
                <w:szCs w:val="24"/>
              </w:rPr>
              <w:lastRenderedPageBreak/>
              <w:t>No</w:t>
            </w:r>
          </w:p>
        </w:tc>
        <w:tc>
          <w:tcPr>
            <w:tcW w:w="610" w:type="dxa"/>
            <w:tcBorders>
              <w:bottom w:val="double" w:sz="1" w:space="0" w:color="000000"/>
            </w:tcBorders>
          </w:tcPr>
          <w:p w14:paraId="13EDC008" w14:textId="77777777" w:rsidR="0040455F" w:rsidRPr="003A4CCE" w:rsidRDefault="0040455F" w:rsidP="00CA1B55">
            <w:pPr>
              <w:pStyle w:val="TableParagraph"/>
              <w:spacing w:line="246" w:lineRule="exact"/>
              <w:ind w:left="270" w:right="49"/>
              <w:jc w:val="both"/>
              <w:rPr>
                <w:sz w:val="24"/>
                <w:szCs w:val="24"/>
              </w:rPr>
            </w:pPr>
            <w:r w:rsidRPr="003A4CCE">
              <w:rPr>
                <w:w w:val="99"/>
                <w:sz w:val="24"/>
                <w:szCs w:val="24"/>
              </w:rPr>
              <w:lastRenderedPageBreak/>
              <w:t>F</w:t>
            </w:r>
          </w:p>
        </w:tc>
        <w:tc>
          <w:tcPr>
            <w:tcW w:w="5875" w:type="dxa"/>
            <w:gridSpan w:val="3"/>
            <w:tcBorders>
              <w:bottom w:val="double" w:sz="1" w:space="0" w:color="000000"/>
            </w:tcBorders>
          </w:tcPr>
          <w:p w14:paraId="22ECBCF0" w14:textId="77777777" w:rsidR="0040455F" w:rsidRPr="003A4CCE" w:rsidRDefault="0040455F" w:rsidP="00CA1B55">
            <w:pPr>
              <w:pStyle w:val="TableParagraph"/>
              <w:spacing w:line="210" w:lineRule="exact"/>
              <w:ind w:left="270"/>
              <w:jc w:val="both"/>
              <w:rPr>
                <w:sz w:val="24"/>
                <w:szCs w:val="24"/>
              </w:rPr>
            </w:pPr>
            <w:r w:rsidRPr="003A4CCE">
              <w:rPr>
                <w:sz w:val="24"/>
                <w:szCs w:val="24"/>
              </w:rPr>
              <w:t>What is your living condition?</w:t>
            </w:r>
          </w:p>
          <w:p w14:paraId="6F190858" w14:textId="77777777" w:rsidR="0040455F" w:rsidRPr="003A4CCE" w:rsidRDefault="0040455F" w:rsidP="00CA1B55">
            <w:pPr>
              <w:pStyle w:val="TableParagraph"/>
              <w:numPr>
                <w:ilvl w:val="0"/>
                <w:numId w:val="31"/>
              </w:numPr>
              <w:tabs>
                <w:tab w:val="left" w:pos="824"/>
                <w:tab w:val="left" w:pos="825"/>
              </w:tabs>
              <w:spacing w:line="260" w:lineRule="exact"/>
              <w:ind w:left="270" w:firstLine="0"/>
              <w:jc w:val="both"/>
              <w:rPr>
                <w:sz w:val="24"/>
                <w:szCs w:val="24"/>
              </w:rPr>
            </w:pPr>
            <w:r w:rsidRPr="003A4CCE">
              <w:rPr>
                <w:sz w:val="24"/>
                <w:szCs w:val="24"/>
              </w:rPr>
              <w:t>Live</w:t>
            </w:r>
            <w:r w:rsidRPr="003A4CCE">
              <w:rPr>
                <w:spacing w:val="-2"/>
                <w:sz w:val="24"/>
                <w:szCs w:val="24"/>
              </w:rPr>
              <w:t xml:space="preserve"> </w:t>
            </w:r>
            <w:r w:rsidRPr="003A4CCE">
              <w:rPr>
                <w:sz w:val="24"/>
                <w:szCs w:val="24"/>
              </w:rPr>
              <w:t>alone</w:t>
            </w:r>
          </w:p>
          <w:p w14:paraId="2E620AE9" w14:textId="77777777" w:rsidR="0040455F" w:rsidRPr="003A4CCE" w:rsidRDefault="0040455F" w:rsidP="00CA1B55">
            <w:pPr>
              <w:pStyle w:val="TableParagraph"/>
              <w:numPr>
                <w:ilvl w:val="0"/>
                <w:numId w:val="31"/>
              </w:numPr>
              <w:tabs>
                <w:tab w:val="left" w:pos="824"/>
                <w:tab w:val="left" w:pos="825"/>
              </w:tabs>
              <w:spacing w:line="244" w:lineRule="exact"/>
              <w:ind w:left="270" w:firstLine="0"/>
              <w:jc w:val="both"/>
              <w:rPr>
                <w:sz w:val="24"/>
                <w:szCs w:val="24"/>
              </w:rPr>
            </w:pPr>
            <w:r w:rsidRPr="003A4CCE">
              <w:rPr>
                <w:sz w:val="24"/>
                <w:szCs w:val="24"/>
              </w:rPr>
              <w:t>Live with spouse</w:t>
            </w:r>
          </w:p>
          <w:p w14:paraId="024958B3" w14:textId="77777777" w:rsidR="0040455F" w:rsidRPr="003A4CCE" w:rsidRDefault="0040455F" w:rsidP="00CA1B55">
            <w:pPr>
              <w:pStyle w:val="TableParagraph"/>
              <w:numPr>
                <w:ilvl w:val="0"/>
                <w:numId w:val="31"/>
              </w:numPr>
              <w:tabs>
                <w:tab w:val="left" w:pos="824"/>
                <w:tab w:val="left" w:pos="825"/>
              </w:tabs>
              <w:spacing w:line="244" w:lineRule="exact"/>
              <w:ind w:left="270" w:firstLine="0"/>
              <w:jc w:val="both"/>
              <w:rPr>
                <w:sz w:val="24"/>
                <w:szCs w:val="24"/>
              </w:rPr>
            </w:pPr>
            <w:r w:rsidRPr="003A4CCE">
              <w:rPr>
                <w:sz w:val="24"/>
                <w:szCs w:val="24"/>
              </w:rPr>
              <w:t>Live with son or daughter</w:t>
            </w:r>
          </w:p>
          <w:p w14:paraId="52DC8C84" w14:textId="77777777" w:rsidR="0040455F" w:rsidRPr="003A4CCE" w:rsidRDefault="0040455F" w:rsidP="00CA1B55">
            <w:pPr>
              <w:pStyle w:val="TableParagraph"/>
              <w:numPr>
                <w:ilvl w:val="0"/>
                <w:numId w:val="31"/>
              </w:numPr>
              <w:tabs>
                <w:tab w:val="left" w:pos="824"/>
                <w:tab w:val="left" w:pos="825"/>
              </w:tabs>
              <w:spacing w:line="245" w:lineRule="exact"/>
              <w:ind w:left="270" w:firstLine="0"/>
              <w:jc w:val="both"/>
              <w:rPr>
                <w:sz w:val="24"/>
                <w:szCs w:val="24"/>
              </w:rPr>
            </w:pPr>
            <w:r w:rsidRPr="003A4CCE">
              <w:rPr>
                <w:sz w:val="24"/>
                <w:szCs w:val="24"/>
              </w:rPr>
              <w:t>Live with other</w:t>
            </w:r>
            <w:r w:rsidRPr="003A4CCE">
              <w:rPr>
                <w:spacing w:val="-11"/>
                <w:sz w:val="24"/>
                <w:szCs w:val="24"/>
              </w:rPr>
              <w:t xml:space="preserve"> </w:t>
            </w:r>
            <w:r w:rsidRPr="003A4CCE">
              <w:rPr>
                <w:sz w:val="24"/>
                <w:szCs w:val="24"/>
              </w:rPr>
              <w:t>family</w:t>
            </w:r>
          </w:p>
          <w:p w14:paraId="7207745A" w14:textId="77777777" w:rsidR="0040455F" w:rsidRPr="003A4CCE" w:rsidRDefault="0040455F" w:rsidP="00CA1B55">
            <w:pPr>
              <w:pStyle w:val="TableParagraph"/>
              <w:numPr>
                <w:ilvl w:val="0"/>
                <w:numId w:val="31"/>
              </w:numPr>
              <w:tabs>
                <w:tab w:val="left" w:pos="824"/>
                <w:tab w:val="left" w:pos="825"/>
              </w:tabs>
              <w:spacing w:line="258" w:lineRule="exact"/>
              <w:ind w:left="270" w:firstLine="0"/>
              <w:jc w:val="both"/>
              <w:rPr>
                <w:sz w:val="24"/>
                <w:szCs w:val="24"/>
              </w:rPr>
            </w:pPr>
            <w:r w:rsidRPr="003A4CCE">
              <w:rPr>
                <w:sz w:val="24"/>
                <w:szCs w:val="24"/>
              </w:rPr>
              <w:t>Other, please</w:t>
            </w:r>
            <w:r w:rsidRPr="003A4CCE">
              <w:rPr>
                <w:spacing w:val="-9"/>
                <w:sz w:val="24"/>
                <w:szCs w:val="24"/>
              </w:rPr>
              <w:t xml:space="preserve"> </w:t>
            </w:r>
            <w:r w:rsidRPr="003A4CCE">
              <w:rPr>
                <w:sz w:val="24"/>
                <w:szCs w:val="24"/>
              </w:rPr>
              <w:t>explain:</w:t>
            </w:r>
          </w:p>
          <w:p w14:paraId="23078DB8" w14:textId="77777777" w:rsidR="0040455F" w:rsidRPr="003A4CCE" w:rsidRDefault="0040455F" w:rsidP="00CA1B55">
            <w:pPr>
              <w:pStyle w:val="TableParagraph"/>
              <w:spacing w:line="215" w:lineRule="exact"/>
              <w:ind w:left="270"/>
              <w:jc w:val="both"/>
              <w:rPr>
                <w:sz w:val="24"/>
                <w:szCs w:val="24"/>
              </w:rPr>
            </w:pPr>
            <w:r w:rsidRPr="003A4CCE">
              <w:rPr>
                <w:sz w:val="24"/>
                <w:szCs w:val="24"/>
              </w:rPr>
              <w:t xml:space="preserve">Do you live </w:t>
            </w:r>
            <w:proofErr w:type="gramStart"/>
            <w:r w:rsidRPr="003A4CCE">
              <w:rPr>
                <w:sz w:val="24"/>
                <w:szCs w:val="24"/>
              </w:rPr>
              <w:t>in</w:t>
            </w:r>
            <w:proofErr w:type="gramEnd"/>
          </w:p>
          <w:p w14:paraId="73D48A68" w14:textId="77777777" w:rsidR="0040455F" w:rsidRPr="003A4CCE" w:rsidRDefault="0040455F" w:rsidP="00CA1B55">
            <w:pPr>
              <w:pStyle w:val="TableParagraph"/>
              <w:numPr>
                <w:ilvl w:val="0"/>
                <w:numId w:val="31"/>
              </w:numPr>
              <w:tabs>
                <w:tab w:val="left" w:pos="824"/>
                <w:tab w:val="left" w:pos="825"/>
              </w:tabs>
              <w:spacing w:line="259" w:lineRule="exact"/>
              <w:ind w:left="270" w:firstLine="0"/>
              <w:jc w:val="both"/>
              <w:rPr>
                <w:sz w:val="24"/>
                <w:szCs w:val="24"/>
              </w:rPr>
            </w:pPr>
            <w:r w:rsidRPr="003A4CCE">
              <w:rPr>
                <w:sz w:val="24"/>
                <w:szCs w:val="24"/>
              </w:rPr>
              <w:t>An independent house, apartment, condo, or mobile</w:t>
            </w:r>
            <w:r w:rsidRPr="003A4CCE">
              <w:rPr>
                <w:spacing w:val="-13"/>
                <w:sz w:val="24"/>
                <w:szCs w:val="24"/>
              </w:rPr>
              <w:t xml:space="preserve"> </w:t>
            </w:r>
            <w:r w:rsidRPr="003A4CCE">
              <w:rPr>
                <w:sz w:val="24"/>
                <w:szCs w:val="24"/>
              </w:rPr>
              <w:lastRenderedPageBreak/>
              <w:t>home</w:t>
            </w:r>
          </w:p>
          <w:p w14:paraId="3BCEAB52" w14:textId="77777777" w:rsidR="0040455F" w:rsidRPr="003A4CCE" w:rsidRDefault="0040455F" w:rsidP="00CA1B55">
            <w:pPr>
              <w:pStyle w:val="TableParagraph"/>
              <w:numPr>
                <w:ilvl w:val="0"/>
                <w:numId w:val="31"/>
              </w:numPr>
              <w:tabs>
                <w:tab w:val="left" w:pos="824"/>
                <w:tab w:val="left" w:pos="825"/>
              </w:tabs>
              <w:spacing w:line="245" w:lineRule="exact"/>
              <w:ind w:left="270" w:firstLine="0"/>
              <w:jc w:val="both"/>
              <w:rPr>
                <w:sz w:val="24"/>
                <w:szCs w:val="24"/>
              </w:rPr>
            </w:pPr>
            <w:r w:rsidRPr="003A4CCE">
              <w:rPr>
                <w:sz w:val="24"/>
                <w:szCs w:val="24"/>
              </w:rPr>
              <w:t>As assisted living apartment of board and care</w:t>
            </w:r>
            <w:r w:rsidRPr="003A4CCE">
              <w:rPr>
                <w:spacing w:val="-10"/>
                <w:sz w:val="24"/>
                <w:szCs w:val="24"/>
              </w:rPr>
              <w:t xml:space="preserve"> </w:t>
            </w:r>
            <w:r w:rsidRPr="003A4CCE">
              <w:rPr>
                <w:sz w:val="24"/>
                <w:szCs w:val="24"/>
              </w:rPr>
              <w:t>home</w:t>
            </w:r>
          </w:p>
          <w:p w14:paraId="028F463B" w14:textId="77777777" w:rsidR="0040455F" w:rsidRPr="003A4CCE" w:rsidRDefault="0040455F" w:rsidP="00CA1B55">
            <w:pPr>
              <w:pStyle w:val="TableParagraph"/>
              <w:numPr>
                <w:ilvl w:val="0"/>
                <w:numId w:val="31"/>
              </w:numPr>
              <w:tabs>
                <w:tab w:val="left" w:pos="824"/>
                <w:tab w:val="left" w:pos="825"/>
              </w:tabs>
              <w:spacing w:line="245" w:lineRule="exact"/>
              <w:ind w:left="270" w:firstLine="0"/>
              <w:jc w:val="both"/>
              <w:rPr>
                <w:sz w:val="24"/>
                <w:szCs w:val="24"/>
              </w:rPr>
            </w:pPr>
            <w:r w:rsidRPr="003A4CCE">
              <w:rPr>
                <w:sz w:val="24"/>
                <w:szCs w:val="24"/>
              </w:rPr>
              <w:t>A nursing</w:t>
            </w:r>
            <w:r w:rsidRPr="003A4CCE">
              <w:rPr>
                <w:spacing w:val="-3"/>
                <w:sz w:val="24"/>
                <w:szCs w:val="24"/>
              </w:rPr>
              <w:t xml:space="preserve"> </w:t>
            </w:r>
            <w:proofErr w:type="gramStart"/>
            <w:r w:rsidRPr="003A4CCE">
              <w:rPr>
                <w:sz w:val="24"/>
                <w:szCs w:val="24"/>
              </w:rPr>
              <w:t>homes</w:t>
            </w:r>
            <w:proofErr w:type="gramEnd"/>
          </w:p>
          <w:p w14:paraId="4D85E5F4" w14:textId="77777777" w:rsidR="0040455F" w:rsidRPr="003A4CCE" w:rsidRDefault="0040455F" w:rsidP="00CA1B55">
            <w:pPr>
              <w:pStyle w:val="TableParagraph"/>
              <w:numPr>
                <w:ilvl w:val="0"/>
                <w:numId w:val="31"/>
              </w:numPr>
              <w:tabs>
                <w:tab w:val="left" w:pos="824"/>
                <w:tab w:val="left" w:pos="825"/>
              </w:tabs>
              <w:spacing w:line="248" w:lineRule="exact"/>
              <w:ind w:left="270" w:firstLine="0"/>
              <w:jc w:val="both"/>
              <w:rPr>
                <w:sz w:val="24"/>
                <w:szCs w:val="24"/>
              </w:rPr>
            </w:pPr>
            <w:r w:rsidRPr="003A4CCE">
              <w:rPr>
                <w:sz w:val="24"/>
                <w:szCs w:val="24"/>
              </w:rPr>
              <w:t>Other:</w:t>
            </w:r>
          </w:p>
        </w:tc>
      </w:tr>
      <w:tr w:rsidR="0040455F" w:rsidRPr="003A4CCE" w14:paraId="59535526" w14:textId="77777777" w:rsidTr="00A45378">
        <w:trPr>
          <w:trHeight w:val="202"/>
        </w:trPr>
        <w:tc>
          <w:tcPr>
            <w:tcW w:w="11635" w:type="dxa"/>
            <w:gridSpan w:val="8"/>
            <w:tcBorders>
              <w:top w:val="double" w:sz="1" w:space="0" w:color="000000"/>
            </w:tcBorders>
            <w:shd w:val="clear" w:color="auto" w:fill="7B4199"/>
          </w:tcPr>
          <w:p w14:paraId="6409717B" w14:textId="77777777" w:rsidR="0040455F" w:rsidRPr="003A4CCE" w:rsidRDefault="0040455F" w:rsidP="00CA1B55">
            <w:pPr>
              <w:pStyle w:val="TableParagraph"/>
              <w:spacing w:before="9" w:line="246" w:lineRule="exact"/>
              <w:ind w:left="270"/>
              <w:jc w:val="both"/>
              <w:rPr>
                <w:rFonts w:ascii="Arial"/>
                <w:b/>
                <w:sz w:val="24"/>
                <w:szCs w:val="24"/>
              </w:rPr>
            </w:pPr>
            <w:r w:rsidRPr="003A4CCE">
              <w:rPr>
                <w:rFonts w:ascii="Arial"/>
                <w:b/>
                <w:color w:val="FFFFFF"/>
                <w:sz w:val="24"/>
                <w:szCs w:val="24"/>
              </w:rPr>
              <w:lastRenderedPageBreak/>
              <w:t>Health Question</w:t>
            </w:r>
            <w:r w:rsidRPr="00A97D8B">
              <w:rPr>
                <w:rFonts w:ascii="Arial"/>
                <w:b/>
                <w:color w:val="FFFFFF" w:themeColor="background1"/>
                <w:sz w:val="24"/>
                <w:szCs w:val="24"/>
              </w:rPr>
              <w:t>s</w:t>
            </w:r>
          </w:p>
        </w:tc>
      </w:tr>
      <w:tr w:rsidR="0040455F" w:rsidRPr="003A4CCE" w14:paraId="26CC1947" w14:textId="77777777" w:rsidTr="00CA1B55">
        <w:trPr>
          <w:trHeight w:val="1980"/>
        </w:trPr>
        <w:tc>
          <w:tcPr>
            <w:tcW w:w="630" w:type="dxa"/>
          </w:tcPr>
          <w:p w14:paraId="6CF667FF" w14:textId="77777777" w:rsidR="0040455F" w:rsidRPr="003A4CCE" w:rsidRDefault="0040455F" w:rsidP="00CA1B55">
            <w:pPr>
              <w:pStyle w:val="TableParagraph"/>
              <w:spacing w:line="243" w:lineRule="exact"/>
              <w:ind w:left="270"/>
              <w:jc w:val="both"/>
              <w:rPr>
                <w:sz w:val="24"/>
                <w:szCs w:val="24"/>
              </w:rPr>
            </w:pPr>
            <w:r w:rsidRPr="003A4CCE">
              <w:rPr>
                <w:w w:val="99"/>
                <w:sz w:val="24"/>
                <w:szCs w:val="24"/>
              </w:rPr>
              <w:t>A</w:t>
            </w:r>
          </w:p>
        </w:tc>
        <w:tc>
          <w:tcPr>
            <w:tcW w:w="11005" w:type="dxa"/>
            <w:gridSpan w:val="7"/>
          </w:tcPr>
          <w:p w14:paraId="44008FA2" w14:textId="77777777" w:rsidR="0040455F" w:rsidRPr="003A4CCE" w:rsidRDefault="0040455F" w:rsidP="00CA1B55">
            <w:pPr>
              <w:pStyle w:val="TableParagraph"/>
              <w:spacing w:line="208" w:lineRule="exact"/>
              <w:ind w:left="270"/>
              <w:jc w:val="both"/>
              <w:rPr>
                <w:sz w:val="24"/>
                <w:szCs w:val="24"/>
              </w:rPr>
            </w:pPr>
            <w:r w:rsidRPr="003A4CCE">
              <w:rPr>
                <w:sz w:val="24"/>
                <w:szCs w:val="24"/>
              </w:rPr>
              <w:t>In the previous 12 months, have you stayed overnig</w:t>
            </w:r>
            <w:r w:rsidRPr="000037F7">
              <w:rPr>
                <w:sz w:val="24"/>
                <w:szCs w:val="24"/>
              </w:rPr>
              <w:t xml:space="preserve">ht as a </w:t>
            </w:r>
            <w:r w:rsidRPr="003A4CCE">
              <w:rPr>
                <w:sz w:val="24"/>
                <w:szCs w:val="24"/>
              </w:rPr>
              <w:t>patient in the hospital?</w:t>
            </w:r>
          </w:p>
          <w:p w14:paraId="64930634" w14:textId="77777777" w:rsidR="0040455F" w:rsidRPr="003A4CCE" w:rsidRDefault="0040455F" w:rsidP="00CA1B55">
            <w:pPr>
              <w:pStyle w:val="TableParagraph"/>
              <w:numPr>
                <w:ilvl w:val="0"/>
                <w:numId w:val="30"/>
              </w:numPr>
              <w:tabs>
                <w:tab w:val="left" w:pos="826"/>
                <w:tab w:val="left" w:pos="828"/>
              </w:tabs>
              <w:spacing w:line="260" w:lineRule="exact"/>
              <w:ind w:left="270" w:firstLine="0"/>
              <w:jc w:val="both"/>
              <w:rPr>
                <w:sz w:val="24"/>
                <w:szCs w:val="24"/>
              </w:rPr>
            </w:pPr>
            <w:r w:rsidRPr="003A4CCE">
              <w:rPr>
                <w:sz w:val="24"/>
                <w:szCs w:val="24"/>
              </w:rPr>
              <w:t>Not at</w:t>
            </w:r>
            <w:r w:rsidRPr="003A4CCE">
              <w:rPr>
                <w:spacing w:val="-2"/>
                <w:sz w:val="24"/>
                <w:szCs w:val="24"/>
              </w:rPr>
              <w:t xml:space="preserve"> </w:t>
            </w:r>
            <w:r w:rsidRPr="003A4CCE">
              <w:rPr>
                <w:sz w:val="24"/>
                <w:szCs w:val="24"/>
              </w:rPr>
              <w:t>all</w:t>
            </w:r>
          </w:p>
          <w:p w14:paraId="7761D640" w14:textId="77777777" w:rsidR="0040455F" w:rsidRPr="003A4CCE" w:rsidRDefault="0040455F" w:rsidP="00CA1B55">
            <w:pPr>
              <w:pStyle w:val="TableParagraph"/>
              <w:numPr>
                <w:ilvl w:val="0"/>
                <w:numId w:val="30"/>
              </w:numPr>
              <w:tabs>
                <w:tab w:val="left" w:pos="826"/>
                <w:tab w:val="left" w:pos="828"/>
              </w:tabs>
              <w:spacing w:line="245" w:lineRule="exact"/>
              <w:ind w:left="270" w:firstLine="0"/>
              <w:jc w:val="both"/>
              <w:rPr>
                <w:sz w:val="24"/>
                <w:szCs w:val="24"/>
              </w:rPr>
            </w:pPr>
            <w:r w:rsidRPr="003A4CCE">
              <w:rPr>
                <w:sz w:val="24"/>
                <w:szCs w:val="24"/>
              </w:rPr>
              <w:t>1-2</w:t>
            </w:r>
            <w:r w:rsidRPr="003A4CCE">
              <w:rPr>
                <w:spacing w:val="-4"/>
                <w:sz w:val="24"/>
                <w:szCs w:val="24"/>
              </w:rPr>
              <w:t xml:space="preserve"> </w:t>
            </w:r>
            <w:r w:rsidRPr="003A4CCE">
              <w:rPr>
                <w:sz w:val="24"/>
                <w:szCs w:val="24"/>
              </w:rPr>
              <w:t>times</w:t>
            </w:r>
          </w:p>
          <w:p w14:paraId="7F653B86" w14:textId="77777777" w:rsidR="0040455F" w:rsidRPr="003A4CCE" w:rsidRDefault="0040455F" w:rsidP="00CA1B55">
            <w:pPr>
              <w:pStyle w:val="TableParagraph"/>
              <w:numPr>
                <w:ilvl w:val="0"/>
                <w:numId w:val="30"/>
              </w:numPr>
              <w:tabs>
                <w:tab w:val="left" w:pos="826"/>
                <w:tab w:val="left" w:pos="828"/>
              </w:tabs>
              <w:spacing w:line="244" w:lineRule="exact"/>
              <w:ind w:left="270" w:firstLine="0"/>
              <w:jc w:val="both"/>
              <w:rPr>
                <w:sz w:val="24"/>
                <w:szCs w:val="24"/>
              </w:rPr>
            </w:pPr>
            <w:r w:rsidRPr="003A4CCE">
              <w:rPr>
                <w:sz w:val="24"/>
                <w:szCs w:val="24"/>
              </w:rPr>
              <w:t>3-4</w:t>
            </w:r>
            <w:r w:rsidRPr="003A4CCE">
              <w:rPr>
                <w:spacing w:val="-4"/>
                <w:sz w:val="24"/>
                <w:szCs w:val="24"/>
              </w:rPr>
              <w:t xml:space="preserve"> </w:t>
            </w:r>
            <w:r w:rsidRPr="003A4CCE">
              <w:rPr>
                <w:sz w:val="24"/>
                <w:szCs w:val="24"/>
              </w:rPr>
              <w:t>times</w:t>
            </w:r>
          </w:p>
          <w:p w14:paraId="69A981A2" w14:textId="77777777" w:rsidR="0040455F" w:rsidRPr="003A4CCE" w:rsidRDefault="0040455F" w:rsidP="00CA1B55">
            <w:pPr>
              <w:pStyle w:val="TableParagraph"/>
              <w:numPr>
                <w:ilvl w:val="0"/>
                <w:numId w:val="30"/>
              </w:numPr>
              <w:tabs>
                <w:tab w:val="left" w:pos="826"/>
                <w:tab w:val="left" w:pos="828"/>
              </w:tabs>
              <w:spacing w:line="257" w:lineRule="exact"/>
              <w:ind w:left="270" w:firstLine="0"/>
              <w:jc w:val="both"/>
              <w:rPr>
                <w:sz w:val="24"/>
                <w:szCs w:val="24"/>
              </w:rPr>
            </w:pPr>
            <w:r w:rsidRPr="003A4CCE">
              <w:rPr>
                <w:sz w:val="24"/>
                <w:szCs w:val="24"/>
              </w:rPr>
              <w:t>6 or</w:t>
            </w:r>
            <w:r w:rsidRPr="003A4CCE">
              <w:rPr>
                <w:spacing w:val="-2"/>
                <w:sz w:val="24"/>
                <w:szCs w:val="24"/>
              </w:rPr>
              <w:t xml:space="preserve"> </w:t>
            </w:r>
            <w:r w:rsidRPr="003A4CCE">
              <w:rPr>
                <w:sz w:val="24"/>
                <w:szCs w:val="24"/>
              </w:rPr>
              <w:t>more</w:t>
            </w:r>
          </w:p>
          <w:p w14:paraId="26DF0ABB" w14:textId="77777777" w:rsidR="0040455F" w:rsidRPr="003A4CCE" w:rsidRDefault="0040455F" w:rsidP="00CA1B55">
            <w:pPr>
              <w:pStyle w:val="TableParagraph"/>
              <w:spacing w:line="216" w:lineRule="exact"/>
              <w:ind w:left="270"/>
              <w:jc w:val="both"/>
              <w:rPr>
                <w:sz w:val="24"/>
                <w:szCs w:val="24"/>
              </w:rPr>
            </w:pPr>
            <w:r w:rsidRPr="003A4CCE">
              <w:rPr>
                <w:sz w:val="24"/>
                <w:szCs w:val="24"/>
              </w:rPr>
              <w:t>In the previous 12 months, how many times did you visit a physician or clinic?</w:t>
            </w:r>
          </w:p>
          <w:p w14:paraId="55AB6A78" w14:textId="77777777" w:rsidR="0040455F" w:rsidRPr="003A4CCE" w:rsidRDefault="0040455F" w:rsidP="00CA1B55">
            <w:pPr>
              <w:pStyle w:val="TableParagraph"/>
              <w:numPr>
                <w:ilvl w:val="0"/>
                <w:numId w:val="30"/>
              </w:numPr>
              <w:tabs>
                <w:tab w:val="left" w:pos="826"/>
                <w:tab w:val="left" w:pos="828"/>
              </w:tabs>
              <w:spacing w:line="259" w:lineRule="exact"/>
              <w:ind w:left="270" w:firstLine="0"/>
              <w:jc w:val="both"/>
              <w:rPr>
                <w:sz w:val="24"/>
                <w:szCs w:val="24"/>
              </w:rPr>
            </w:pPr>
            <w:r w:rsidRPr="003A4CCE">
              <w:rPr>
                <w:sz w:val="24"/>
                <w:szCs w:val="24"/>
              </w:rPr>
              <w:t>Not at</w:t>
            </w:r>
            <w:r w:rsidRPr="003A4CCE">
              <w:rPr>
                <w:spacing w:val="-1"/>
                <w:sz w:val="24"/>
                <w:szCs w:val="24"/>
              </w:rPr>
              <w:t xml:space="preserve"> </w:t>
            </w:r>
            <w:r w:rsidRPr="003A4CCE">
              <w:rPr>
                <w:sz w:val="24"/>
                <w:szCs w:val="24"/>
              </w:rPr>
              <w:t>all</w:t>
            </w:r>
          </w:p>
          <w:p w14:paraId="2C2062D3" w14:textId="77777777" w:rsidR="0040455F" w:rsidRPr="003A4CCE" w:rsidRDefault="0040455F" w:rsidP="00CA1B55">
            <w:pPr>
              <w:pStyle w:val="TableParagraph"/>
              <w:numPr>
                <w:ilvl w:val="0"/>
                <w:numId w:val="30"/>
              </w:numPr>
              <w:tabs>
                <w:tab w:val="left" w:pos="826"/>
                <w:tab w:val="left" w:pos="828"/>
              </w:tabs>
              <w:spacing w:line="244" w:lineRule="exact"/>
              <w:ind w:left="270" w:firstLine="0"/>
              <w:jc w:val="both"/>
              <w:rPr>
                <w:sz w:val="24"/>
                <w:szCs w:val="24"/>
              </w:rPr>
            </w:pPr>
            <w:r w:rsidRPr="003A4CCE">
              <w:rPr>
                <w:sz w:val="24"/>
                <w:szCs w:val="24"/>
              </w:rPr>
              <w:t>1 time</w:t>
            </w:r>
          </w:p>
          <w:p w14:paraId="717BFB56" w14:textId="77777777" w:rsidR="0040455F" w:rsidRPr="003A4CCE" w:rsidRDefault="0040455F" w:rsidP="00CA1B55">
            <w:pPr>
              <w:pStyle w:val="TableParagraph"/>
              <w:numPr>
                <w:ilvl w:val="0"/>
                <w:numId w:val="30"/>
              </w:numPr>
              <w:tabs>
                <w:tab w:val="left" w:pos="826"/>
                <w:tab w:val="left" w:pos="828"/>
              </w:tabs>
              <w:spacing w:line="245" w:lineRule="exact"/>
              <w:ind w:left="270" w:firstLine="0"/>
              <w:jc w:val="both"/>
              <w:rPr>
                <w:sz w:val="24"/>
                <w:szCs w:val="24"/>
              </w:rPr>
            </w:pPr>
            <w:r w:rsidRPr="003A4CCE">
              <w:rPr>
                <w:sz w:val="24"/>
                <w:szCs w:val="24"/>
              </w:rPr>
              <w:t>2-3</w:t>
            </w:r>
            <w:r w:rsidRPr="003A4CCE">
              <w:rPr>
                <w:spacing w:val="-4"/>
                <w:sz w:val="24"/>
                <w:szCs w:val="24"/>
              </w:rPr>
              <w:t xml:space="preserve"> </w:t>
            </w:r>
            <w:r w:rsidRPr="003A4CCE">
              <w:rPr>
                <w:sz w:val="24"/>
                <w:szCs w:val="24"/>
              </w:rPr>
              <w:t>times</w:t>
            </w:r>
          </w:p>
          <w:p w14:paraId="3C660568" w14:textId="77777777" w:rsidR="0040455F" w:rsidRPr="003A4CCE" w:rsidRDefault="0040455F" w:rsidP="00CA1B55">
            <w:pPr>
              <w:pStyle w:val="TableParagraph"/>
              <w:numPr>
                <w:ilvl w:val="0"/>
                <w:numId w:val="30"/>
              </w:numPr>
              <w:tabs>
                <w:tab w:val="left" w:pos="826"/>
                <w:tab w:val="left" w:pos="828"/>
              </w:tabs>
              <w:spacing w:line="245" w:lineRule="exact"/>
              <w:ind w:left="270" w:firstLine="0"/>
              <w:jc w:val="both"/>
              <w:rPr>
                <w:sz w:val="24"/>
                <w:szCs w:val="24"/>
              </w:rPr>
            </w:pPr>
            <w:r w:rsidRPr="003A4CCE">
              <w:rPr>
                <w:sz w:val="24"/>
                <w:szCs w:val="24"/>
              </w:rPr>
              <w:t>4-6</w:t>
            </w:r>
            <w:r w:rsidRPr="003A4CCE">
              <w:rPr>
                <w:spacing w:val="-4"/>
                <w:sz w:val="24"/>
                <w:szCs w:val="24"/>
              </w:rPr>
              <w:t xml:space="preserve"> </w:t>
            </w:r>
            <w:r w:rsidRPr="003A4CCE">
              <w:rPr>
                <w:sz w:val="24"/>
                <w:szCs w:val="24"/>
              </w:rPr>
              <w:t>times</w:t>
            </w:r>
          </w:p>
          <w:p w14:paraId="30EA47AA" w14:textId="77777777" w:rsidR="0040455F" w:rsidRPr="003A4CCE" w:rsidRDefault="0040455F" w:rsidP="00CA1B55">
            <w:pPr>
              <w:pStyle w:val="TableParagraph"/>
              <w:numPr>
                <w:ilvl w:val="0"/>
                <w:numId w:val="30"/>
              </w:numPr>
              <w:tabs>
                <w:tab w:val="left" w:pos="826"/>
                <w:tab w:val="left" w:pos="828"/>
              </w:tabs>
              <w:spacing w:line="243" w:lineRule="exact"/>
              <w:ind w:left="270" w:firstLine="0"/>
              <w:jc w:val="both"/>
              <w:rPr>
                <w:sz w:val="24"/>
                <w:szCs w:val="24"/>
              </w:rPr>
            </w:pPr>
            <w:r w:rsidRPr="003A4CCE">
              <w:rPr>
                <w:sz w:val="24"/>
                <w:szCs w:val="24"/>
              </w:rPr>
              <w:t>More than 6 physician visits</w:t>
            </w:r>
          </w:p>
        </w:tc>
      </w:tr>
      <w:tr w:rsidR="0040455F" w:rsidRPr="003A4CCE" w14:paraId="0F88A028" w14:textId="77777777" w:rsidTr="00CA1B55">
        <w:trPr>
          <w:trHeight w:val="900"/>
        </w:trPr>
        <w:tc>
          <w:tcPr>
            <w:tcW w:w="630" w:type="dxa"/>
          </w:tcPr>
          <w:p w14:paraId="7EF28E6F" w14:textId="77777777" w:rsidR="0040455F" w:rsidRPr="003A4CCE" w:rsidRDefault="0040455F" w:rsidP="00CA1B55">
            <w:pPr>
              <w:pStyle w:val="TableParagraph"/>
              <w:spacing w:line="246" w:lineRule="exact"/>
              <w:ind w:left="270"/>
              <w:jc w:val="both"/>
              <w:rPr>
                <w:sz w:val="24"/>
                <w:szCs w:val="24"/>
              </w:rPr>
            </w:pPr>
            <w:r w:rsidRPr="003A4CCE">
              <w:rPr>
                <w:w w:val="99"/>
                <w:sz w:val="24"/>
                <w:szCs w:val="24"/>
              </w:rPr>
              <w:t>B</w:t>
            </w:r>
          </w:p>
        </w:tc>
        <w:tc>
          <w:tcPr>
            <w:tcW w:w="11005" w:type="dxa"/>
            <w:gridSpan w:val="7"/>
          </w:tcPr>
          <w:p w14:paraId="3A4F29C4" w14:textId="77777777" w:rsidR="0040455F" w:rsidRPr="003A4CCE" w:rsidRDefault="0040455F" w:rsidP="00CA1B55">
            <w:pPr>
              <w:pStyle w:val="TableParagraph"/>
              <w:spacing w:line="209" w:lineRule="exact"/>
              <w:ind w:left="270"/>
              <w:jc w:val="both"/>
              <w:rPr>
                <w:sz w:val="24"/>
                <w:szCs w:val="24"/>
              </w:rPr>
            </w:pPr>
            <w:r w:rsidRPr="003A4CCE">
              <w:rPr>
                <w:sz w:val="24"/>
                <w:szCs w:val="24"/>
              </w:rPr>
              <w:t>Are you currently using any Durable Medical Equipment?</w:t>
            </w:r>
          </w:p>
          <w:p w14:paraId="0A021E58" w14:textId="77777777" w:rsidR="0040455F" w:rsidRPr="003A4CCE" w:rsidRDefault="0040455F" w:rsidP="00CA1B55">
            <w:pPr>
              <w:pStyle w:val="TableParagraph"/>
              <w:numPr>
                <w:ilvl w:val="0"/>
                <w:numId w:val="29"/>
              </w:numPr>
              <w:tabs>
                <w:tab w:val="left" w:pos="826"/>
                <w:tab w:val="left" w:pos="828"/>
              </w:tabs>
              <w:spacing w:line="259" w:lineRule="exact"/>
              <w:ind w:left="270" w:firstLine="0"/>
              <w:jc w:val="both"/>
              <w:rPr>
                <w:sz w:val="24"/>
                <w:szCs w:val="24"/>
              </w:rPr>
            </w:pPr>
            <w:r w:rsidRPr="003A4CCE">
              <w:rPr>
                <w:sz w:val="24"/>
                <w:szCs w:val="24"/>
              </w:rPr>
              <w:t>Yes</w:t>
            </w:r>
          </w:p>
          <w:p w14:paraId="0E52DD27" w14:textId="77777777" w:rsidR="0040455F" w:rsidRPr="003A4CCE" w:rsidRDefault="0040455F" w:rsidP="00CA1B55">
            <w:pPr>
              <w:pStyle w:val="TableParagraph"/>
              <w:numPr>
                <w:ilvl w:val="0"/>
                <w:numId w:val="29"/>
              </w:numPr>
              <w:tabs>
                <w:tab w:val="left" w:pos="826"/>
                <w:tab w:val="left" w:pos="828"/>
              </w:tabs>
              <w:spacing w:line="258" w:lineRule="exact"/>
              <w:ind w:left="270" w:firstLine="0"/>
              <w:jc w:val="both"/>
              <w:rPr>
                <w:sz w:val="24"/>
                <w:szCs w:val="24"/>
              </w:rPr>
            </w:pPr>
            <w:r w:rsidRPr="003A4CCE">
              <w:rPr>
                <w:sz w:val="24"/>
                <w:szCs w:val="24"/>
              </w:rPr>
              <w:t>No</w:t>
            </w:r>
          </w:p>
          <w:p w14:paraId="1BFAEA13" w14:textId="77777777" w:rsidR="0040455F" w:rsidRPr="003A4CCE" w:rsidRDefault="0040455F" w:rsidP="00CA1B55">
            <w:pPr>
              <w:pStyle w:val="TableParagraph"/>
              <w:spacing w:line="215" w:lineRule="exact"/>
              <w:ind w:left="270"/>
              <w:jc w:val="both"/>
              <w:rPr>
                <w:sz w:val="24"/>
                <w:szCs w:val="24"/>
              </w:rPr>
            </w:pPr>
            <w:r w:rsidRPr="003A4CCE">
              <w:rPr>
                <w:sz w:val="24"/>
                <w:szCs w:val="24"/>
              </w:rPr>
              <w:t xml:space="preserve">If </w:t>
            </w:r>
            <w:proofErr w:type="gramStart"/>
            <w:r w:rsidRPr="003A4CCE">
              <w:rPr>
                <w:sz w:val="24"/>
                <w:szCs w:val="24"/>
              </w:rPr>
              <w:t>Yes</w:t>
            </w:r>
            <w:proofErr w:type="gramEnd"/>
            <w:r w:rsidRPr="003A4CCE">
              <w:rPr>
                <w:sz w:val="24"/>
                <w:szCs w:val="24"/>
              </w:rPr>
              <w:t>, please specify which one of the following</w:t>
            </w:r>
          </w:p>
          <w:p w14:paraId="03F2AAA1" w14:textId="77777777" w:rsidR="0040455F" w:rsidRPr="003A4CCE" w:rsidRDefault="0040455F" w:rsidP="00CA1B55">
            <w:pPr>
              <w:pStyle w:val="TableParagraph"/>
              <w:numPr>
                <w:ilvl w:val="0"/>
                <w:numId w:val="29"/>
              </w:numPr>
              <w:tabs>
                <w:tab w:val="left" w:pos="826"/>
                <w:tab w:val="left" w:pos="828"/>
              </w:tabs>
              <w:spacing w:line="260" w:lineRule="exact"/>
              <w:ind w:left="270" w:firstLine="0"/>
              <w:jc w:val="both"/>
              <w:rPr>
                <w:sz w:val="24"/>
                <w:szCs w:val="24"/>
              </w:rPr>
            </w:pPr>
            <w:r w:rsidRPr="003A4CCE">
              <w:rPr>
                <w:sz w:val="24"/>
                <w:szCs w:val="24"/>
              </w:rPr>
              <w:t>Wheelchair</w:t>
            </w:r>
          </w:p>
        </w:tc>
      </w:tr>
    </w:tbl>
    <w:p w14:paraId="0774E4D1" w14:textId="77777777" w:rsidR="0040455F" w:rsidRPr="00362812" w:rsidRDefault="0040455F" w:rsidP="00CA1B55">
      <w:pPr>
        <w:spacing w:before="74"/>
        <w:ind w:left="270"/>
        <w:jc w:val="both"/>
        <w:rPr>
          <w:b/>
          <w:bCs/>
          <w:sz w:val="20"/>
        </w:rPr>
        <w:sectPr w:rsidR="0040455F" w:rsidRPr="00362812" w:rsidSect="008B77FD">
          <w:footerReference w:type="default" r:id="rId35"/>
          <w:pgSz w:w="15840" w:h="12240" w:orient="landscape"/>
          <w:pgMar w:top="274" w:right="1440" w:bottom="1526" w:left="504" w:header="720" w:footer="1454" w:gutter="0"/>
          <w:cols w:space="720"/>
          <w:docGrid w:linePitch="299"/>
        </w:sectPr>
      </w:pPr>
    </w:p>
    <w:tbl>
      <w:tblPr>
        <w:tblpPr w:leftFromText="180" w:rightFromText="180" w:vertAnchor="text" w:horzAnchor="margin" w:tblpY="-145"/>
        <w:tblW w:w="11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
        <w:gridCol w:w="4125"/>
        <w:gridCol w:w="1304"/>
        <w:gridCol w:w="968"/>
        <w:gridCol w:w="341"/>
        <w:gridCol w:w="258"/>
        <w:gridCol w:w="3836"/>
      </w:tblGrid>
      <w:tr w:rsidR="0040455F" w:rsidRPr="00791509" w14:paraId="313F9136" w14:textId="77777777" w:rsidTr="00A45378">
        <w:trPr>
          <w:trHeight w:val="944"/>
        </w:trPr>
        <w:tc>
          <w:tcPr>
            <w:tcW w:w="320" w:type="dxa"/>
          </w:tcPr>
          <w:p w14:paraId="2A7AE7F0" w14:textId="77777777" w:rsidR="0040455F" w:rsidRPr="00791509" w:rsidRDefault="0040455F" w:rsidP="00CA1B55">
            <w:pPr>
              <w:ind w:left="270"/>
              <w:jc w:val="both"/>
              <w:rPr>
                <w:rFonts w:ascii="Times"/>
                <w:sz w:val="24"/>
                <w:szCs w:val="24"/>
              </w:rPr>
            </w:pPr>
          </w:p>
        </w:tc>
        <w:tc>
          <w:tcPr>
            <w:tcW w:w="10832" w:type="dxa"/>
            <w:gridSpan w:val="6"/>
          </w:tcPr>
          <w:p w14:paraId="4820BD00" w14:textId="77777777" w:rsidR="0040455F" w:rsidRPr="00791509" w:rsidRDefault="0040455F" w:rsidP="00CA1B55">
            <w:pPr>
              <w:numPr>
                <w:ilvl w:val="0"/>
                <w:numId w:val="42"/>
              </w:numPr>
              <w:tabs>
                <w:tab w:val="left" w:pos="828"/>
                <w:tab w:val="left" w:pos="829"/>
              </w:tabs>
              <w:spacing w:line="226" w:lineRule="exact"/>
              <w:ind w:left="270" w:firstLine="0"/>
              <w:jc w:val="both"/>
              <w:rPr>
                <w:sz w:val="24"/>
                <w:szCs w:val="24"/>
              </w:rPr>
            </w:pPr>
            <w:r w:rsidRPr="00791509">
              <w:rPr>
                <w:sz w:val="24"/>
                <w:szCs w:val="24"/>
              </w:rPr>
              <w:t>Walker</w:t>
            </w:r>
          </w:p>
          <w:p w14:paraId="2AFF8889" w14:textId="77777777" w:rsidR="0040455F" w:rsidRPr="00791509" w:rsidRDefault="0040455F" w:rsidP="00CA1B55">
            <w:pPr>
              <w:numPr>
                <w:ilvl w:val="0"/>
                <w:numId w:val="42"/>
              </w:numPr>
              <w:tabs>
                <w:tab w:val="left" w:pos="828"/>
                <w:tab w:val="left" w:pos="829"/>
              </w:tabs>
              <w:spacing w:line="245" w:lineRule="exact"/>
              <w:ind w:left="270" w:firstLine="0"/>
              <w:jc w:val="both"/>
              <w:rPr>
                <w:sz w:val="24"/>
                <w:szCs w:val="24"/>
              </w:rPr>
            </w:pPr>
            <w:r w:rsidRPr="00791509">
              <w:rPr>
                <w:sz w:val="24"/>
                <w:szCs w:val="24"/>
              </w:rPr>
              <w:t>Cane</w:t>
            </w:r>
          </w:p>
          <w:p w14:paraId="2825B9F3" w14:textId="77777777" w:rsidR="0040455F" w:rsidRPr="00791509" w:rsidRDefault="0040455F" w:rsidP="00CA1B55">
            <w:pPr>
              <w:numPr>
                <w:ilvl w:val="0"/>
                <w:numId w:val="42"/>
              </w:numPr>
              <w:tabs>
                <w:tab w:val="left" w:pos="828"/>
                <w:tab w:val="left" w:pos="829"/>
              </w:tabs>
              <w:spacing w:line="244" w:lineRule="exact"/>
              <w:ind w:left="270" w:firstLine="0"/>
              <w:jc w:val="both"/>
              <w:rPr>
                <w:sz w:val="24"/>
                <w:szCs w:val="24"/>
              </w:rPr>
            </w:pPr>
            <w:r w:rsidRPr="00791509">
              <w:rPr>
                <w:sz w:val="24"/>
                <w:szCs w:val="24"/>
              </w:rPr>
              <w:t>Oxygen</w:t>
            </w:r>
          </w:p>
          <w:p w14:paraId="4A5B725F" w14:textId="77777777" w:rsidR="0040455F" w:rsidRPr="00791509" w:rsidRDefault="0040455F" w:rsidP="00CA1B55">
            <w:pPr>
              <w:numPr>
                <w:ilvl w:val="0"/>
                <w:numId w:val="42"/>
              </w:numPr>
              <w:tabs>
                <w:tab w:val="left" w:pos="828"/>
                <w:tab w:val="left" w:pos="829"/>
              </w:tabs>
              <w:spacing w:line="242" w:lineRule="exact"/>
              <w:ind w:left="270" w:firstLine="0"/>
              <w:jc w:val="both"/>
              <w:rPr>
                <w:sz w:val="24"/>
                <w:szCs w:val="24"/>
              </w:rPr>
            </w:pPr>
            <w:r w:rsidRPr="00791509">
              <w:rPr>
                <w:sz w:val="24"/>
                <w:szCs w:val="24"/>
              </w:rPr>
              <w:t>Other:</w:t>
            </w:r>
          </w:p>
        </w:tc>
      </w:tr>
      <w:tr w:rsidR="0040455F" w:rsidRPr="00791509" w14:paraId="7653395B" w14:textId="77777777" w:rsidTr="00A45378">
        <w:trPr>
          <w:trHeight w:val="4726"/>
        </w:trPr>
        <w:tc>
          <w:tcPr>
            <w:tcW w:w="320" w:type="dxa"/>
          </w:tcPr>
          <w:p w14:paraId="6EB29144" w14:textId="77777777" w:rsidR="0040455F" w:rsidRPr="00791509" w:rsidRDefault="0040455F" w:rsidP="00CA1B55">
            <w:pPr>
              <w:spacing w:line="246" w:lineRule="exact"/>
              <w:ind w:left="270"/>
              <w:jc w:val="both"/>
              <w:rPr>
                <w:sz w:val="24"/>
                <w:szCs w:val="24"/>
              </w:rPr>
            </w:pPr>
            <w:r w:rsidRPr="00791509">
              <w:rPr>
                <w:w w:val="99"/>
                <w:sz w:val="24"/>
                <w:szCs w:val="24"/>
              </w:rPr>
              <w:t>C</w:t>
            </w:r>
          </w:p>
        </w:tc>
        <w:tc>
          <w:tcPr>
            <w:tcW w:w="6397" w:type="dxa"/>
            <w:gridSpan w:val="3"/>
          </w:tcPr>
          <w:p w14:paraId="537BD6F0" w14:textId="77777777" w:rsidR="0040455F" w:rsidRPr="00791509" w:rsidRDefault="0040455F" w:rsidP="00CA1B55">
            <w:pPr>
              <w:spacing w:line="204" w:lineRule="auto"/>
              <w:ind w:left="270" w:right="390"/>
              <w:jc w:val="both"/>
              <w:rPr>
                <w:sz w:val="24"/>
                <w:szCs w:val="24"/>
              </w:rPr>
            </w:pPr>
            <w:r w:rsidRPr="00791509">
              <w:rPr>
                <w:sz w:val="24"/>
                <w:szCs w:val="24"/>
              </w:rPr>
              <w:t>What medical conditions do you have, or have you had in the past? (Please indicate all that apply.)</w:t>
            </w:r>
          </w:p>
          <w:p w14:paraId="50F18B21" w14:textId="77777777" w:rsidR="0040455F" w:rsidRPr="00791509" w:rsidRDefault="0040455F" w:rsidP="00CA1B55">
            <w:pPr>
              <w:numPr>
                <w:ilvl w:val="0"/>
                <w:numId w:val="41"/>
              </w:numPr>
              <w:tabs>
                <w:tab w:val="left" w:pos="828"/>
                <w:tab w:val="left" w:pos="829"/>
              </w:tabs>
              <w:spacing w:line="232" w:lineRule="exact"/>
              <w:ind w:left="270" w:firstLine="0"/>
              <w:jc w:val="both"/>
              <w:rPr>
                <w:sz w:val="24"/>
                <w:szCs w:val="24"/>
              </w:rPr>
            </w:pPr>
            <w:r w:rsidRPr="00791509">
              <w:rPr>
                <w:sz w:val="24"/>
                <w:szCs w:val="24"/>
              </w:rPr>
              <w:t>Anxiety</w:t>
            </w:r>
          </w:p>
          <w:p w14:paraId="5D7357F0" w14:textId="77777777" w:rsidR="0040455F" w:rsidRPr="00791509" w:rsidRDefault="0040455F" w:rsidP="00CA1B55">
            <w:pPr>
              <w:numPr>
                <w:ilvl w:val="0"/>
                <w:numId w:val="41"/>
              </w:numPr>
              <w:tabs>
                <w:tab w:val="left" w:pos="828"/>
                <w:tab w:val="left" w:pos="829"/>
              </w:tabs>
              <w:spacing w:line="244" w:lineRule="exact"/>
              <w:ind w:left="270" w:firstLine="0"/>
              <w:jc w:val="both"/>
              <w:rPr>
                <w:sz w:val="24"/>
                <w:szCs w:val="24"/>
              </w:rPr>
            </w:pPr>
            <w:r w:rsidRPr="00791509">
              <w:rPr>
                <w:sz w:val="24"/>
                <w:szCs w:val="24"/>
              </w:rPr>
              <w:t>Asthma</w:t>
            </w:r>
          </w:p>
          <w:p w14:paraId="2D01820F" w14:textId="77777777" w:rsidR="0040455F" w:rsidRPr="00791509" w:rsidRDefault="0040455F" w:rsidP="00CA1B55">
            <w:pPr>
              <w:numPr>
                <w:ilvl w:val="0"/>
                <w:numId w:val="41"/>
              </w:numPr>
              <w:tabs>
                <w:tab w:val="left" w:pos="828"/>
                <w:tab w:val="left" w:pos="829"/>
              </w:tabs>
              <w:spacing w:line="245" w:lineRule="exact"/>
              <w:ind w:left="270" w:firstLine="0"/>
              <w:jc w:val="both"/>
              <w:rPr>
                <w:sz w:val="24"/>
                <w:szCs w:val="24"/>
              </w:rPr>
            </w:pPr>
            <w:r w:rsidRPr="00791509">
              <w:rPr>
                <w:sz w:val="24"/>
                <w:szCs w:val="24"/>
              </w:rPr>
              <w:t>Bi-polar</w:t>
            </w:r>
          </w:p>
          <w:p w14:paraId="2DE73432" w14:textId="77777777" w:rsidR="0040455F" w:rsidRPr="00791509" w:rsidRDefault="0040455F" w:rsidP="00CA1B55">
            <w:pPr>
              <w:numPr>
                <w:ilvl w:val="0"/>
                <w:numId w:val="41"/>
              </w:numPr>
              <w:tabs>
                <w:tab w:val="left" w:pos="828"/>
                <w:tab w:val="left" w:pos="829"/>
              </w:tabs>
              <w:spacing w:line="244" w:lineRule="exact"/>
              <w:ind w:left="270" w:firstLine="0"/>
              <w:jc w:val="both"/>
              <w:rPr>
                <w:sz w:val="24"/>
                <w:szCs w:val="24"/>
              </w:rPr>
            </w:pPr>
            <w:r w:rsidRPr="00791509">
              <w:rPr>
                <w:sz w:val="24"/>
                <w:szCs w:val="24"/>
              </w:rPr>
              <w:t>Cancer</w:t>
            </w:r>
          </w:p>
          <w:p w14:paraId="19CA253A" w14:textId="77777777" w:rsidR="0040455F" w:rsidRPr="00791509" w:rsidRDefault="0040455F" w:rsidP="00CA1B55">
            <w:pPr>
              <w:numPr>
                <w:ilvl w:val="0"/>
                <w:numId w:val="41"/>
              </w:numPr>
              <w:tabs>
                <w:tab w:val="left" w:pos="828"/>
                <w:tab w:val="left" w:pos="829"/>
              </w:tabs>
              <w:spacing w:line="244" w:lineRule="exact"/>
              <w:ind w:left="270" w:firstLine="0"/>
              <w:jc w:val="both"/>
              <w:rPr>
                <w:sz w:val="24"/>
                <w:szCs w:val="24"/>
              </w:rPr>
            </w:pPr>
            <w:r w:rsidRPr="00791509">
              <w:rPr>
                <w:sz w:val="24"/>
                <w:szCs w:val="24"/>
              </w:rPr>
              <w:t>COPD/</w:t>
            </w:r>
            <w:r w:rsidRPr="00791509">
              <w:rPr>
                <w:spacing w:val="-2"/>
                <w:sz w:val="24"/>
                <w:szCs w:val="24"/>
              </w:rPr>
              <w:t xml:space="preserve"> </w:t>
            </w:r>
            <w:r w:rsidRPr="00791509">
              <w:rPr>
                <w:sz w:val="24"/>
                <w:szCs w:val="24"/>
              </w:rPr>
              <w:t>Emphysema</w:t>
            </w:r>
          </w:p>
          <w:p w14:paraId="7B02EB59" w14:textId="77777777" w:rsidR="0040455F" w:rsidRPr="00791509" w:rsidRDefault="0040455F" w:rsidP="00CA1B55">
            <w:pPr>
              <w:numPr>
                <w:ilvl w:val="0"/>
                <w:numId w:val="41"/>
              </w:numPr>
              <w:tabs>
                <w:tab w:val="left" w:pos="828"/>
                <w:tab w:val="left" w:pos="829"/>
              </w:tabs>
              <w:spacing w:line="245" w:lineRule="exact"/>
              <w:ind w:left="270" w:firstLine="0"/>
              <w:jc w:val="both"/>
              <w:rPr>
                <w:sz w:val="24"/>
                <w:szCs w:val="24"/>
              </w:rPr>
            </w:pPr>
            <w:r w:rsidRPr="00791509">
              <w:rPr>
                <w:sz w:val="24"/>
                <w:szCs w:val="24"/>
              </w:rPr>
              <w:t>Coronary Heart</w:t>
            </w:r>
            <w:r w:rsidRPr="00791509">
              <w:rPr>
                <w:spacing w:val="-1"/>
                <w:sz w:val="24"/>
                <w:szCs w:val="24"/>
              </w:rPr>
              <w:t xml:space="preserve"> </w:t>
            </w:r>
            <w:r w:rsidRPr="00791509">
              <w:rPr>
                <w:sz w:val="24"/>
                <w:szCs w:val="24"/>
              </w:rPr>
              <w:t>Disease</w:t>
            </w:r>
          </w:p>
          <w:p w14:paraId="3A0BA7E6" w14:textId="77777777" w:rsidR="0040455F" w:rsidRPr="00791509" w:rsidRDefault="0040455F" w:rsidP="00CA1B55">
            <w:pPr>
              <w:numPr>
                <w:ilvl w:val="0"/>
                <w:numId w:val="41"/>
              </w:numPr>
              <w:tabs>
                <w:tab w:val="left" w:pos="828"/>
                <w:tab w:val="left" w:pos="829"/>
              </w:tabs>
              <w:spacing w:line="245" w:lineRule="exact"/>
              <w:ind w:left="270" w:firstLine="0"/>
              <w:jc w:val="both"/>
              <w:rPr>
                <w:sz w:val="24"/>
                <w:szCs w:val="24"/>
              </w:rPr>
            </w:pPr>
            <w:r w:rsidRPr="00791509">
              <w:rPr>
                <w:sz w:val="24"/>
                <w:szCs w:val="24"/>
              </w:rPr>
              <w:t>Dementia</w:t>
            </w:r>
          </w:p>
          <w:p w14:paraId="6C34F20D" w14:textId="77777777" w:rsidR="0040455F" w:rsidRPr="00791509" w:rsidRDefault="0040455F" w:rsidP="00CA1B55">
            <w:pPr>
              <w:numPr>
                <w:ilvl w:val="0"/>
                <w:numId w:val="41"/>
              </w:numPr>
              <w:tabs>
                <w:tab w:val="left" w:pos="828"/>
                <w:tab w:val="left" w:pos="829"/>
              </w:tabs>
              <w:spacing w:line="244" w:lineRule="exact"/>
              <w:ind w:left="270" w:firstLine="0"/>
              <w:jc w:val="both"/>
              <w:rPr>
                <w:sz w:val="24"/>
                <w:szCs w:val="24"/>
              </w:rPr>
            </w:pPr>
            <w:r w:rsidRPr="00791509">
              <w:rPr>
                <w:sz w:val="24"/>
                <w:szCs w:val="24"/>
              </w:rPr>
              <w:t>Depression</w:t>
            </w:r>
          </w:p>
          <w:p w14:paraId="4636D236" w14:textId="77777777" w:rsidR="0040455F" w:rsidRPr="00791509" w:rsidRDefault="0040455F" w:rsidP="00CA1B55">
            <w:pPr>
              <w:numPr>
                <w:ilvl w:val="0"/>
                <w:numId w:val="41"/>
              </w:numPr>
              <w:tabs>
                <w:tab w:val="left" w:pos="828"/>
                <w:tab w:val="left" w:pos="829"/>
              </w:tabs>
              <w:spacing w:line="244" w:lineRule="exact"/>
              <w:ind w:left="270" w:firstLine="0"/>
              <w:jc w:val="both"/>
              <w:rPr>
                <w:sz w:val="24"/>
                <w:szCs w:val="24"/>
              </w:rPr>
            </w:pPr>
            <w:r w:rsidRPr="00791509">
              <w:rPr>
                <w:sz w:val="24"/>
                <w:szCs w:val="24"/>
              </w:rPr>
              <w:t>Diabetes</w:t>
            </w:r>
          </w:p>
          <w:p w14:paraId="402B3443" w14:textId="77777777" w:rsidR="0040455F" w:rsidRPr="00791509" w:rsidRDefault="0040455F" w:rsidP="00CA1B55">
            <w:pPr>
              <w:numPr>
                <w:ilvl w:val="0"/>
                <w:numId w:val="41"/>
              </w:numPr>
              <w:tabs>
                <w:tab w:val="left" w:pos="828"/>
                <w:tab w:val="left" w:pos="829"/>
              </w:tabs>
              <w:spacing w:line="245" w:lineRule="exact"/>
              <w:ind w:left="270" w:firstLine="0"/>
              <w:jc w:val="both"/>
              <w:rPr>
                <w:sz w:val="24"/>
                <w:szCs w:val="24"/>
              </w:rPr>
            </w:pPr>
            <w:r w:rsidRPr="00791509">
              <w:rPr>
                <w:sz w:val="24"/>
                <w:szCs w:val="24"/>
              </w:rPr>
              <w:t>Hearing</w:t>
            </w:r>
            <w:r w:rsidRPr="00791509">
              <w:rPr>
                <w:spacing w:val="-2"/>
                <w:sz w:val="24"/>
                <w:szCs w:val="24"/>
              </w:rPr>
              <w:t xml:space="preserve"> </w:t>
            </w:r>
            <w:r w:rsidRPr="00791509">
              <w:rPr>
                <w:sz w:val="24"/>
                <w:szCs w:val="24"/>
              </w:rPr>
              <w:t>problem</w:t>
            </w:r>
          </w:p>
          <w:p w14:paraId="5480D597" w14:textId="77777777" w:rsidR="0040455F" w:rsidRPr="00791509" w:rsidRDefault="0040455F" w:rsidP="00CA1B55">
            <w:pPr>
              <w:numPr>
                <w:ilvl w:val="0"/>
                <w:numId w:val="41"/>
              </w:numPr>
              <w:tabs>
                <w:tab w:val="left" w:pos="828"/>
                <w:tab w:val="left" w:pos="829"/>
              </w:tabs>
              <w:spacing w:line="245" w:lineRule="exact"/>
              <w:ind w:left="270" w:firstLine="0"/>
              <w:jc w:val="both"/>
              <w:rPr>
                <w:sz w:val="24"/>
                <w:szCs w:val="24"/>
              </w:rPr>
            </w:pPr>
            <w:r w:rsidRPr="00791509">
              <w:rPr>
                <w:sz w:val="24"/>
                <w:szCs w:val="24"/>
              </w:rPr>
              <w:t>Heart</w:t>
            </w:r>
            <w:r w:rsidRPr="00791509">
              <w:rPr>
                <w:spacing w:val="-1"/>
                <w:sz w:val="24"/>
                <w:szCs w:val="24"/>
              </w:rPr>
              <w:t xml:space="preserve"> </w:t>
            </w:r>
            <w:r w:rsidRPr="00791509">
              <w:rPr>
                <w:sz w:val="24"/>
                <w:szCs w:val="24"/>
              </w:rPr>
              <w:t>Failure</w:t>
            </w:r>
          </w:p>
          <w:p w14:paraId="6D8EE73B" w14:textId="77777777" w:rsidR="0040455F" w:rsidRPr="00791509" w:rsidRDefault="0040455F" w:rsidP="00CA1B55">
            <w:pPr>
              <w:numPr>
                <w:ilvl w:val="0"/>
                <w:numId w:val="41"/>
              </w:numPr>
              <w:tabs>
                <w:tab w:val="left" w:pos="828"/>
                <w:tab w:val="left" w:pos="829"/>
              </w:tabs>
              <w:spacing w:line="244" w:lineRule="exact"/>
              <w:ind w:left="270" w:firstLine="0"/>
              <w:jc w:val="both"/>
              <w:rPr>
                <w:sz w:val="24"/>
                <w:szCs w:val="24"/>
              </w:rPr>
            </w:pPr>
            <w:r w:rsidRPr="00791509">
              <w:rPr>
                <w:sz w:val="24"/>
                <w:szCs w:val="24"/>
              </w:rPr>
              <w:t>Hypertension</w:t>
            </w:r>
          </w:p>
          <w:p w14:paraId="1E49B96C" w14:textId="77777777" w:rsidR="0040455F" w:rsidRPr="00791509" w:rsidRDefault="0040455F" w:rsidP="00CA1B55">
            <w:pPr>
              <w:numPr>
                <w:ilvl w:val="0"/>
                <w:numId w:val="41"/>
              </w:numPr>
              <w:tabs>
                <w:tab w:val="left" w:pos="828"/>
                <w:tab w:val="left" w:pos="829"/>
              </w:tabs>
              <w:spacing w:line="244" w:lineRule="exact"/>
              <w:ind w:left="270" w:firstLine="0"/>
              <w:jc w:val="both"/>
              <w:rPr>
                <w:sz w:val="24"/>
                <w:szCs w:val="24"/>
              </w:rPr>
            </w:pPr>
            <w:r w:rsidRPr="00791509">
              <w:rPr>
                <w:sz w:val="24"/>
                <w:szCs w:val="24"/>
              </w:rPr>
              <w:t>Renal/Kidney</w:t>
            </w:r>
            <w:r w:rsidRPr="00791509">
              <w:rPr>
                <w:spacing w:val="-1"/>
                <w:sz w:val="24"/>
                <w:szCs w:val="24"/>
              </w:rPr>
              <w:t xml:space="preserve"> </w:t>
            </w:r>
            <w:r w:rsidRPr="00791509">
              <w:rPr>
                <w:sz w:val="24"/>
                <w:szCs w:val="24"/>
              </w:rPr>
              <w:t>failure</w:t>
            </w:r>
          </w:p>
          <w:p w14:paraId="0D5B28CC" w14:textId="77777777" w:rsidR="0040455F" w:rsidRPr="00791509" w:rsidRDefault="0040455F" w:rsidP="00CA1B55">
            <w:pPr>
              <w:numPr>
                <w:ilvl w:val="0"/>
                <w:numId w:val="41"/>
              </w:numPr>
              <w:tabs>
                <w:tab w:val="left" w:pos="828"/>
                <w:tab w:val="left" w:pos="829"/>
              </w:tabs>
              <w:spacing w:line="245" w:lineRule="exact"/>
              <w:ind w:left="270" w:firstLine="0"/>
              <w:jc w:val="both"/>
              <w:rPr>
                <w:sz w:val="24"/>
                <w:szCs w:val="24"/>
              </w:rPr>
            </w:pPr>
            <w:r w:rsidRPr="00791509">
              <w:rPr>
                <w:sz w:val="24"/>
                <w:szCs w:val="24"/>
              </w:rPr>
              <w:t>Stroke</w:t>
            </w:r>
          </w:p>
          <w:p w14:paraId="7D38D54D" w14:textId="77777777" w:rsidR="0040455F" w:rsidRPr="00791509" w:rsidRDefault="0040455F" w:rsidP="00CA1B55">
            <w:pPr>
              <w:numPr>
                <w:ilvl w:val="0"/>
                <w:numId w:val="41"/>
              </w:numPr>
              <w:tabs>
                <w:tab w:val="left" w:pos="828"/>
                <w:tab w:val="left" w:pos="829"/>
              </w:tabs>
              <w:spacing w:line="244" w:lineRule="exact"/>
              <w:ind w:left="270" w:firstLine="0"/>
              <w:jc w:val="both"/>
              <w:rPr>
                <w:sz w:val="24"/>
                <w:szCs w:val="24"/>
              </w:rPr>
            </w:pPr>
            <w:r w:rsidRPr="00791509">
              <w:rPr>
                <w:sz w:val="24"/>
                <w:szCs w:val="24"/>
              </w:rPr>
              <w:t>Vision problems</w:t>
            </w:r>
          </w:p>
          <w:p w14:paraId="085BD7D9" w14:textId="77777777" w:rsidR="0040455F" w:rsidRPr="00791509" w:rsidRDefault="0040455F" w:rsidP="00CA1B55">
            <w:pPr>
              <w:numPr>
                <w:ilvl w:val="0"/>
                <w:numId w:val="41"/>
              </w:numPr>
              <w:tabs>
                <w:tab w:val="left" w:pos="828"/>
                <w:tab w:val="left" w:pos="829"/>
              </w:tabs>
              <w:spacing w:line="244" w:lineRule="exact"/>
              <w:ind w:left="270" w:firstLine="0"/>
              <w:jc w:val="both"/>
              <w:rPr>
                <w:sz w:val="24"/>
                <w:szCs w:val="24"/>
              </w:rPr>
            </w:pPr>
            <w:r w:rsidRPr="00791509">
              <w:rPr>
                <w:sz w:val="24"/>
                <w:szCs w:val="24"/>
              </w:rPr>
              <w:t>None</w:t>
            </w:r>
          </w:p>
          <w:p w14:paraId="46745076" w14:textId="77777777" w:rsidR="0040455F" w:rsidRPr="00791509" w:rsidRDefault="0040455F" w:rsidP="00CA1B55">
            <w:pPr>
              <w:numPr>
                <w:ilvl w:val="0"/>
                <w:numId w:val="41"/>
              </w:numPr>
              <w:tabs>
                <w:tab w:val="left" w:pos="828"/>
                <w:tab w:val="left" w:pos="829"/>
              </w:tabs>
              <w:spacing w:line="295" w:lineRule="exact"/>
              <w:ind w:left="270" w:firstLine="0"/>
              <w:jc w:val="both"/>
              <w:rPr>
                <w:sz w:val="24"/>
                <w:szCs w:val="24"/>
              </w:rPr>
            </w:pPr>
            <w:r w:rsidRPr="00791509">
              <w:rPr>
                <w:sz w:val="24"/>
                <w:szCs w:val="24"/>
              </w:rPr>
              <w:t>Other:</w:t>
            </w:r>
          </w:p>
        </w:tc>
        <w:tc>
          <w:tcPr>
            <w:tcW w:w="341" w:type="dxa"/>
          </w:tcPr>
          <w:p w14:paraId="773F9448" w14:textId="77777777" w:rsidR="0040455F" w:rsidRPr="00791509" w:rsidRDefault="0040455F" w:rsidP="00CA1B55">
            <w:pPr>
              <w:spacing w:line="246" w:lineRule="exact"/>
              <w:ind w:left="270" w:right="2"/>
              <w:jc w:val="both"/>
              <w:rPr>
                <w:sz w:val="24"/>
                <w:szCs w:val="24"/>
              </w:rPr>
            </w:pPr>
            <w:r w:rsidRPr="00791509">
              <w:rPr>
                <w:w w:val="99"/>
                <w:sz w:val="24"/>
                <w:szCs w:val="24"/>
              </w:rPr>
              <w:t>D</w:t>
            </w:r>
          </w:p>
        </w:tc>
        <w:tc>
          <w:tcPr>
            <w:tcW w:w="4093" w:type="dxa"/>
            <w:gridSpan w:val="2"/>
          </w:tcPr>
          <w:p w14:paraId="5D28910E" w14:textId="77777777" w:rsidR="0040455F" w:rsidRPr="00791509" w:rsidRDefault="0040455F" w:rsidP="00CA1B55">
            <w:pPr>
              <w:spacing w:line="204" w:lineRule="auto"/>
              <w:ind w:left="270" w:right="118"/>
              <w:jc w:val="both"/>
              <w:rPr>
                <w:sz w:val="24"/>
                <w:szCs w:val="24"/>
              </w:rPr>
            </w:pPr>
            <w:r w:rsidRPr="00791509">
              <w:rPr>
                <w:sz w:val="24"/>
                <w:szCs w:val="24"/>
              </w:rPr>
              <w:t>Which of the following are you currently receiving treatment for? (Please indicate all that apply.)</w:t>
            </w:r>
          </w:p>
          <w:p w14:paraId="7851AC83" w14:textId="77777777" w:rsidR="0040455F" w:rsidRPr="00791509" w:rsidRDefault="0040455F" w:rsidP="00CA1B55">
            <w:pPr>
              <w:numPr>
                <w:ilvl w:val="0"/>
                <w:numId w:val="40"/>
              </w:numPr>
              <w:tabs>
                <w:tab w:val="left" w:pos="828"/>
                <w:tab w:val="left" w:pos="829"/>
              </w:tabs>
              <w:spacing w:line="230" w:lineRule="exact"/>
              <w:ind w:left="270" w:firstLine="0"/>
              <w:jc w:val="both"/>
              <w:rPr>
                <w:sz w:val="24"/>
                <w:szCs w:val="24"/>
              </w:rPr>
            </w:pPr>
            <w:r w:rsidRPr="00791509">
              <w:rPr>
                <w:sz w:val="24"/>
                <w:szCs w:val="24"/>
              </w:rPr>
              <w:t>Anxiety</w:t>
            </w:r>
          </w:p>
          <w:p w14:paraId="7054030A" w14:textId="77777777" w:rsidR="0040455F" w:rsidRPr="00791509" w:rsidRDefault="0040455F" w:rsidP="00CA1B55">
            <w:pPr>
              <w:numPr>
                <w:ilvl w:val="0"/>
                <w:numId w:val="40"/>
              </w:numPr>
              <w:tabs>
                <w:tab w:val="left" w:pos="828"/>
                <w:tab w:val="left" w:pos="829"/>
              </w:tabs>
              <w:spacing w:line="245" w:lineRule="exact"/>
              <w:ind w:left="270" w:firstLine="0"/>
              <w:jc w:val="both"/>
              <w:rPr>
                <w:sz w:val="24"/>
                <w:szCs w:val="24"/>
              </w:rPr>
            </w:pPr>
            <w:r w:rsidRPr="00791509">
              <w:rPr>
                <w:sz w:val="24"/>
                <w:szCs w:val="24"/>
              </w:rPr>
              <w:t>Asthma</w:t>
            </w:r>
          </w:p>
          <w:p w14:paraId="620594BC" w14:textId="77777777" w:rsidR="0040455F" w:rsidRPr="00791509" w:rsidRDefault="0040455F" w:rsidP="00CA1B55">
            <w:pPr>
              <w:numPr>
                <w:ilvl w:val="0"/>
                <w:numId w:val="40"/>
              </w:numPr>
              <w:tabs>
                <w:tab w:val="left" w:pos="828"/>
                <w:tab w:val="left" w:pos="829"/>
              </w:tabs>
              <w:spacing w:line="244" w:lineRule="exact"/>
              <w:ind w:left="270" w:firstLine="0"/>
              <w:jc w:val="both"/>
              <w:rPr>
                <w:sz w:val="24"/>
                <w:szCs w:val="24"/>
              </w:rPr>
            </w:pPr>
            <w:r w:rsidRPr="00791509">
              <w:rPr>
                <w:sz w:val="24"/>
                <w:szCs w:val="24"/>
              </w:rPr>
              <w:t>Bi-polar</w:t>
            </w:r>
          </w:p>
          <w:p w14:paraId="0B27E51D" w14:textId="77777777" w:rsidR="0040455F" w:rsidRPr="00791509" w:rsidRDefault="0040455F" w:rsidP="00CA1B55">
            <w:pPr>
              <w:numPr>
                <w:ilvl w:val="0"/>
                <w:numId w:val="40"/>
              </w:numPr>
              <w:tabs>
                <w:tab w:val="left" w:pos="828"/>
                <w:tab w:val="left" w:pos="829"/>
              </w:tabs>
              <w:spacing w:line="244" w:lineRule="exact"/>
              <w:ind w:left="270" w:firstLine="0"/>
              <w:jc w:val="both"/>
              <w:rPr>
                <w:sz w:val="24"/>
                <w:szCs w:val="24"/>
              </w:rPr>
            </w:pPr>
            <w:r w:rsidRPr="00791509">
              <w:rPr>
                <w:sz w:val="24"/>
                <w:szCs w:val="24"/>
              </w:rPr>
              <w:t>Cancer</w:t>
            </w:r>
          </w:p>
          <w:p w14:paraId="148D43D5" w14:textId="77777777" w:rsidR="0040455F" w:rsidRPr="00791509" w:rsidRDefault="0040455F" w:rsidP="00CA1B55">
            <w:pPr>
              <w:numPr>
                <w:ilvl w:val="0"/>
                <w:numId w:val="40"/>
              </w:numPr>
              <w:tabs>
                <w:tab w:val="left" w:pos="828"/>
                <w:tab w:val="left" w:pos="829"/>
              </w:tabs>
              <w:spacing w:line="245" w:lineRule="exact"/>
              <w:ind w:left="270" w:firstLine="0"/>
              <w:jc w:val="both"/>
              <w:rPr>
                <w:sz w:val="24"/>
                <w:szCs w:val="24"/>
              </w:rPr>
            </w:pPr>
            <w:r w:rsidRPr="00791509">
              <w:rPr>
                <w:sz w:val="24"/>
                <w:szCs w:val="24"/>
              </w:rPr>
              <w:t>COPD/</w:t>
            </w:r>
            <w:r w:rsidRPr="00791509">
              <w:rPr>
                <w:spacing w:val="-2"/>
                <w:sz w:val="24"/>
                <w:szCs w:val="24"/>
              </w:rPr>
              <w:t xml:space="preserve"> </w:t>
            </w:r>
            <w:r w:rsidRPr="00791509">
              <w:rPr>
                <w:sz w:val="24"/>
                <w:szCs w:val="24"/>
              </w:rPr>
              <w:t>Emphysema</w:t>
            </w:r>
          </w:p>
          <w:p w14:paraId="0A7001FF" w14:textId="77777777" w:rsidR="0040455F" w:rsidRPr="00791509" w:rsidRDefault="0040455F" w:rsidP="00CA1B55">
            <w:pPr>
              <w:numPr>
                <w:ilvl w:val="0"/>
                <w:numId w:val="40"/>
              </w:numPr>
              <w:tabs>
                <w:tab w:val="left" w:pos="828"/>
                <w:tab w:val="left" w:pos="829"/>
              </w:tabs>
              <w:spacing w:line="245" w:lineRule="exact"/>
              <w:ind w:left="270" w:firstLine="0"/>
              <w:jc w:val="both"/>
              <w:rPr>
                <w:sz w:val="24"/>
                <w:szCs w:val="24"/>
              </w:rPr>
            </w:pPr>
            <w:r w:rsidRPr="00791509">
              <w:rPr>
                <w:sz w:val="24"/>
                <w:szCs w:val="24"/>
              </w:rPr>
              <w:t>Coronary Heart</w:t>
            </w:r>
            <w:r w:rsidRPr="00791509">
              <w:rPr>
                <w:spacing w:val="-1"/>
                <w:sz w:val="24"/>
                <w:szCs w:val="24"/>
              </w:rPr>
              <w:t xml:space="preserve"> </w:t>
            </w:r>
            <w:r w:rsidRPr="00791509">
              <w:rPr>
                <w:sz w:val="24"/>
                <w:szCs w:val="24"/>
              </w:rPr>
              <w:t>Disease</w:t>
            </w:r>
          </w:p>
          <w:p w14:paraId="06094F49" w14:textId="77777777" w:rsidR="0040455F" w:rsidRPr="00791509" w:rsidRDefault="0040455F" w:rsidP="00CA1B55">
            <w:pPr>
              <w:numPr>
                <w:ilvl w:val="0"/>
                <w:numId w:val="40"/>
              </w:numPr>
              <w:tabs>
                <w:tab w:val="left" w:pos="828"/>
                <w:tab w:val="left" w:pos="829"/>
              </w:tabs>
              <w:spacing w:line="244" w:lineRule="exact"/>
              <w:ind w:left="270" w:firstLine="0"/>
              <w:jc w:val="both"/>
              <w:rPr>
                <w:sz w:val="24"/>
                <w:szCs w:val="24"/>
              </w:rPr>
            </w:pPr>
            <w:r w:rsidRPr="00791509">
              <w:rPr>
                <w:sz w:val="24"/>
                <w:szCs w:val="24"/>
              </w:rPr>
              <w:t>Dementia</w:t>
            </w:r>
          </w:p>
          <w:p w14:paraId="2E33471D" w14:textId="77777777" w:rsidR="0040455F" w:rsidRPr="00791509" w:rsidRDefault="0040455F" w:rsidP="00CA1B55">
            <w:pPr>
              <w:numPr>
                <w:ilvl w:val="0"/>
                <w:numId w:val="40"/>
              </w:numPr>
              <w:tabs>
                <w:tab w:val="left" w:pos="828"/>
                <w:tab w:val="left" w:pos="829"/>
              </w:tabs>
              <w:spacing w:line="244" w:lineRule="exact"/>
              <w:ind w:left="270" w:firstLine="0"/>
              <w:jc w:val="both"/>
              <w:rPr>
                <w:sz w:val="24"/>
                <w:szCs w:val="24"/>
              </w:rPr>
            </w:pPr>
            <w:r w:rsidRPr="00791509">
              <w:rPr>
                <w:sz w:val="24"/>
                <w:szCs w:val="24"/>
              </w:rPr>
              <w:t>Depression</w:t>
            </w:r>
          </w:p>
          <w:p w14:paraId="003BE1BB" w14:textId="77777777" w:rsidR="0040455F" w:rsidRPr="00791509" w:rsidRDefault="0040455F" w:rsidP="00CA1B55">
            <w:pPr>
              <w:numPr>
                <w:ilvl w:val="0"/>
                <w:numId w:val="40"/>
              </w:numPr>
              <w:tabs>
                <w:tab w:val="left" w:pos="828"/>
                <w:tab w:val="left" w:pos="829"/>
              </w:tabs>
              <w:spacing w:line="245" w:lineRule="exact"/>
              <w:ind w:left="270" w:firstLine="0"/>
              <w:jc w:val="both"/>
              <w:rPr>
                <w:sz w:val="24"/>
                <w:szCs w:val="24"/>
              </w:rPr>
            </w:pPr>
            <w:r w:rsidRPr="00791509">
              <w:rPr>
                <w:sz w:val="24"/>
                <w:szCs w:val="24"/>
              </w:rPr>
              <w:t>Diabetes</w:t>
            </w:r>
          </w:p>
          <w:p w14:paraId="144F6D45" w14:textId="77777777" w:rsidR="0040455F" w:rsidRPr="00791509" w:rsidRDefault="0040455F" w:rsidP="00CA1B55">
            <w:pPr>
              <w:numPr>
                <w:ilvl w:val="0"/>
                <w:numId w:val="40"/>
              </w:numPr>
              <w:tabs>
                <w:tab w:val="left" w:pos="828"/>
                <w:tab w:val="left" w:pos="829"/>
              </w:tabs>
              <w:spacing w:line="245" w:lineRule="exact"/>
              <w:ind w:left="270" w:firstLine="0"/>
              <w:jc w:val="both"/>
              <w:rPr>
                <w:sz w:val="24"/>
                <w:szCs w:val="24"/>
              </w:rPr>
            </w:pPr>
            <w:r w:rsidRPr="00791509">
              <w:rPr>
                <w:sz w:val="24"/>
                <w:szCs w:val="24"/>
              </w:rPr>
              <w:t>Hearing</w:t>
            </w:r>
            <w:r w:rsidRPr="00791509">
              <w:rPr>
                <w:spacing w:val="-2"/>
                <w:sz w:val="24"/>
                <w:szCs w:val="24"/>
              </w:rPr>
              <w:t xml:space="preserve"> </w:t>
            </w:r>
            <w:r w:rsidRPr="00791509">
              <w:rPr>
                <w:sz w:val="24"/>
                <w:szCs w:val="24"/>
              </w:rPr>
              <w:t>problem</w:t>
            </w:r>
          </w:p>
          <w:p w14:paraId="461FBB98" w14:textId="77777777" w:rsidR="0040455F" w:rsidRPr="00791509" w:rsidRDefault="0040455F" w:rsidP="00CA1B55">
            <w:pPr>
              <w:numPr>
                <w:ilvl w:val="0"/>
                <w:numId w:val="40"/>
              </w:numPr>
              <w:tabs>
                <w:tab w:val="left" w:pos="828"/>
                <w:tab w:val="left" w:pos="829"/>
              </w:tabs>
              <w:spacing w:line="244" w:lineRule="exact"/>
              <w:ind w:left="270" w:firstLine="0"/>
              <w:jc w:val="both"/>
              <w:rPr>
                <w:sz w:val="24"/>
                <w:szCs w:val="24"/>
              </w:rPr>
            </w:pPr>
            <w:r w:rsidRPr="00791509">
              <w:rPr>
                <w:sz w:val="24"/>
                <w:szCs w:val="24"/>
              </w:rPr>
              <w:t>Heart</w:t>
            </w:r>
            <w:r w:rsidRPr="00791509">
              <w:rPr>
                <w:spacing w:val="-1"/>
                <w:sz w:val="24"/>
                <w:szCs w:val="24"/>
              </w:rPr>
              <w:t xml:space="preserve"> </w:t>
            </w:r>
            <w:r w:rsidRPr="00791509">
              <w:rPr>
                <w:sz w:val="24"/>
                <w:szCs w:val="24"/>
              </w:rPr>
              <w:t>Failure</w:t>
            </w:r>
          </w:p>
          <w:p w14:paraId="4A6CA206" w14:textId="77777777" w:rsidR="0040455F" w:rsidRPr="00791509" w:rsidRDefault="0040455F" w:rsidP="00CA1B55">
            <w:pPr>
              <w:numPr>
                <w:ilvl w:val="0"/>
                <w:numId w:val="40"/>
              </w:numPr>
              <w:tabs>
                <w:tab w:val="left" w:pos="828"/>
                <w:tab w:val="left" w:pos="829"/>
              </w:tabs>
              <w:spacing w:line="244" w:lineRule="exact"/>
              <w:ind w:left="270" w:firstLine="0"/>
              <w:jc w:val="both"/>
              <w:rPr>
                <w:sz w:val="24"/>
                <w:szCs w:val="24"/>
              </w:rPr>
            </w:pPr>
            <w:r w:rsidRPr="00791509">
              <w:rPr>
                <w:sz w:val="24"/>
                <w:szCs w:val="24"/>
              </w:rPr>
              <w:t>Hypertension</w:t>
            </w:r>
          </w:p>
          <w:p w14:paraId="44908A22" w14:textId="77777777" w:rsidR="0040455F" w:rsidRPr="00791509" w:rsidRDefault="0040455F" w:rsidP="00CA1B55">
            <w:pPr>
              <w:numPr>
                <w:ilvl w:val="0"/>
                <w:numId w:val="40"/>
              </w:numPr>
              <w:tabs>
                <w:tab w:val="left" w:pos="828"/>
                <w:tab w:val="left" w:pos="829"/>
              </w:tabs>
              <w:spacing w:line="245" w:lineRule="exact"/>
              <w:ind w:left="270" w:firstLine="0"/>
              <w:jc w:val="both"/>
              <w:rPr>
                <w:sz w:val="24"/>
                <w:szCs w:val="24"/>
              </w:rPr>
            </w:pPr>
            <w:r w:rsidRPr="00791509">
              <w:rPr>
                <w:sz w:val="24"/>
                <w:szCs w:val="24"/>
              </w:rPr>
              <w:t>Renal/Kidney</w:t>
            </w:r>
            <w:r w:rsidRPr="00791509">
              <w:rPr>
                <w:spacing w:val="-1"/>
                <w:sz w:val="24"/>
                <w:szCs w:val="24"/>
              </w:rPr>
              <w:t xml:space="preserve"> </w:t>
            </w:r>
            <w:r w:rsidRPr="00791509">
              <w:rPr>
                <w:sz w:val="24"/>
                <w:szCs w:val="24"/>
              </w:rPr>
              <w:t>failure</w:t>
            </w:r>
          </w:p>
          <w:p w14:paraId="78101EE7" w14:textId="77777777" w:rsidR="0040455F" w:rsidRPr="00791509" w:rsidRDefault="0040455F" w:rsidP="00CA1B55">
            <w:pPr>
              <w:numPr>
                <w:ilvl w:val="0"/>
                <w:numId w:val="40"/>
              </w:numPr>
              <w:tabs>
                <w:tab w:val="left" w:pos="828"/>
                <w:tab w:val="left" w:pos="829"/>
              </w:tabs>
              <w:spacing w:line="244" w:lineRule="exact"/>
              <w:ind w:left="270" w:firstLine="0"/>
              <w:jc w:val="both"/>
              <w:rPr>
                <w:sz w:val="24"/>
                <w:szCs w:val="24"/>
              </w:rPr>
            </w:pPr>
            <w:r w:rsidRPr="00791509">
              <w:rPr>
                <w:sz w:val="24"/>
                <w:szCs w:val="24"/>
              </w:rPr>
              <w:t>Stroke</w:t>
            </w:r>
          </w:p>
          <w:p w14:paraId="1D7E7AFB" w14:textId="77777777" w:rsidR="0040455F" w:rsidRPr="00791509" w:rsidRDefault="0040455F" w:rsidP="00CA1B55">
            <w:pPr>
              <w:numPr>
                <w:ilvl w:val="0"/>
                <w:numId w:val="40"/>
              </w:numPr>
              <w:tabs>
                <w:tab w:val="left" w:pos="828"/>
                <w:tab w:val="left" w:pos="829"/>
              </w:tabs>
              <w:spacing w:line="244" w:lineRule="exact"/>
              <w:ind w:left="270" w:firstLine="0"/>
              <w:jc w:val="both"/>
              <w:rPr>
                <w:sz w:val="24"/>
                <w:szCs w:val="24"/>
              </w:rPr>
            </w:pPr>
            <w:r w:rsidRPr="00791509">
              <w:rPr>
                <w:sz w:val="24"/>
                <w:szCs w:val="24"/>
              </w:rPr>
              <w:t>Vision problems</w:t>
            </w:r>
          </w:p>
          <w:p w14:paraId="1840BACA" w14:textId="77777777" w:rsidR="0040455F" w:rsidRPr="00791509" w:rsidRDefault="0040455F" w:rsidP="00CA1B55">
            <w:pPr>
              <w:numPr>
                <w:ilvl w:val="0"/>
                <w:numId w:val="40"/>
              </w:numPr>
              <w:tabs>
                <w:tab w:val="left" w:pos="828"/>
                <w:tab w:val="left" w:pos="829"/>
              </w:tabs>
              <w:spacing w:line="245" w:lineRule="exact"/>
              <w:ind w:left="270" w:firstLine="0"/>
              <w:jc w:val="both"/>
              <w:rPr>
                <w:sz w:val="24"/>
                <w:szCs w:val="24"/>
              </w:rPr>
            </w:pPr>
            <w:r w:rsidRPr="00791509">
              <w:rPr>
                <w:sz w:val="24"/>
                <w:szCs w:val="24"/>
              </w:rPr>
              <w:t>None</w:t>
            </w:r>
          </w:p>
          <w:p w14:paraId="064A956D" w14:textId="77777777" w:rsidR="0040455F" w:rsidRPr="00791509" w:rsidRDefault="0040455F" w:rsidP="00CA1B55">
            <w:pPr>
              <w:numPr>
                <w:ilvl w:val="0"/>
                <w:numId w:val="40"/>
              </w:numPr>
              <w:tabs>
                <w:tab w:val="left" w:pos="828"/>
                <w:tab w:val="left" w:pos="829"/>
              </w:tabs>
              <w:spacing w:line="244" w:lineRule="exact"/>
              <w:ind w:left="270" w:firstLine="0"/>
              <w:jc w:val="both"/>
              <w:rPr>
                <w:sz w:val="24"/>
                <w:szCs w:val="24"/>
              </w:rPr>
            </w:pPr>
            <w:r w:rsidRPr="00791509">
              <w:rPr>
                <w:sz w:val="24"/>
                <w:szCs w:val="24"/>
              </w:rPr>
              <w:t>Other:</w:t>
            </w:r>
          </w:p>
        </w:tc>
      </w:tr>
      <w:tr w:rsidR="0040455F" w:rsidRPr="00791509" w14:paraId="4A24BCC5" w14:textId="77777777" w:rsidTr="00A45378">
        <w:trPr>
          <w:trHeight w:val="1181"/>
        </w:trPr>
        <w:tc>
          <w:tcPr>
            <w:tcW w:w="320" w:type="dxa"/>
          </w:tcPr>
          <w:p w14:paraId="71CC5230" w14:textId="77777777" w:rsidR="0040455F" w:rsidRPr="00791509" w:rsidRDefault="0040455F" w:rsidP="00CA1B55">
            <w:pPr>
              <w:spacing w:line="246" w:lineRule="exact"/>
              <w:ind w:left="270" w:right="6"/>
              <w:jc w:val="both"/>
              <w:rPr>
                <w:sz w:val="24"/>
                <w:szCs w:val="24"/>
              </w:rPr>
            </w:pPr>
            <w:r w:rsidRPr="00791509">
              <w:rPr>
                <w:w w:val="99"/>
                <w:sz w:val="24"/>
                <w:szCs w:val="24"/>
              </w:rPr>
              <w:t>E</w:t>
            </w:r>
          </w:p>
        </w:tc>
        <w:tc>
          <w:tcPr>
            <w:tcW w:w="6397" w:type="dxa"/>
            <w:gridSpan w:val="3"/>
          </w:tcPr>
          <w:p w14:paraId="4679FEA3" w14:textId="77777777" w:rsidR="0040455F" w:rsidRPr="00791509" w:rsidRDefault="0040455F" w:rsidP="00CA1B55">
            <w:pPr>
              <w:spacing w:line="210" w:lineRule="exact"/>
              <w:ind w:left="270"/>
              <w:jc w:val="both"/>
              <w:rPr>
                <w:sz w:val="24"/>
                <w:szCs w:val="24"/>
              </w:rPr>
            </w:pPr>
            <w:r w:rsidRPr="00791509">
              <w:rPr>
                <w:sz w:val="24"/>
                <w:szCs w:val="24"/>
              </w:rPr>
              <w:t>How many different prescription medicines do you take?</w:t>
            </w:r>
          </w:p>
          <w:p w14:paraId="512A8F27" w14:textId="77777777" w:rsidR="0040455F" w:rsidRPr="00791509" w:rsidRDefault="0040455F" w:rsidP="00CA1B55">
            <w:pPr>
              <w:numPr>
                <w:ilvl w:val="0"/>
                <w:numId w:val="39"/>
              </w:numPr>
              <w:tabs>
                <w:tab w:val="left" w:pos="828"/>
                <w:tab w:val="left" w:pos="829"/>
              </w:tabs>
              <w:spacing w:line="259" w:lineRule="exact"/>
              <w:ind w:left="270" w:firstLine="0"/>
              <w:jc w:val="both"/>
              <w:rPr>
                <w:sz w:val="24"/>
                <w:szCs w:val="24"/>
              </w:rPr>
            </w:pPr>
            <w:r w:rsidRPr="00791509">
              <w:rPr>
                <w:sz w:val="24"/>
                <w:szCs w:val="24"/>
              </w:rPr>
              <w:t>1-2</w:t>
            </w:r>
            <w:r w:rsidRPr="00791509">
              <w:rPr>
                <w:spacing w:val="-5"/>
                <w:sz w:val="24"/>
                <w:szCs w:val="24"/>
              </w:rPr>
              <w:t xml:space="preserve"> </w:t>
            </w:r>
            <w:r w:rsidRPr="00791509">
              <w:rPr>
                <w:sz w:val="24"/>
                <w:szCs w:val="24"/>
              </w:rPr>
              <w:t>Rx</w:t>
            </w:r>
          </w:p>
          <w:p w14:paraId="68C2A022" w14:textId="77777777" w:rsidR="0040455F" w:rsidRPr="00791509" w:rsidRDefault="0040455F" w:rsidP="00CA1B55">
            <w:pPr>
              <w:numPr>
                <w:ilvl w:val="0"/>
                <w:numId w:val="39"/>
              </w:numPr>
              <w:tabs>
                <w:tab w:val="left" w:pos="828"/>
                <w:tab w:val="left" w:pos="829"/>
              </w:tabs>
              <w:spacing w:line="244" w:lineRule="exact"/>
              <w:ind w:left="270" w:firstLine="0"/>
              <w:jc w:val="both"/>
              <w:rPr>
                <w:sz w:val="24"/>
                <w:szCs w:val="24"/>
              </w:rPr>
            </w:pPr>
            <w:r w:rsidRPr="00791509">
              <w:rPr>
                <w:sz w:val="24"/>
                <w:szCs w:val="24"/>
              </w:rPr>
              <w:t>2-3</w:t>
            </w:r>
            <w:r w:rsidRPr="00791509">
              <w:rPr>
                <w:spacing w:val="-5"/>
                <w:sz w:val="24"/>
                <w:szCs w:val="24"/>
              </w:rPr>
              <w:t xml:space="preserve"> </w:t>
            </w:r>
            <w:r w:rsidRPr="00791509">
              <w:rPr>
                <w:sz w:val="24"/>
                <w:szCs w:val="24"/>
              </w:rPr>
              <w:t>Rx</w:t>
            </w:r>
          </w:p>
          <w:p w14:paraId="0D8637CF" w14:textId="77777777" w:rsidR="0040455F" w:rsidRPr="00791509" w:rsidRDefault="0040455F" w:rsidP="00CA1B55">
            <w:pPr>
              <w:numPr>
                <w:ilvl w:val="0"/>
                <w:numId w:val="39"/>
              </w:numPr>
              <w:tabs>
                <w:tab w:val="left" w:pos="828"/>
                <w:tab w:val="left" w:pos="829"/>
              </w:tabs>
              <w:spacing w:line="295" w:lineRule="exact"/>
              <w:ind w:left="270" w:firstLine="0"/>
              <w:jc w:val="both"/>
              <w:rPr>
                <w:sz w:val="24"/>
                <w:szCs w:val="24"/>
              </w:rPr>
            </w:pPr>
            <w:r w:rsidRPr="00791509">
              <w:rPr>
                <w:sz w:val="24"/>
                <w:szCs w:val="24"/>
              </w:rPr>
              <w:t>4 or</w:t>
            </w:r>
            <w:r w:rsidRPr="00791509">
              <w:rPr>
                <w:spacing w:val="-2"/>
                <w:sz w:val="24"/>
                <w:szCs w:val="24"/>
              </w:rPr>
              <w:t xml:space="preserve"> </w:t>
            </w:r>
            <w:r w:rsidRPr="00791509">
              <w:rPr>
                <w:sz w:val="24"/>
                <w:szCs w:val="24"/>
              </w:rPr>
              <w:t>more</w:t>
            </w:r>
          </w:p>
        </w:tc>
        <w:tc>
          <w:tcPr>
            <w:tcW w:w="341" w:type="dxa"/>
          </w:tcPr>
          <w:p w14:paraId="7117B28C" w14:textId="77777777" w:rsidR="0040455F" w:rsidRPr="00791509" w:rsidRDefault="0040455F" w:rsidP="00CA1B55">
            <w:pPr>
              <w:spacing w:line="246" w:lineRule="exact"/>
              <w:ind w:left="270" w:right="33"/>
              <w:jc w:val="both"/>
              <w:rPr>
                <w:sz w:val="24"/>
                <w:szCs w:val="24"/>
              </w:rPr>
            </w:pPr>
            <w:r w:rsidRPr="00791509">
              <w:rPr>
                <w:w w:val="99"/>
                <w:sz w:val="24"/>
                <w:szCs w:val="24"/>
              </w:rPr>
              <w:t>F</w:t>
            </w:r>
          </w:p>
        </w:tc>
        <w:tc>
          <w:tcPr>
            <w:tcW w:w="4093" w:type="dxa"/>
            <w:gridSpan w:val="2"/>
          </w:tcPr>
          <w:p w14:paraId="3529A776" w14:textId="77777777" w:rsidR="0040455F" w:rsidRPr="00791509" w:rsidRDefault="0040455F" w:rsidP="00CA1B55">
            <w:pPr>
              <w:spacing w:line="204" w:lineRule="auto"/>
              <w:ind w:left="270" w:right="209"/>
              <w:jc w:val="both"/>
              <w:rPr>
                <w:sz w:val="24"/>
                <w:szCs w:val="24"/>
              </w:rPr>
            </w:pPr>
            <w:r w:rsidRPr="00791509">
              <w:rPr>
                <w:sz w:val="24"/>
                <w:szCs w:val="24"/>
              </w:rPr>
              <w:t>Are you on a special diet recommended by your doctor?</w:t>
            </w:r>
          </w:p>
          <w:p w14:paraId="1A0A246C" w14:textId="77777777" w:rsidR="0040455F" w:rsidRPr="00791509" w:rsidRDefault="0040455F" w:rsidP="00CA1B55">
            <w:pPr>
              <w:numPr>
                <w:ilvl w:val="0"/>
                <w:numId w:val="38"/>
              </w:numPr>
              <w:tabs>
                <w:tab w:val="left" w:pos="828"/>
                <w:tab w:val="left" w:pos="829"/>
              </w:tabs>
              <w:spacing w:line="230" w:lineRule="exact"/>
              <w:ind w:left="270" w:firstLine="0"/>
              <w:jc w:val="both"/>
              <w:rPr>
                <w:sz w:val="24"/>
                <w:szCs w:val="24"/>
              </w:rPr>
            </w:pPr>
            <w:r w:rsidRPr="00791509">
              <w:rPr>
                <w:sz w:val="24"/>
                <w:szCs w:val="24"/>
              </w:rPr>
              <w:t>Low</w:t>
            </w:r>
            <w:r w:rsidRPr="00791509">
              <w:rPr>
                <w:spacing w:val="-2"/>
                <w:sz w:val="24"/>
                <w:szCs w:val="24"/>
              </w:rPr>
              <w:t xml:space="preserve"> </w:t>
            </w:r>
            <w:r w:rsidRPr="00791509">
              <w:rPr>
                <w:sz w:val="24"/>
                <w:szCs w:val="24"/>
              </w:rPr>
              <w:t>fat</w:t>
            </w:r>
          </w:p>
          <w:p w14:paraId="122412D0" w14:textId="77777777" w:rsidR="0040455F" w:rsidRPr="00791509" w:rsidRDefault="0040455F" w:rsidP="00CA1B55">
            <w:pPr>
              <w:numPr>
                <w:ilvl w:val="0"/>
                <w:numId w:val="38"/>
              </w:numPr>
              <w:tabs>
                <w:tab w:val="left" w:pos="828"/>
                <w:tab w:val="left" w:pos="829"/>
              </w:tabs>
              <w:spacing w:line="245" w:lineRule="exact"/>
              <w:ind w:left="270" w:firstLine="0"/>
              <w:jc w:val="both"/>
              <w:rPr>
                <w:sz w:val="24"/>
                <w:szCs w:val="24"/>
              </w:rPr>
            </w:pPr>
            <w:r w:rsidRPr="00791509">
              <w:rPr>
                <w:sz w:val="24"/>
                <w:szCs w:val="24"/>
              </w:rPr>
              <w:t>Low</w:t>
            </w:r>
            <w:r w:rsidRPr="00791509">
              <w:rPr>
                <w:spacing w:val="-2"/>
                <w:sz w:val="24"/>
                <w:szCs w:val="24"/>
              </w:rPr>
              <w:t xml:space="preserve"> </w:t>
            </w:r>
            <w:r w:rsidRPr="00791509">
              <w:rPr>
                <w:sz w:val="24"/>
                <w:szCs w:val="24"/>
              </w:rPr>
              <w:t>Sodium</w:t>
            </w:r>
          </w:p>
          <w:p w14:paraId="0CF2654C" w14:textId="77777777" w:rsidR="0040455F" w:rsidRPr="00791509" w:rsidRDefault="0040455F" w:rsidP="00CA1B55">
            <w:pPr>
              <w:numPr>
                <w:ilvl w:val="0"/>
                <w:numId w:val="38"/>
              </w:numPr>
              <w:tabs>
                <w:tab w:val="left" w:pos="828"/>
                <w:tab w:val="left" w:pos="829"/>
              </w:tabs>
              <w:spacing w:line="244" w:lineRule="exact"/>
              <w:ind w:left="270" w:firstLine="0"/>
              <w:jc w:val="both"/>
              <w:rPr>
                <w:sz w:val="24"/>
                <w:szCs w:val="24"/>
              </w:rPr>
            </w:pPr>
            <w:r w:rsidRPr="00791509">
              <w:rPr>
                <w:sz w:val="24"/>
                <w:szCs w:val="24"/>
              </w:rPr>
              <w:t>Low</w:t>
            </w:r>
            <w:r w:rsidRPr="00791509">
              <w:rPr>
                <w:spacing w:val="-2"/>
                <w:sz w:val="24"/>
                <w:szCs w:val="24"/>
              </w:rPr>
              <w:t xml:space="preserve"> </w:t>
            </w:r>
            <w:r w:rsidRPr="00791509">
              <w:rPr>
                <w:sz w:val="24"/>
                <w:szCs w:val="24"/>
              </w:rPr>
              <w:t>Cholesterol</w:t>
            </w:r>
          </w:p>
        </w:tc>
      </w:tr>
      <w:tr w:rsidR="0040455F" w:rsidRPr="00791509" w14:paraId="5F4F6EA8" w14:textId="77777777" w:rsidTr="00A45378">
        <w:trPr>
          <w:trHeight w:val="985"/>
        </w:trPr>
        <w:tc>
          <w:tcPr>
            <w:tcW w:w="11152" w:type="dxa"/>
            <w:gridSpan w:val="7"/>
            <w:tcBorders>
              <w:bottom w:val="thinThickMediumGap" w:sz="2" w:space="0" w:color="000000"/>
            </w:tcBorders>
          </w:tcPr>
          <w:p w14:paraId="7E6AB930" w14:textId="77777777" w:rsidR="0040455F" w:rsidRPr="00791509" w:rsidRDefault="0040455F" w:rsidP="00CA1B55">
            <w:pPr>
              <w:spacing w:line="246" w:lineRule="exact"/>
              <w:ind w:left="270"/>
              <w:jc w:val="both"/>
              <w:rPr>
                <w:sz w:val="24"/>
                <w:szCs w:val="24"/>
              </w:rPr>
            </w:pPr>
            <w:r w:rsidRPr="00791509">
              <w:rPr>
                <w:sz w:val="24"/>
                <w:szCs w:val="24"/>
              </w:rPr>
              <w:t xml:space="preserve">What conditions would you like </w:t>
            </w:r>
            <w:proofErr w:type="gramStart"/>
            <w:r w:rsidRPr="00791509">
              <w:rPr>
                <w:sz w:val="24"/>
                <w:szCs w:val="24"/>
              </w:rPr>
              <w:t>help</w:t>
            </w:r>
            <w:proofErr w:type="gramEnd"/>
            <w:r w:rsidRPr="00791509">
              <w:rPr>
                <w:sz w:val="24"/>
                <w:szCs w:val="24"/>
              </w:rPr>
              <w:t xml:space="preserve"> with managing within the next 30 days? Specify:</w:t>
            </w:r>
          </w:p>
        </w:tc>
      </w:tr>
      <w:tr w:rsidR="0040455F" w:rsidRPr="00791509" w14:paraId="29C339AF" w14:textId="77777777" w:rsidTr="00A45378">
        <w:trPr>
          <w:trHeight w:val="319"/>
        </w:trPr>
        <w:tc>
          <w:tcPr>
            <w:tcW w:w="11152" w:type="dxa"/>
            <w:gridSpan w:val="7"/>
            <w:tcBorders>
              <w:top w:val="thickThinMediumGap" w:sz="2" w:space="0" w:color="000000"/>
              <w:left w:val="single" w:sz="2" w:space="0" w:color="000000"/>
              <w:bottom w:val="single" w:sz="2" w:space="0" w:color="000000"/>
              <w:right w:val="single" w:sz="2" w:space="0" w:color="000000"/>
            </w:tcBorders>
            <w:shd w:val="clear" w:color="auto" w:fill="7B4199"/>
          </w:tcPr>
          <w:p w14:paraId="05550591" w14:textId="77777777" w:rsidR="0040455F" w:rsidRPr="00791509" w:rsidRDefault="0040455F" w:rsidP="00CA1B55">
            <w:pPr>
              <w:spacing w:before="28"/>
              <w:ind w:left="270"/>
              <w:jc w:val="both"/>
              <w:rPr>
                <w:rFonts w:ascii="Arial"/>
                <w:b/>
                <w:sz w:val="24"/>
                <w:szCs w:val="24"/>
              </w:rPr>
            </w:pPr>
            <w:r w:rsidRPr="00791509">
              <w:rPr>
                <w:rFonts w:ascii="Arial"/>
                <w:b/>
                <w:color w:val="FFFFFF"/>
                <w:w w:val="95"/>
                <w:sz w:val="24"/>
                <w:szCs w:val="24"/>
              </w:rPr>
              <w:t>Assessment of Activities of Daily Living</w:t>
            </w:r>
          </w:p>
        </w:tc>
      </w:tr>
      <w:tr w:rsidR="0040455F" w:rsidRPr="00791509" w14:paraId="17D6FBF1" w14:textId="77777777" w:rsidTr="00A45378">
        <w:trPr>
          <w:trHeight w:val="262"/>
        </w:trPr>
        <w:tc>
          <w:tcPr>
            <w:tcW w:w="4445" w:type="dxa"/>
            <w:gridSpan w:val="2"/>
            <w:tcBorders>
              <w:top w:val="single" w:sz="2" w:space="0" w:color="000000"/>
              <w:left w:val="single" w:sz="2" w:space="0" w:color="000000"/>
              <w:bottom w:val="single" w:sz="2" w:space="0" w:color="000000"/>
              <w:right w:val="single" w:sz="2" w:space="0" w:color="000000"/>
            </w:tcBorders>
          </w:tcPr>
          <w:p w14:paraId="4188B648" w14:textId="77777777" w:rsidR="0040455F" w:rsidRPr="00791509" w:rsidRDefault="0040455F" w:rsidP="00CA1B55">
            <w:pPr>
              <w:spacing w:before="3" w:line="248" w:lineRule="exact"/>
              <w:ind w:left="270" w:right="1742"/>
              <w:jc w:val="both"/>
              <w:rPr>
                <w:sz w:val="24"/>
                <w:szCs w:val="24"/>
              </w:rPr>
            </w:pPr>
            <w:r w:rsidRPr="00791509">
              <w:rPr>
                <w:sz w:val="24"/>
                <w:szCs w:val="24"/>
              </w:rPr>
              <w:t>Activity</w:t>
            </w:r>
          </w:p>
        </w:tc>
        <w:tc>
          <w:tcPr>
            <w:tcW w:w="1304" w:type="dxa"/>
            <w:tcBorders>
              <w:top w:val="single" w:sz="2" w:space="0" w:color="000000"/>
              <w:left w:val="single" w:sz="2" w:space="0" w:color="000000"/>
              <w:bottom w:val="single" w:sz="2" w:space="0" w:color="000000"/>
              <w:right w:val="single" w:sz="2" w:space="0" w:color="000000"/>
            </w:tcBorders>
          </w:tcPr>
          <w:p w14:paraId="34C5BB7A" w14:textId="77777777" w:rsidR="0040455F" w:rsidRPr="00791509" w:rsidRDefault="0040455F" w:rsidP="00CA1B55">
            <w:pPr>
              <w:spacing w:line="246" w:lineRule="exact"/>
              <w:ind w:left="270"/>
              <w:jc w:val="both"/>
              <w:rPr>
                <w:sz w:val="24"/>
                <w:szCs w:val="24"/>
              </w:rPr>
            </w:pPr>
            <w:r w:rsidRPr="00791509">
              <w:rPr>
                <w:sz w:val="24"/>
                <w:szCs w:val="24"/>
              </w:rPr>
              <w:t>Need No Help</w:t>
            </w:r>
          </w:p>
        </w:tc>
        <w:tc>
          <w:tcPr>
            <w:tcW w:w="1567" w:type="dxa"/>
            <w:gridSpan w:val="3"/>
            <w:tcBorders>
              <w:top w:val="single" w:sz="2" w:space="0" w:color="000000"/>
              <w:left w:val="single" w:sz="2" w:space="0" w:color="000000"/>
              <w:bottom w:val="single" w:sz="2" w:space="0" w:color="000000"/>
              <w:right w:val="single" w:sz="2" w:space="0" w:color="000000"/>
            </w:tcBorders>
          </w:tcPr>
          <w:p w14:paraId="20B61090" w14:textId="77777777" w:rsidR="0040455F" w:rsidRPr="00791509" w:rsidRDefault="0040455F" w:rsidP="00CA1B55">
            <w:pPr>
              <w:spacing w:line="246" w:lineRule="exact"/>
              <w:ind w:left="270"/>
              <w:jc w:val="both"/>
              <w:rPr>
                <w:sz w:val="24"/>
                <w:szCs w:val="24"/>
              </w:rPr>
            </w:pPr>
            <w:r w:rsidRPr="00791509">
              <w:rPr>
                <w:sz w:val="24"/>
                <w:szCs w:val="24"/>
              </w:rPr>
              <w:t>Need Some Help</w:t>
            </w:r>
          </w:p>
        </w:tc>
        <w:tc>
          <w:tcPr>
            <w:tcW w:w="3835" w:type="dxa"/>
            <w:tcBorders>
              <w:top w:val="single" w:sz="2" w:space="0" w:color="000000"/>
              <w:left w:val="single" w:sz="2" w:space="0" w:color="000000"/>
              <w:bottom w:val="single" w:sz="2" w:space="0" w:color="000000"/>
              <w:right w:val="single" w:sz="2" w:space="0" w:color="000000"/>
            </w:tcBorders>
          </w:tcPr>
          <w:p w14:paraId="03A6249B" w14:textId="77777777" w:rsidR="0040455F" w:rsidRPr="00791509" w:rsidRDefault="0040455F" w:rsidP="00CA1B55">
            <w:pPr>
              <w:spacing w:line="246" w:lineRule="exact"/>
              <w:ind w:left="270"/>
              <w:jc w:val="both"/>
              <w:rPr>
                <w:sz w:val="24"/>
                <w:szCs w:val="24"/>
              </w:rPr>
            </w:pPr>
            <w:r w:rsidRPr="00791509">
              <w:rPr>
                <w:sz w:val="24"/>
                <w:szCs w:val="24"/>
              </w:rPr>
              <w:t>Unable to Do at All</w:t>
            </w:r>
          </w:p>
        </w:tc>
      </w:tr>
      <w:tr w:rsidR="0040455F" w:rsidRPr="00791509" w14:paraId="05339521" w14:textId="77777777" w:rsidTr="00A45378">
        <w:trPr>
          <w:trHeight w:val="259"/>
        </w:trPr>
        <w:tc>
          <w:tcPr>
            <w:tcW w:w="4445" w:type="dxa"/>
            <w:gridSpan w:val="2"/>
            <w:tcBorders>
              <w:top w:val="single" w:sz="2" w:space="0" w:color="000000"/>
              <w:left w:val="single" w:sz="2" w:space="0" w:color="000000"/>
              <w:bottom w:val="single" w:sz="2" w:space="0" w:color="000000"/>
              <w:right w:val="single" w:sz="2" w:space="0" w:color="000000"/>
            </w:tcBorders>
          </w:tcPr>
          <w:p w14:paraId="2D8C17C8" w14:textId="77777777" w:rsidR="0040455F" w:rsidRPr="00791509" w:rsidRDefault="0040455F" w:rsidP="00CA1B55">
            <w:pPr>
              <w:spacing w:before="3" w:line="246" w:lineRule="exact"/>
              <w:ind w:left="270"/>
              <w:jc w:val="both"/>
              <w:rPr>
                <w:sz w:val="24"/>
                <w:szCs w:val="24"/>
              </w:rPr>
            </w:pPr>
            <w:r w:rsidRPr="00791509">
              <w:rPr>
                <w:sz w:val="24"/>
                <w:szCs w:val="24"/>
              </w:rPr>
              <w:t>1. Using the Telephone</w:t>
            </w:r>
          </w:p>
        </w:tc>
        <w:tc>
          <w:tcPr>
            <w:tcW w:w="1304" w:type="dxa"/>
            <w:tcBorders>
              <w:top w:val="single" w:sz="2" w:space="0" w:color="000000"/>
              <w:left w:val="single" w:sz="2" w:space="0" w:color="000000"/>
              <w:bottom w:val="single" w:sz="2" w:space="0" w:color="000000"/>
              <w:right w:val="single" w:sz="2" w:space="0" w:color="000000"/>
            </w:tcBorders>
          </w:tcPr>
          <w:p w14:paraId="72791537" w14:textId="77777777" w:rsidR="0040455F" w:rsidRPr="00791509" w:rsidRDefault="0040455F" w:rsidP="00CA1B55">
            <w:pPr>
              <w:ind w:left="270"/>
              <w:jc w:val="both"/>
              <w:rPr>
                <w:rFonts w:ascii="Times"/>
                <w:sz w:val="24"/>
                <w:szCs w:val="24"/>
              </w:rPr>
            </w:pPr>
          </w:p>
        </w:tc>
        <w:tc>
          <w:tcPr>
            <w:tcW w:w="1567" w:type="dxa"/>
            <w:gridSpan w:val="3"/>
            <w:tcBorders>
              <w:top w:val="single" w:sz="2" w:space="0" w:color="000000"/>
              <w:left w:val="single" w:sz="2" w:space="0" w:color="000000"/>
              <w:bottom w:val="single" w:sz="2" w:space="0" w:color="000000"/>
              <w:right w:val="single" w:sz="2" w:space="0" w:color="000000"/>
            </w:tcBorders>
          </w:tcPr>
          <w:p w14:paraId="2A2FDCB6" w14:textId="77777777" w:rsidR="0040455F" w:rsidRPr="00791509" w:rsidRDefault="0040455F" w:rsidP="00CA1B55">
            <w:pPr>
              <w:ind w:left="270"/>
              <w:jc w:val="both"/>
              <w:rPr>
                <w:rFonts w:ascii="Times"/>
                <w:sz w:val="24"/>
                <w:szCs w:val="24"/>
              </w:rPr>
            </w:pPr>
          </w:p>
        </w:tc>
        <w:tc>
          <w:tcPr>
            <w:tcW w:w="3835" w:type="dxa"/>
            <w:tcBorders>
              <w:top w:val="single" w:sz="2" w:space="0" w:color="000000"/>
              <w:left w:val="single" w:sz="2" w:space="0" w:color="000000"/>
              <w:bottom w:val="single" w:sz="2" w:space="0" w:color="000000"/>
              <w:right w:val="single" w:sz="2" w:space="0" w:color="000000"/>
            </w:tcBorders>
          </w:tcPr>
          <w:p w14:paraId="0933042B" w14:textId="77777777" w:rsidR="0040455F" w:rsidRPr="00791509" w:rsidRDefault="0040455F" w:rsidP="00CA1B55">
            <w:pPr>
              <w:ind w:left="270"/>
              <w:jc w:val="both"/>
              <w:rPr>
                <w:rFonts w:ascii="Times"/>
                <w:sz w:val="24"/>
                <w:szCs w:val="24"/>
              </w:rPr>
            </w:pPr>
          </w:p>
        </w:tc>
      </w:tr>
      <w:tr w:rsidR="0040455F" w:rsidRPr="00791509" w14:paraId="7D613341" w14:textId="77777777" w:rsidTr="00A45378">
        <w:trPr>
          <w:trHeight w:val="347"/>
        </w:trPr>
        <w:tc>
          <w:tcPr>
            <w:tcW w:w="4445" w:type="dxa"/>
            <w:gridSpan w:val="2"/>
            <w:tcBorders>
              <w:top w:val="single" w:sz="2" w:space="0" w:color="000000"/>
              <w:left w:val="single" w:sz="2" w:space="0" w:color="000000"/>
              <w:bottom w:val="single" w:sz="2" w:space="0" w:color="000000"/>
              <w:right w:val="single" w:sz="2" w:space="0" w:color="000000"/>
            </w:tcBorders>
          </w:tcPr>
          <w:p w14:paraId="26ECCC9C" w14:textId="77777777" w:rsidR="0040455F" w:rsidRPr="00791509" w:rsidRDefault="0040455F" w:rsidP="00CA1B55">
            <w:pPr>
              <w:spacing w:before="19"/>
              <w:ind w:left="270"/>
              <w:jc w:val="both"/>
              <w:rPr>
                <w:sz w:val="24"/>
                <w:szCs w:val="24"/>
              </w:rPr>
            </w:pPr>
            <w:r w:rsidRPr="00791509">
              <w:rPr>
                <w:sz w:val="24"/>
                <w:szCs w:val="24"/>
              </w:rPr>
              <w:t>2. Getting to Places Beyond Walking Distance</w:t>
            </w:r>
          </w:p>
        </w:tc>
        <w:tc>
          <w:tcPr>
            <w:tcW w:w="1304" w:type="dxa"/>
            <w:tcBorders>
              <w:top w:val="single" w:sz="2" w:space="0" w:color="000000"/>
              <w:left w:val="single" w:sz="2" w:space="0" w:color="000000"/>
              <w:bottom w:val="single" w:sz="2" w:space="0" w:color="000000"/>
              <w:right w:val="single" w:sz="2" w:space="0" w:color="000000"/>
            </w:tcBorders>
          </w:tcPr>
          <w:p w14:paraId="65724A4C" w14:textId="77777777" w:rsidR="0040455F" w:rsidRPr="00791509" w:rsidRDefault="0040455F" w:rsidP="00CA1B55">
            <w:pPr>
              <w:ind w:left="270"/>
              <w:jc w:val="both"/>
              <w:rPr>
                <w:rFonts w:ascii="Times"/>
                <w:sz w:val="24"/>
                <w:szCs w:val="24"/>
              </w:rPr>
            </w:pPr>
          </w:p>
        </w:tc>
        <w:tc>
          <w:tcPr>
            <w:tcW w:w="1567" w:type="dxa"/>
            <w:gridSpan w:val="3"/>
            <w:tcBorders>
              <w:top w:val="single" w:sz="2" w:space="0" w:color="000000"/>
              <w:left w:val="single" w:sz="2" w:space="0" w:color="000000"/>
              <w:bottom w:val="single" w:sz="2" w:space="0" w:color="000000"/>
              <w:right w:val="single" w:sz="2" w:space="0" w:color="000000"/>
            </w:tcBorders>
          </w:tcPr>
          <w:p w14:paraId="6C992657" w14:textId="77777777" w:rsidR="0040455F" w:rsidRPr="00791509" w:rsidRDefault="0040455F" w:rsidP="00CA1B55">
            <w:pPr>
              <w:ind w:left="270"/>
              <w:jc w:val="both"/>
              <w:rPr>
                <w:rFonts w:ascii="Times"/>
                <w:sz w:val="24"/>
                <w:szCs w:val="24"/>
              </w:rPr>
            </w:pPr>
          </w:p>
        </w:tc>
        <w:tc>
          <w:tcPr>
            <w:tcW w:w="3835" w:type="dxa"/>
            <w:tcBorders>
              <w:top w:val="single" w:sz="2" w:space="0" w:color="000000"/>
              <w:left w:val="single" w:sz="2" w:space="0" w:color="000000"/>
              <w:bottom w:val="single" w:sz="2" w:space="0" w:color="000000"/>
              <w:right w:val="single" w:sz="2" w:space="0" w:color="000000"/>
            </w:tcBorders>
          </w:tcPr>
          <w:p w14:paraId="4A60C48D" w14:textId="77777777" w:rsidR="0040455F" w:rsidRPr="00791509" w:rsidRDefault="0040455F" w:rsidP="00CA1B55">
            <w:pPr>
              <w:ind w:left="270"/>
              <w:jc w:val="both"/>
              <w:rPr>
                <w:rFonts w:ascii="Times"/>
                <w:sz w:val="24"/>
                <w:szCs w:val="24"/>
              </w:rPr>
            </w:pPr>
          </w:p>
        </w:tc>
      </w:tr>
      <w:tr w:rsidR="0040455F" w:rsidRPr="00791509" w14:paraId="38BB8A0F" w14:textId="77777777" w:rsidTr="00A45378">
        <w:trPr>
          <w:trHeight w:val="340"/>
        </w:trPr>
        <w:tc>
          <w:tcPr>
            <w:tcW w:w="4445" w:type="dxa"/>
            <w:gridSpan w:val="2"/>
            <w:tcBorders>
              <w:top w:val="single" w:sz="2" w:space="0" w:color="000000"/>
              <w:left w:val="single" w:sz="2" w:space="0" w:color="000000"/>
              <w:bottom w:val="single" w:sz="2" w:space="0" w:color="000000"/>
              <w:right w:val="single" w:sz="2" w:space="0" w:color="000000"/>
            </w:tcBorders>
          </w:tcPr>
          <w:p w14:paraId="14F8433F" w14:textId="77777777" w:rsidR="0040455F" w:rsidRPr="00791509" w:rsidRDefault="0040455F" w:rsidP="00CA1B55">
            <w:pPr>
              <w:spacing w:before="22"/>
              <w:ind w:left="270"/>
              <w:jc w:val="both"/>
              <w:rPr>
                <w:sz w:val="24"/>
                <w:szCs w:val="24"/>
              </w:rPr>
            </w:pPr>
            <w:r w:rsidRPr="00791509">
              <w:rPr>
                <w:sz w:val="24"/>
                <w:szCs w:val="24"/>
              </w:rPr>
              <w:t>3. Grocery Shopping</w:t>
            </w:r>
          </w:p>
        </w:tc>
        <w:tc>
          <w:tcPr>
            <w:tcW w:w="1304" w:type="dxa"/>
            <w:tcBorders>
              <w:top w:val="single" w:sz="2" w:space="0" w:color="000000"/>
              <w:left w:val="single" w:sz="2" w:space="0" w:color="000000"/>
              <w:bottom w:val="single" w:sz="2" w:space="0" w:color="000000"/>
              <w:right w:val="single" w:sz="2" w:space="0" w:color="000000"/>
            </w:tcBorders>
          </w:tcPr>
          <w:p w14:paraId="13387A77" w14:textId="77777777" w:rsidR="0040455F" w:rsidRPr="00791509" w:rsidRDefault="0040455F" w:rsidP="00CA1B55">
            <w:pPr>
              <w:ind w:left="270"/>
              <w:jc w:val="both"/>
              <w:rPr>
                <w:rFonts w:ascii="Times"/>
                <w:sz w:val="24"/>
                <w:szCs w:val="24"/>
              </w:rPr>
            </w:pPr>
          </w:p>
        </w:tc>
        <w:tc>
          <w:tcPr>
            <w:tcW w:w="1567" w:type="dxa"/>
            <w:gridSpan w:val="3"/>
            <w:tcBorders>
              <w:top w:val="single" w:sz="2" w:space="0" w:color="000000"/>
              <w:left w:val="single" w:sz="2" w:space="0" w:color="000000"/>
              <w:bottom w:val="single" w:sz="2" w:space="0" w:color="000000"/>
              <w:right w:val="single" w:sz="2" w:space="0" w:color="000000"/>
            </w:tcBorders>
          </w:tcPr>
          <w:p w14:paraId="78BEF201" w14:textId="77777777" w:rsidR="0040455F" w:rsidRPr="00791509" w:rsidRDefault="0040455F" w:rsidP="00CA1B55">
            <w:pPr>
              <w:ind w:left="270"/>
              <w:jc w:val="both"/>
              <w:rPr>
                <w:rFonts w:ascii="Times"/>
                <w:sz w:val="24"/>
                <w:szCs w:val="24"/>
              </w:rPr>
            </w:pPr>
          </w:p>
        </w:tc>
        <w:tc>
          <w:tcPr>
            <w:tcW w:w="3835" w:type="dxa"/>
            <w:tcBorders>
              <w:top w:val="single" w:sz="2" w:space="0" w:color="000000"/>
              <w:left w:val="single" w:sz="2" w:space="0" w:color="000000"/>
              <w:bottom w:val="single" w:sz="2" w:space="0" w:color="000000"/>
              <w:right w:val="single" w:sz="2" w:space="0" w:color="000000"/>
            </w:tcBorders>
          </w:tcPr>
          <w:p w14:paraId="50571B34" w14:textId="77777777" w:rsidR="0040455F" w:rsidRPr="00791509" w:rsidRDefault="0040455F" w:rsidP="00CA1B55">
            <w:pPr>
              <w:ind w:left="270"/>
              <w:jc w:val="both"/>
              <w:rPr>
                <w:rFonts w:ascii="Times"/>
                <w:sz w:val="24"/>
                <w:szCs w:val="24"/>
              </w:rPr>
            </w:pPr>
          </w:p>
        </w:tc>
      </w:tr>
      <w:tr w:rsidR="0040455F" w:rsidRPr="00791509" w14:paraId="77074F3E" w14:textId="77777777" w:rsidTr="00A45378">
        <w:trPr>
          <w:trHeight w:val="338"/>
        </w:trPr>
        <w:tc>
          <w:tcPr>
            <w:tcW w:w="4445" w:type="dxa"/>
            <w:gridSpan w:val="2"/>
            <w:tcBorders>
              <w:top w:val="single" w:sz="2" w:space="0" w:color="000000"/>
              <w:left w:val="single" w:sz="2" w:space="0" w:color="000000"/>
              <w:bottom w:val="single" w:sz="2" w:space="0" w:color="000000"/>
              <w:right w:val="single" w:sz="2" w:space="0" w:color="000000"/>
            </w:tcBorders>
          </w:tcPr>
          <w:p w14:paraId="0DAC3812" w14:textId="77777777" w:rsidR="0040455F" w:rsidRPr="00791509" w:rsidRDefault="0040455F" w:rsidP="00CA1B55">
            <w:pPr>
              <w:spacing w:before="20"/>
              <w:ind w:left="270"/>
              <w:jc w:val="both"/>
              <w:rPr>
                <w:sz w:val="24"/>
                <w:szCs w:val="24"/>
              </w:rPr>
            </w:pPr>
            <w:r w:rsidRPr="00791509">
              <w:rPr>
                <w:sz w:val="24"/>
                <w:szCs w:val="24"/>
              </w:rPr>
              <w:t>4. Preparing Meals</w:t>
            </w:r>
          </w:p>
        </w:tc>
        <w:tc>
          <w:tcPr>
            <w:tcW w:w="1304" w:type="dxa"/>
            <w:tcBorders>
              <w:top w:val="single" w:sz="2" w:space="0" w:color="000000"/>
              <w:left w:val="single" w:sz="2" w:space="0" w:color="000000"/>
              <w:bottom w:val="single" w:sz="2" w:space="0" w:color="000000"/>
              <w:right w:val="single" w:sz="2" w:space="0" w:color="000000"/>
            </w:tcBorders>
          </w:tcPr>
          <w:p w14:paraId="22EFBD1E" w14:textId="77777777" w:rsidR="0040455F" w:rsidRPr="00791509" w:rsidRDefault="0040455F" w:rsidP="00CA1B55">
            <w:pPr>
              <w:ind w:left="270"/>
              <w:jc w:val="both"/>
              <w:rPr>
                <w:rFonts w:ascii="Times"/>
                <w:sz w:val="24"/>
                <w:szCs w:val="24"/>
              </w:rPr>
            </w:pPr>
          </w:p>
        </w:tc>
        <w:tc>
          <w:tcPr>
            <w:tcW w:w="1567" w:type="dxa"/>
            <w:gridSpan w:val="3"/>
            <w:tcBorders>
              <w:top w:val="single" w:sz="2" w:space="0" w:color="000000"/>
              <w:left w:val="single" w:sz="2" w:space="0" w:color="000000"/>
              <w:bottom w:val="single" w:sz="2" w:space="0" w:color="000000"/>
              <w:right w:val="single" w:sz="2" w:space="0" w:color="000000"/>
            </w:tcBorders>
          </w:tcPr>
          <w:p w14:paraId="6236F2AD" w14:textId="77777777" w:rsidR="0040455F" w:rsidRPr="00791509" w:rsidRDefault="0040455F" w:rsidP="00CA1B55">
            <w:pPr>
              <w:ind w:left="270"/>
              <w:jc w:val="both"/>
              <w:rPr>
                <w:rFonts w:ascii="Times"/>
                <w:sz w:val="24"/>
                <w:szCs w:val="24"/>
              </w:rPr>
            </w:pPr>
          </w:p>
        </w:tc>
        <w:tc>
          <w:tcPr>
            <w:tcW w:w="3835" w:type="dxa"/>
            <w:tcBorders>
              <w:top w:val="single" w:sz="2" w:space="0" w:color="000000"/>
              <w:left w:val="single" w:sz="2" w:space="0" w:color="000000"/>
              <w:bottom w:val="single" w:sz="2" w:space="0" w:color="000000"/>
              <w:right w:val="single" w:sz="2" w:space="0" w:color="000000"/>
            </w:tcBorders>
          </w:tcPr>
          <w:p w14:paraId="7108BB53" w14:textId="77777777" w:rsidR="0040455F" w:rsidRPr="00791509" w:rsidRDefault="0040455F" w:rsidP="00CA1B55">
            <w:pPr>
              <w:ind w:left="270"/>
              <w:jc w:val="both"/>
              <w:rPr>
                <w:rFonts w:ascii="Times"/>
                <w:sz w:val="24"/>
                <w:szCs w:val="24"/>
              </w:rPr>
            </w:pPr>
          </w:p>
        </w:tc>
      </w:tr>
      <w:tr w:rsidR="0040455F" w:rsidRPr="00791509" w14:paraId="07C09977" w14:textId="77777777" w:rsidTr="00A45378">
        <w:trPr>
          <w:trHeight w:val="347"/>
        </w:trPr>
        <w:tc>
          <w:tcPr>
            <w:tcW w:w="4445" w:type="dxa"/>
            <w:gridSpan w:val="2"/>
            <w:tcBorders>
              <w:top w:val="single" w:sz="2" w:space="0" w:color="000000"/>
              <w:left w:val="single" w:sz="2" w:space="0" w:color="000000"/>
              <w:bottom w:val="single" w:sz="2" w:space="0" w:color="000000"/>
              <w:right w:val="single" w:sz="2" w:space="0" w:color="000000"/>
            </w:tcBorders>
          </w:tcPr>
          <w:p w14:paraId="6E77F388" w14:textId="77777777" w:rsidR="0040455F" w:rsidRPr="00791509" w:rsidRDefault="0040455F" w:rsidP="00CA1B55">
            <w:pPr>
              <w:spacing w:before="7"/>
              <w:ind w:left="270"/>
              <w:jc w:val="both"/>
              <w:rPr>
                <w:sz w:val="24"/>
                <w:szCs w:val="24"/>
              </w:rPr>
            </w:pPr>
            <w:r w:rsidRPr="00791509">
              <w:rPr>
                <w:sz w:val="24"/>
                <w:szCs w:val="24"/>
              </w:rPr>
              <w:t>5. Doing Housework or Handyman Work</w:t>
            </w:r>
          </w:p>
        </w:tc>
        <w:tc>
          <w:tcPr>
            <w:tcW w:w="1304" w:type="dxa"/>
            <w:tcBorders>
              <w:top w:val="single" w:sz="2" w:space="0" w:color="000000"/>
              <w:left w:val="single" w:sz="2" w:space="0" w:color="000000"/>
              <w:bottom w:val="single" w:sz="2" w:space="0" w:color="000000"/>
              <w:right w:val="single" w:sz="2" w:space="0" w:color="000000"/>
            </w:tcBorders>
          </w:tcPr>
          <w:p w14:paraId="0AC6ABE9" w14:textId="77777777" w:rsidR="0040455F" w:rsidRPr="00791509" w:rsidRDefault="0040455F" w:rsidP="00CA1B55">
            <w:pPr>
              <w:ind w:left="270"/>
              <w:jc w:val="both"/>
              <w:rPr>
                <w:rFonts w:ascii="Times"/>
                <w:sz w:val="24"/>
                <w:szCs w:val="24"/>
              </w:rPr>
            </w:pPr>
          </w:p>
        </w:tc>
        <w:tc>
          <w:tcPr>
            <w:tcW w:w="1567" w:type="dxa"/>
            <w:gridSpan w:val="3"/>
            <w:tcBorders>
              <w:top w:val="single" w:sz="2" w:space="0" w:color="000000"/>
              <w:left w:val="single" w:sz="2" w:space="0" w:color="000000"/>
              <w:bottom w:val="single" w:sz="2" w:space="0" w:color="000000"/>
              <w:right w:val="single" w:sz="2" w:space="0" w:color="000000"/>
            </w:tcBorders>
          </w:tcPr>
          <w:p w14:paraId="02BDB4BB" w14:textId="77777777" w:rsidR="0040455F" w:rsidRPr="00791509" w:rsidRDefault="0040455F" w:rsidP="00CA1B55">
            <w:pPr>
              <w:ind w:left="270"/>
              <w:jc w:val="both"/>
              <w:rPr>
                <w:rFonts w:ascii="Times"/>
                <w:sz w:val="24"/>
                <w:szCs w:val="24"/>
              </w:rPr>
            </w:pPr>
          </w:p>
        </w:tc>
        <w:tc>
          <w:tcPr>
            <w:tcW w:w="3835" w:type="dxa"/>
            <w:tcBorders>
              <w:top w:val="single" w:sz="2" w:space="0" w:color="000000"/>
              <w:left w:val="single" w:sz="2" w:space="0" w:color="000000"/>
              <w:bottom w:val="single" w:sz="2" w:space="0" w:color="000000"/>
              <w:right w:val="single" w:sz="2" w:space="0" w:color="000000"/>
            </w:tcBorders>
          </w:tcPr>
          <w:p w14:paraId="42CB2E6B" w14:textId="77777777" w:rsidR="0040455F" w:rsidRPr="00791509" w:rsidRDefault="0040455F" w:rsidP="00CA1B55">
            <w:pPr>
              <w:ind w:left="270"/>
              <w:jc w:val="both"/>
              <w:rPr>
                <w:rFonts w:ascii="Times"/>
                <w:sz w:val="24"/>
                <w:szCs w:val="24"/>
              </w:rPr>
            </w:pPr>
          </w:p>
        </w:tc>
      </w:tr>
      <w:tr w:rsidR="0040455F" w:rsidRPr="00791509" w14:paraId="46D65924" w14:textId="77777777" w:rsidTr="00A45378">
        <w:trPr>
          <w:trHeight w:val="340"/>
        </w:trPr>
        <w:tc>
          <w:tcPr>
            <w:tcW w:w="4445" w:type="dxa"/>
            <w:gridSpan w:val="2"/>
            <w:tcBorders>
              <w:top w:val="single" w:sz="2" w:space="0" w:color="000000"/>
              <w:left w:val="single" w:sz="2" w:space="0" w:color="000000"/>
              <w:bottom w:val="single" w:sz="2" w:space="0" w:color="000000"/>
              <w:right w:val="single" w:sz="2" w:space="0" w:color="000000"/>
            </w:tcBorders>
          </w:tcPr>
          <w:p w14:paraId="02CC2581" w14:textId="77777777" w:rsidR="0040455F" w:rsidRPr="00791509" w:rsidRDefault="0040455F" w:rsidP="00CA1B55">
            <w:pPr>
              <w:spacing w:before="3"/>
              <w:ind w:left="270"/>
              <w:jc w:val="both"/>
              <w:rPr>
                <w:sz w:val="24"/>
                <w:szCs w:val="24"/>
              </w:rPr>
            </w:pPr>
            <w:r w:rsidRPr="00791509">
              <w:rPr>
                <w:sz w:val="24"/>
                <w:szCs w:val="24"/>
              </w:rPr>
              <w:t>6. Doing Laundry</w:t>
            </w:r>
          </w:p>
        </w:tc>
        <w:tc>
          <w:tcPr>
            <w:tcW w:w="1304" w:type="dxa"/>
            <w:tcBorders>
              <w:top w:val="single" w:sz="2" w:space="0" w:color="000000"/>
              <w:left w:val="single" w:sz="2" w:space="0" w:color="000000"/>
              <w:bottom w:val="single" w:sz="2" w:space="0" w:color="000000"/>
              <w:right w:val="single" w:sz="2" w:space="0" w:color="000000"/>
            </w:tcBorders>
          </w:tcPr>
          <w:p w14:paraId="6CC76CF9" w14:textId="77777777" w:rsidR="0040455F" w:rsidRPr="00791509" w:rsidRDefault="0040455F" w:rsidP="00CA1B55">
            <w:pPr>
              <w:ind w:left="270"/>
              <w:jc w:val="both"/>
              <w:rPr>
                <w:rFonts w:ascii="Times"/>
                <w:sz w:val="24"/>
                <w:szCs w:val="24"/>
              </w:rPr>
            </w:pPr>
          </w:p>
        </w:tc>
        <w:tc>
          <w:tcPr>
            <w:tcW w:w="1567" w:type="dxa"/>
            <w:gridSpan w:val="3"/>
            <w:tcBorders>
              <w:top w:val="single" w:sz="2" w:space="0" w:color="000000"/>
              <w:left w:val="single" w:sz="2" w:space="0" w:color="000000"/>
              <w:bottom w:val="single" w:sz="2" w:space="0" w:color="000000"/>
              <w:right w:val="single" w:sz="2" w:space="0" w:color="000000"/>
            </w:tcBorders>
          </w:tcPr>
          <w:p w14:paraId="39AC859E" w14:textId="77777777" w:rsidR="0040455F" w:rsidRPr="00791509" w:rsidRDefault="0040455F" w:rsidP="00CA1B55">
            <w:pPr>
              <w:ind w:left="270"/>
              <w:jc w:val="both"/>
              <w:rPr>
                <w:rFonts w:ascii="Times"/>
                <w:sz w:val="24"/>
                <w:szCs w:val="24"/>
              </w:rPr>
            </w:pPr>
          </w:p>
        </w:tc>
        <w:tc>
          <w:tcPr>
            <w:tcW w:w="3835" w:type="dxa"/>
            <w:tcBorders>
              <w:top w:val="single" w:sz="2" w:space="0" w:color="000000"/>
              <w:left w:val="single" w:sz="2" w:space="0" w:color="000000"/>
              <w:bottom w:val="single" w:sz="2" w:space="0" w:color="000000"/>
              <w:right w:val="single" w:sz="2" w:space="0" w:color="000000"/>
            </w:tcBorders>
          </w:tcPr>
          <w:p w14:paraId="2A8EE43A" w14:textId="77777777" w:rsidR="0040455F" w:rsidRPr="00791509" w:rsidRDefault="0040455F" w:rsidP="00CA1B55">
            <w:pPr>
              <w:ind w:left="270"/>
              <w:jc w:val="both"/>
              <w:rPr>
                <w:rFonts w:ascii="Times"/>
                <w:sz w:val="24"/>
                <w:szCs w:val="24"/>
              </w:rPr>
            </w:pPr>
          </w:p>
        </w:tc>
      </w:tr>
      <w:tr w:rsidR="0040455F" w:rsidRPr="00791509" w14:paraId="4420CEEA" w14:textId="77777777" w:rsidTr="00A45378">
        <w:trPr>
          <w:trHeight w:val="259"/>
        </w:trPr>
        <w:tc>
          <w:tcPr>
            <w:tcW w:w="4445" w:type="dxa"/>
            <w:gridSpan w:val="2"/>
            <w:tcBorders>
              <w:top w:val="single" w:sz="2" w:space="0" w:color="000000"/>
              <w:left w:val="single" w:sz="2" w:space="0" w:color="000000"/>
              <w:bottom w:val="single" w:sz="2" w:space="0" w:color="000000"/>
              <w:right w:val="single" w:sz="2" w:space="0" w:color="000000"/>
            </w:tcBorders>
          </w:tcPr>
          <w:p w14:paraId="28268C47" w14:textId="77777777" w:rsidR="0040455F" w:rsidRPr="00791509" w:rsidRDefault="0040455F" w:rsidP="00CA1B55">
            <w:pPr>
              <w:spacing w:before="3" w:line="246" w:lineRule="exact"/>
              <w:ind w:left="270"/>
              <w:jc w:val="both"/>
              <w:rPr>
                <w:sz w:val="24"/>
                <w:szCs w:val="24"/>
              </w:rPr>
            </w:pPr>
            <w:r w:rsidRPr="00791509">
              <w:rPr>
                <w:sz w:val="24"/>
                <w:szCs w:val="24"/>
              </w:rPr>
              <w:t>7. Taking Medications</w:t>
            </w:r>
          </w:p>
        </w:tc>
        <w:tc>
          <w:tcPr>
            <w:tcW w:w="1304" w:type="dxa"/>
            <w:tcBorders>
              <w:top w:val="single" w:sz="2" w:space="0" w:color="000000"/>
              <w:left w:val="single" w:sz="2" w:space="0" w:color="000000"/>
              <w:bottom w:val="single" w:sz="2" w:space="0" w:color="000000"/>
              <w:right w:val="single" w:sz="2" w:space="0" w:color="000000"/>
            </w:tcBorders>
          </w:tcPr>
          <w:p w14:paraId="69E03D3B" w14:textId="77777777" w:rsidR="0040455F" w:rsidRPr="00791509" w:rsidRDefault="0040455F" w:rsidP="00CA1B55">
            <w:pPr>
              <w:ind w:left="270"/>
              <w:jc w:val="both"/>
              <w:rPr>
                <w:rFonts w:ascii="Times"/>
                <w:sz w:val="24"/>
                <w:szCs w:val="24"/>
              </w:rPr>
            </w:pPr>
          </w:p>
        </w:tc>
        <w:tc>
          <w:tcPr>
            <w:tcW w:w="1567" w:type="dxa"/>
            <w:gridSpan w:val="3"/>
            <w:tcBorders>
              <w:top w:val="single" w:sz="2" w:space="0" w:color="000000"/>
              <w:left w:val="single" w:sz="2" w:space="0" w:color="000000"/>
              <w:bottom w:val="single" w:sz="2" w:space="0" w:color="000000"/>
              <w:right w:val="single" w:sz="2" w:space="0" w:color="000000"/>
            </w:tcBorders>
          </w:tcPr>
          <w:p w14:paraId="5A99FE89" w14:textId="77777777" w:rsidR="0040455F" w:rsidRPr="00791509" w:rsidRDefault="0040455F" w:rsidP="00CA1B55">
            <w:pPr>
              <w:ind w:left="270"/>
              <w:jc w:val="both"/>
              <w:rPr>
                <w:rFonts w:ascii="Times"/>
                <w:sz w:val="24"/>
                <w:szCs w:val="24"/>
              </w:rPr>
            </w:pPr>
          </w:p>
        </w:tc>
        <w:tc>
          <w:tcPr>
            <w:tcW w:w="3835" w:type="dxa"/>
            <w:tcBorders>
              <w:top w:val="single" w:sz="2" w:space="0" w:color="000000"/>
              <w:left w:val="single" w:sz="2" w:space="0" w:color="000000"/>
              <w:bottom w:val="single" w:sz="2" w:space="0" w:color="000000"/>
              <w:right w:val="single" w:sz="2" w:space="0" w:color="000000"/>
            </w:tcBorders>
          </w:tcPr>
          <w:p w14:paraId="60C6C282" w14:textId="77777777" w:rsidR="0040455F" w:rsidRPr="00791509" w:rsidRDefault="0040455F" w:rsidP="00CA1B55">
            <w:pPr>
              <w:ind w:left="270"/>
              <w:jc w:val="both"/>
              <w:rPr>
                <w:rFonts w:ascii="Times"/>
                <w:sz w:val="24"/>
                <w:szCs w:val="24"/>
              </w:rPr>
            </w:pPr>
          </w:p>
        </w:tc>
      </w:tr>
      <w:tr w:rsidR="0040455F" w:rsidRPr="00791509" w14:paraId="058DB4F0" w14:textId="77777777" w:rsidTr="00A45378">
        <w:trPr>
          <w:trHeight w:val="338"/>
        </w:trPr>
        <w:tc>
          <w:tcPr>
            <w:tcW w:w="4445" w:type="dxa"/>
            <w:gridSpan w:val="2"/>
            <w:tcBorders>
              <w:top w:val="single" w:sz="2" w:space="0" w:color="000000"/>
              <w:left w:val="single" w:sz="2" w:space="0" w:color="000000"/>
              <w:bottom w:val="single" w:sz="2" w:space="0" w:color="000000"/>
              <w:right w:val="single" w:sz="2" w:space="0" w:color="000000"/>
            </w:tcBorders>
          </w:tcPr>
          <w:p w14:paraId="39AED11B" w14:textId="77777777" w:rsidR="0040455F" w:rsidRPr="00791509" w:rsidRDefault="0040455F" w:rsidP="00CA1B55">
            <w:pPr>
              <w:spacing w:before="19"/>
              <w:ind w:left="270"/>
              <w:jc w:val="both"/>
              <w:rPr>
                <w:sz w:val="24"/>
                <w:szCs w:val="24"/>
              </w:rPr>
            </w:pPr>
            <w:r w:rsidRPr="00791509">
              <w:rPr>
                <w:sz w:val="24"/>
                <w:szCs w:val="24"/>
              </w:rPr>
              <w:t>8. Managing Money</w:t>
            </w:r>
          </w:p>
        </w:tc>
        <w:tc>
          <w:tcPr>
            <w:tcW w:w="1304" w:type="dxa"/>
            <w:tcBorders>
              <w:top w:val="single" w:sz="2" w:space="0" w:color="000000"/>
              <w:left w:val="single" w:sz="2" w:space="0" w:color="000000"/>
              <w:bottom w:val="single" w:sz="2" w:space="0" w:color="000000"/>
              <w:right w:val="single" w:sz="2" w:space="0" w:color="000000"/>
            </w:tcBorders>
          </w:tcPr>
          <w:p w14:paraId="0298DA72" w14:textId="77777777" w:rsidR="0040455F" w:rsidRPr="00791509" w:rsidRDefault="0040455F" w:rsidP="00CA1B55">
            <w:pPr>
              <w:ind w:left="270"/>
              <w:jc w:val="both"/>
              <w:rPr>
                <w:rFonts w:ascii="Times"/>
                <w:sz w:val="24"/>
                <w:szCs w:val="24"/>
              </w:rPr>
            </w:pPr>
          </w:p>
        </w:tc>
        <w:tc>
          <w:tcPr>
            <w:tcW w:w="1567" w:type="dxa"/>
            <w:gridSpan w:val="3"/>
            <w:tcBorders>
              <w:top w:val="single" w:sz="2" w:space="0" w:color="000000"/>
              <w:left w:val="single" w:sz="2" w:space="0" w:color="000000"/>
              <w:bottom w:val="single" w:sz="2" w:space="0" w:color="000000"/>
              <w:right w:val="single" w:sz="2" w:space="0" w:color="000000"/>
            </w:tcBorders>
          </w:tcPr>
          <w:p w14:paraId="3D00EE87" w14:textId="77777777" w:rsidR="0040455F" w:rsidRPr="00791509" w:rsidRDefault="0040455F" w:rsidP="00CA1B55">
            <w:pPr>
              <w:ind w:left="270"/>
              <w:jc w:val="both"/>
              <w:rPr>
                <w:rFonts w:ascii="Times"/>
                <w:sz w:val="24"/>
                <w:szCs w:val="24"/>
              </w:rPr>
            </w:pPr>
          </w:p>
        </w:tc>
        <w:tc>
          <w:tcPr>
            <w:tcW w:w="3835" w:type="dxa"/>
            <w:tcBorders>
              <w:top w:val="single" w:sz="2" w:space="0" w:color="000000"/>
              <w:left w:val="single" w:sz="2" w:space="0" w:color="000000"/>
              <w:bottom w:val="single" w:sz="2" w:space="0" w:color="000000"/>
              <w:right w:val="single" w:sz="2" w:space="0" w:color="000000"/>
            </w:tcBorders>
          </w:tcPr>
          <w:p w14:paraId="67CB83D7" w14:textId="77777777" w:rsidR="0040455F" w:rsidRPr="00791509" w:rsidRDefault="0040455F" w:rsidP="00CA1B55">
            <w:pPr>
              <w:ind w:left="270"/>
              <w:jc w:val="both"/>
              <w:rPr>
                <w:rFonts w:ascii="Times"/>
                <w:sz w:val="24"/>
                <w:szCs w:val="24"/>
              </w:rPr>
            </w:pPr>
          </w:p>
        </w:tc>
      </w:tr>
      <w:tr w:rsidR="0040455F" w:rsidRPr="00791509" w14:paraId="0FF8E614" w14:textId="77777777" w:rsidTr="00A45378">
        <w:trPr>
          <w:trHeight w:val="350"/>
        </w:trPr>
        <w:tc>
          <w:tcPr>
            <w:tcW w:w="4445" w:type="dxa"/>
            <w:gridSpan w:val="2"/>
            <w:tcBorders>
              <w:top w:val="single" w:sz="2" w:space="0" w:color="000000"/>
              <w:left w:val="single" w:sz="2" w:space="0" w:color="000000"/>
              <w:bottom w:val="single" w:sz="2" w:space="0" w:color="000000"/>
              <w:right w:val="single" w:sz="2" w:space="0" w:color="000000"/>
            </w:tcBorders>
          </w:tcPr>
          <w:p w14:paraId="286308E5" w14:textId="77777777" w:rsidR="0040455F" w:rsidRPr="00791509" w:rsidRDefault="0040455F" w:rsidP="00CA1B55">
            <w:pPr>
              <w:spacing w:before="22"/>
              <w:ind w:left="270"/>
              <w:jc w:val="both"/>
              <w:rPr>
                <w:sz w:val="24"/>
                <w:szCs w:val="24"/>
              </w:rPr>
            </w:pPr>
            <w:r w:rsidRPr="00791509">
              <w:rPr>
                <w:sz w:val="24"/>
                <w:szCs w:val="24"/>
              </w:rPr>
              <w:t>9. Getting in or out of Bed or a Chair</w:t>
            </w:r>
          </w:p>
        </w:tc>
        <w:tc>
          <w:tcPr>
            <w:tcW w:w="1304" w:type="dxa"/>
            <w:tcBorders>
              <w:top w:val="single" w:sz="2" w:space="0" w:color="000000"/>
              <w:left w:val="single" w:sz="2" w:space="0" w:color="000000"/>
              <w:bottom w:val="single" w:sz="2" w:space="0" w:color="000000"/>
              <w:right w:val="single" w:sz="2" w:space="0" w:color="000000"/>
            </w:tcBorders>
          </w:tcPr>
          <w:p w14:paraId="7A590B62" w14:textId="77777777" w:rsidR="0040455F" w:rsidRPr="00791509" w:rsidRDefault="0040455F" w:rsidP="00CA1B55">
            <w:pPr>
              <w:ind w:left="270"/>
              <w:jc w:val="both"/>
              <w:rPr>
                <w:rFonts w:ascii="Times"/>
                <w:sz w:val="24"/>
                <w:szCs w:val="24"/>
              </w:rPr>
            </w:pPr>
          </w:p>
        </w:tc>
        <w:tc>
          <w:tcPr>
            <w:tcW w:w="1567" w:type="dxa"/>
            <w:gridSpan w:val="3"/>
            <w:tcBorders>
              <w:top w:val="single" w:sz="2" w:space="0" w:color="000000"/>
              <w:left w:val="single" w:sz="2" w:space="0" w:color="000000"/>
              <w:bottom w:val="single" w:sz="2" w:space="0" w:color="000000"/>
              <w:right w:val="single" w:sz="2" w:space="0" w:color="000000"/>
            </w:tcBorders>
          </w:tcPr>
          <w:p w14:paraId="4516B8C5" w14:textId="77777777" w:rsidR="0040455F" w:rsidRPr="00791509" w:rsidRDefault="0040455F" w:rsidP="00CA1B55">
            <w:pPr>
              <w:ind w:left="270"/>
              <w:jc w:val="both"/>
              <w:rPr>
                <w:rFonts w:ascii="Times"/>
                <w:sz w:val="24"/>
                <w:szCs w:val="24"/>
              </w:rPr>
            </w:pPr>
          </w:p>
        </w:tc>
        <w:tc>
          <w:tcPr>
            <w:tcW w:w="3835" w:type="dxa"/>
            <w:tcBorders>
              <w:top w:val="single" w:sz="2" w:space="0" w:color="000000"/>
              <w:left w:val="single" w:sz="2" w:space="0" w:color="000000"/>
              <w:bottom w:val="single" w:sz="2" w:space="0" w:color="000000"/>
              <w:right w:val="single" w:sz="2" w:space="0" w:color="000000"/>
            </w:tcBorders>
          </w:tcPr>
          <w:p w14:paraId="13BB354F" w14:textId="77777777" w:rsidR="0040455F" w:rsidRPr="00791509" w:rsidRDefault="0040455F" w:rsidP="00CA1B55">
            <w:pPr>
              <w:ind w:left="270"/>
              <w:jc w:val="both"/>
              <w:rPr>
                <w:rFonts w:ascii="Times"/>
                <w:sz w:val="24"/>
                <w:szCs w:val="24"/>
              </w:rPr>
            </w:pPr>
          </w:p>
        </w:tc>
      </w:tr>
      <w:tr w:rsidR="0040455F" w:rsidRPr="00791509" w14:paraId="68E2ED13" w14:textId="77777777" w:rsidTr="00A45378">
        <w:trPr>
          <w:trHeight w:val="338"/>
        </w:trPr>
        <w:tc>
          <w:tcPr>
            <w:tcW w:w="4445" w:type="dxa"/>
            <w:gridSpan w:val="2"/>
            <w:tcBorders>
              <w:top w:val="single" w:sz="2" w:space="0" w:color="000000"/>
              <w:left w:val="single" w:sz="2" w:space="0" w:color="000000"/>
              <w:bottom w:val="single" w:sz="2" w:space="0" w:color="000000"/>
              <w:right w:val="single" w:sz="2" w:space="0" w:color="000000"/>
            </w:tcBorders>
          </w:tcPr>
          <w:p w14:paraId="5A9F4097" w14:textId="77777777" w:rsidR="0040455F" w:rsidRPr="00791509" w:rsidRDefault="0040455F" w:rsidP="00CA1B55">
            <w:pPr>
              <w:spacing w:before="19"/>
              <w:ind w:left="270"/>
              <w:jc w:val="both"/>
              <w:rPr>
                <w:sz w:val="24"/>
                <w:szCs w:val="24"/>
              </w:rPr>
            </w:pPr>
            <w:r w:rsidRPr="00791509">
              <w:rPr>
                <w:sz w:val="24"/>
                <w:szCs w:val="24"/>
              </w:rPr>
              <w:t>10. Using the Toilet</w:t>
            </w:r>
          </w:p>
        </w:tc>
        <w:tc>
          <w:tcPr>
            <w:tcW w:w="1304" w:type="dxa"/>
            <w:tcBorders>
              <w:top w:val="single" w:sz="2" w:space="0" w:color="000000"/>
              <w:left w:val="single" w:sz="2" w:space="0" w:color="000000"/>
              <w:bottom w:val="single" w:sz="2" w:space="0" w:color="000000"/>
              <w:right w:val="single" w:sz="2" w:space="0" w:color="000000"/>
            </w:tcBorders>
          </w:tcPr>
          <w:p w14:paraId="2A7DCAF5" w14:textId="77777777" w:rsidR="0040455F" w:rsidRPr="00791509" w:rsidRDefault="0040455F" w:rsidP="00CA1B55">
            <w:pPr>
              <w:ind w:left="270"/>
              <w:jc w:val="both"/>
              <w:rPr>
                <w:rFonts w:ascii="Times"/>
                <w:sz w:val="24"/>
                <w:szCs w:val="24"/>
              </w:rPr>
            </w:pPr>
          </w:p>
        </w:tc>
        <w:tc>
          <w:tcPr>
            <w:tcW w:w="1567" w:type="dxa"/>
            <w:gridSpan w:val="3"/>
            <w:tcBorders>
              <w:top w:val="single" w:sz="2" w:space="0" w:color="000000"/>
              <w:left w:val="single" w:sz="2" w:space="0" w:color="000000"/>
              <w:bottom w:val="single" w:sz="2" w:space="0" w:color="000000"/>
              <w:right w:val="single" w:sz="2" w:space="0" w:color="000000"/>
            </w:tcBorders>
          </w:tcPr>
          <w:p w14:paraId="36DFD446" w14:textId="77777777" w:rsidR="0040455F" w:rsidRPr="00791509" w:rsidRDefault="0040455F" w:rsidP="00CA1B55">
            <w:pPr>
              <w:ind w:left="270"/>
              <w:jc w:val="both"/>
              <w:rPr>
                <w:rFonts w:ascii="Times"/>
                <w:sz w:val="24"/>
                <w:szCs w:val="24"/>
              </w:rPr>
            </w:pPr>
          </w:p>
        </w:tc>
        <w:tc>
          <w:tcPr>
            <w:tcW w:w="3835" w:type="dxa"/>
            <w:tcBorders>
              <w:top w:val="single" w:sz="2" w:space="0" w:color="000000"/>
              <w:left w:val="single" w:sz="2" w:space="0" w:color="000000"/>
              <w:bottom w:val="single" w:sz="2" w:space="0" w:color="000000"/>
              <w:right w:val="single" w:sz="2" w:space="0" w:color="000000"/>
            </w:tcBorders>
          </w:tcPr>
          <w:p w14:paraId="43DF4EE8" w14:textId="77777777" w:rsidR="0040455F" w:rsidRPr="00791509" w:rsidRDefault="0040455F" w:rsidP="00CA1B55">
            <w:pPr>
              <w:ind w:left="270"/>
              <w:jc w:val="both"/>
              <w:rPr>
                <w:rFonts w:ascii="Times"/>
                <w:sz w:val="24"/>
                <w:szCs w:val="24"/>
              </w:rPr>
            </w:pPr>
          </w:p>
        </w:tc>
      </w:tr>
      <w:tr w:rsidR="0040455F" w:rsidRPr="00791509" w14:paraId="5949E83D" w14:textId="77777777" w:rsidTr="00A45378">
        <w:trPr>
          <w:trHeight w:val="347"/>
        </w:trPr>
        <w:tc>
          <w:tcPr>
            <w:tcW w:w="4445" w:type="dxa"/>
            <w:gridSpan w:val="2"/>
            <w:tcBorders>
              <w:top w:val="single" w:sz="2" w:space="0" w:color="000000"/>
              <w:left w:val="single" w:sz="2" w:space="0" w:color="000000"/>
              <w:bottom w:val="single" w:sz="2" w:space="0" w:color="000000"/>
              <w:right w:val="single" w:sz="2" w:space="0" w:color="000000"/>
            </w:tcBorders>
          </w:tcPr>
          <w:p w14:paraId="64ADE717" w14:textId="77777777" w:rsidR="0040455F" w:rsidRPr="00791509" w:rsidRDefault="0040455F" w:rsidP="00CA1B55">
            <w:pPr>
              <w:spacing w:before="19"/>
              <w:ind w:left="270"/>
              <w:jc w:val="both"/>
              <w:rPr>
                <w:sz w:val="24"/>
                <w:szCs w:val="24"/>
              </w:rPr>
            </w:pPr>
            <w:r w:rsidRPr="00791509">
              <w:rPr>
                <w:sz w:val="24"/>
                <w:szCs w:val="24"/>
              </w:rPr>
              <w:t>11. Getting Around Inside Your Home</w:t>
            </w:r>
          </w:p>
        </w:tc>
        <w:tc>
          <w:tcPr>
            <w:tcW w:w="1304" w:type="dxa"/>
            <w:tcBorders>
              <w:top w:val="single" w:sz="2" w:space="0" w:color="000000"/>
              <w:left w:val="single" w:sz="2" w:space="0" w:color="000000"/>
              <w:bottom w:val="single" w:sz="2" w:space="0" w:color="000000"/>
              <w:right w:val="single" w:sz="2" w:space="0" w:color="000000"/>
            </w:tcBorders>
          </w:tcPr>
          <w:p w14:paraId="7E873A7D" w14:textId="77777777" w:rsidR="0040455F" w:rsidRPr="00791509" w:rsidRDefault="0040455F" w:rsidP="00CA1B55">
            <w:pPr>
              <w:ind w:left="270"/>
              <w:jc w:val="both"/>
              <w:rPr>
                <w:rFonts w:ascii="Times"/>
                <w:sz w:val="24"/>
                <w:szCs w:val="24"/>
              </w:rPr>
            </w:pPr>
          </w:p>
        </w:tc>
        <w:tc>
          <w:tcPr>
            <w:tcW w:w="1567" w:type="dxa"/>
            <w:gridSpan w:val="3"/>
            <w:tcBorders>
              <w:top w:val="single" w:sz="2" w:space="0" w:color="000000"/>
              <w:left w:val="single" w:sz="2" w:space="0" w:color="000000"/>
              <w:bottom w:val="single" w:sz="2" w:space="0" w:color="000000"/>
              <w:right w:val="single" w:sz="2" w:space="0" w:color="000000"/>
            </w:tcBorders>
          </w:tcPr>
          <w:p w14:paraId="24DBC526" w14:textId="77777777" w:rsidR="0040455F" w:rsidRPr="00791509" w:rsidRDefault="0040455F" w:rsidP="00CA1B55">
            <w:pPr>
              <w:ind w:left="270"/>
              <w:jc w:val="both"/>
              <w:rPr>
                <w:rFonts w:ascii="Times"/>
                <w:sz w:val="24"/>
                <w:szCs w:val="24"/>
              </w:rPr>
            </w:pPr>
          </w:p>
        </w:tc>
        <w:tc>
          <w:tcPr>
            <w:tcW w:w="3835" w:type="dxa"/>
            <w:tcBorders>
              <w:top w:val="single" w:sz="2" w:space="0" w:color="000000"/>
              <w:left w:val="single" w:sz="2" w:space="0" w:color="000000"/>
              <w:bottom w:val="single" w:sz="2" w:space="0" w:color="000000"/>
              <w:right w:val="single" w:sz="2" w:space="0" w:color="000000"/>
            </w:tcBorders>
          </w:tcPr>
          <w:p w14:paraId="1E270079" w14:textId="77777777" w:rsidR="0040455F" w:rsidRPr="00791509" w:rsidRDefault="0040455F" w:rsidP="00CA1B55">
            <w:pPr>
              <w:ind w:left="270"/>
              <w:jc w:val="both"/>
              <w:rPr>
                <w:rFonts w:ascii="Times"/>
                <w:sz w:val="24"/>
                <w:szCs w:val="24"/>
              </w:rPr>
            </w:pPr>
          </w:p>
        </w:tc>
      </w:tr>
      <w:tr w:rsidR="0040455F" w:rsidRPr="00791509" w14:paraId="7C2C8A26" w14:textId="77777777" w:rsidTr="00A45378">
        <w:trPr>
          <w:trHeight w:val="347"/>
        </w:trPr>
        <w:tc>
          <w:tcPr>
            <w:tcW w:w="4445" w:type="dxa"/>
            <w:gridSpan w:val="2"/>
            <w:tcBorders>
              <w:top w:val="single" w:sz="2" w:space="0" w:color="000000"/>
              <w:left w:val="single" w:sz="2" w:space="0" w:color="000000"/>
              <w:bottom w:val="single" w:sz="2" w:space="0" w:color="000000"/>
              <w:right w:val="single" w:sz="2" w:space="0" w:color="000000"/>
            </w:tcBorders>
          </w:tcPr>
          <w:p w14:paraId="035F548A" w14:textId="77777777" w:rsidR="0040455F" w:rsidRPr="00791509" w:rsidRDefault="0040455F" w:rsidP="00CA1B55">
            <w:pPr>
              <w:spacing w:before="19"/>
              <w:ind w:left="270"/>
              <w:jc w:val="both"/>
              <w:rPr>
                <w:sz w:val="24"/>
                <w:szCs w:val="24"/>
              </w:rPr>
            </w:pPr>
            <w:r w:rsidRPr="00791509">
              <w:rPr>
                <w:sz w:val="24"/>
                <w:szCs w:val="24"/>
              </w:rPr>
              <w:t>12. Access to Transportation for Medical Appointments</w:t>
            </w:r>
          </w:p>
        </w:tc>
        <w:tc>
          <w:tcPr>
            <w:tcW w:w="1304" w:type="dxa"/>
            <w:tcBorders>
              <w:top w:val="single" w:sz="2" w:space="0" w:color="000000"/>
              <w:left w:val="single" w:sz="2" w:space="0" w:color="000000"/>
              <w:bottom w:val="single" w:sz="2" w:space="0" w:color="000000"/>
              <w:right w:val="single" w:sz="2" w:space="0" w:color="000000"/>
            </w:tcBorders>
          </w:tcPr>
          <w:p w14:paraId="7B3AE694" w14:textId="77777777" w:rsidR="0040455F" w:rsidRPr="00791509" w:rsidRDefault="0040455F" w:rsidP="00CA1B55">
            <w:pPr>
              <w:ind w:left="270"/>
              <w:jc w:val="both"/>
              <w:rPr>
                <w:rFonts w:ascii="Times"/>
                <w:sz w:val="24"/>
                <w:szCs w:val="24"/>
              </w:rPr>
            </w:pPr>
          </w:p>
        </w:tc>
        <w:tc>
          <w:tcPr>
            <w:tcW w:w="1567" w:type="dxa"/>
            <w:gridSpan w:val="3"/>
            <w:tcBorders>
              <w:top w:val="single" w:sz="2" w:space="0" w:color="000000"/>
              <w:left w:val="single" w:sz="2" w:space="0" w:color="000000"/>
              <w:bottom w:val="single" w:sz="2" w:space="0" w:color="000000"/>
              <w:right w:val="single" w:sz="2" w:space="0" w:color="000000"/>
            </w:tcBorders>
          </w:tcPr>
          <w:p w14:paraId="1DACC1AA" w14:textId="77777777" w:rsidR="0040455F" w:rsidRPr="00791509" w:rsidRDefault="0040455F" w:rsidP="00CA1B55">
            <w:pPr>
              <w:ind w:left="270"/>
              <w:jc w:val="both"/>
              <w:rPr>
                <w:rFonts w:ascii="Times"/>
                <w:sz w:val="24"/>
                <w:szCs w:val="24"/>
              </w:rPr>
            </w:pPr>
          </w:p>
        </w:tc>
        <w:tc>
          <w:tcPr>
            <w:tcW w:w="3835" w:type="dxa"/>
            <w:tcBorders>
              <w:top w:val="single" w:sz="2" w:space="0" w:color="000000"/>
              <w:left w:val="single" w:sz="2" w:space="0" w:color="000000"/>
              <w:bottom w:val="single" w:sz="2" w:space="0" w:color="000000"/>
              <w:right w:val="single" w:sz="2" w:space="0" w:color="000000"/>
            </w:tcBorders>
          </w:tcPr>
          <w:p w14:paraId="078E6104" w14:textId="77777777" w:rsidR="0040455F" w:rsidRPr="00791509" w:rsidRDefault="0040455F" w:rsidP="00CA1B55">
            <w:pPr>
              <w:ind w:left="270"/>
              <w:jc w:val="both"/>
              <w:rPr>
                <w:rFonts w:ascii="Times"/>
                <w:sz w:val="24"/>
                <w:szCs w:val="24"/>
              </w:rPr>
            </w:pPr>
          </w:p>
        </w:tc>
      </w:tr>
      <w:tr w:rsidR="0040455F" w:rsidRPr="00791509" w14:paraId="12258757" w14:textId="77777777" w:rsidTr="00A45378">
        <w:trPr>
          <w:trHeight w:val="322"/>
        </w:trPr>
        <w:tc>
          <w:tcPr>
            <w:tcW w:w="4445" w:type="dxa"/>
            <w:gridSpan w:val="2"/>
            <w:tcBorders>
              <w:top w:val="single" w:sz="2" w:space="0" w:color="000000"/>
              <w:left w:val="single" w:sz="2" w:space="0" w:color="000000"/>
              <w:bottom w:val="single" w:sz="2" w:space="0" w:color="000000"/>
              <w:right w:val="single" w:sz="2" w:space="0" w:color="000000"/>
            </w:tcBorders>
          </w:tcPr>
          <w:p w14:paraId="53BCE0BE" w14:textId="77777777" w:rsidR="0040455F" w:rsidRPr="00791509" w:rsidRDefault="0040455F" w:rsidP="00CA1B55">
            <w:pPr>
              <w:spacing w:before="19"/>
              <w:ind w:left="270"/>
              <w:jc w:val="both"/>
              <w:rPr>
                <w:sz w:val="24"/>
                <w:szCs w:val="24"/>
              </w:rPr>
            </w:pPr>
            <w:r w:rsidRPr="00791509">
              <w:rPr>
                <w:sz w:val="24"/>
                <w:szCs w:val="24"/>
              </w:rPr>
              <w:t>13. Reading or Writing</w:t>
            </w:r>
          </w:p>
        </w:tc>
        <w:tc>
          <w:tcPr>
            <w:tcW w:w="1304" w:type="dxa"/>
            <w:tcBorders>
              <w:top w:val="single" w:sz="2" w:space="0" w:color="000000"/>
              <w:left w:val="single" w:sz="2" w:space="0" w:color="000000"/>
              <w:bottom w:val="single" w:sz="2" w:space="0" w:color="000000"/>
              <w:right w:val="single" w:sz="2" w:space="0" w:color="000000"/>
            </w:tcBorders>
          </w:tcPr>
          <w:p w14:paraId="1006CC7E" w14:textId="77777777" w:rsidR="0040455F" w:rsidRPr="00791509" w:rsidRDefault="0040455F" w:rsidP="00CA1B55">
            <w:pPr>
              <w:ind w:left="270"/>
              <w:jc w:val="both"/>
              <w:rPr>
                <w:rFonts w:ascii="Times"/>
                <w:sz w:val="24"/>
                <w:szCs w:val="24"/>
              </w:rPr>
            </w:pPr>
          </w:p>
        </w:tc>
        <w:tc>
          <w:tcPr>
            <w:tcW w:w="1567" w:type="dxa"/>
            <w:gridSpan w:val="3"/>
            <w:tcBorders>
              <w:top w:val="single" w:sz="2" w:space="0" w:color="000000"/>
              <w:left w:val="single" w:sz="2" w:space="0" w:color="000000"/>
              <w:bottom w:val="single" w:sz="2" w:space="0" w:color="000000"/>
              <w:right w:val="single" w:sz="2" w:space="0" w:color="000000"/>
            </w:tcBorders>
          </w:tcPr>
          <w:p w14:paraId="6FDFADBA" w14:textId="77777777" w:rsidR="0040455F" w:rsidRPr="00791509" w:rsidRDefault="0040455F" w:rsidP="00CA1B55">
            <w:pPr>
              <w:ind w:left="270"/>
              <w:jc w:val="both"/>
              <w:rPr>
                <w:rFonts w:ascii="Times"/>
                <w:sz w:val="24"/>
                <w:szCs w:val="24"/>
              </w:rPr>
            </w:pPr>
          </w:p>
        </w:tc>
        <w:tc>
          <w:tcPr>
            <w:tcW w:w="3835" w:type="dxa"/>
            <w:tcBorders>
              <w:top w:val="single" w:sz="2" w:space="0" w:color="000000"/>
              <w:left w:val="single" w:sz="2" w:space="0" w:color="000000"/>
              <w:bottom w:val="single" w:sz="2" w:space="0" w:color="000000"/>
              <w:right w:val="single" w:sz="2" w:space="0" w:color="000000"/>
            </w:tcBorders>
          </w:tcPr>
          <w:p w14:paraId="73189BFF" w14:textId="77777777" w:rsidR="0040455F" w:rsidRPr="00791509" w:rsidRDefault="0040455F" w:rsidP="00CA1B55">
            <w:pPr>
              <w:ind w:left="270"/>
              <w:jc w:val="both"/>
              <w:rPr>
                <w:rFonts w:ascii="Times"/>
                <w:sz w:val="24"/>
                <w:szCs w:val="24"/>
              </w:rPr>
            </w:pPr>
          </w:p>
        </w:tc>
      </w:tr>
    </w:tbl>
    <w:p w14:paraId="44C5D844" w14:textId="77777777" w:rsidR="0040455F" w:rsidRPr="00F118BD" w:rsidRDefault="0040455F" w:rsidP="00CA1B55">
      <w:pPr>
        <w:spacing w:before="74"/>
        <w:ind w:left="270"/>
        <w:jc w:val="both"/>
        <w:rPr>
          <w:b/>
          <w:bCs/>
          <w:sz w:val="24"/>
          <w:szCs w:val="24"/>
        </w:rPr>
      </w:pPr>
    </w:p>
    <w:p w14:paraId="7506835D" w14:textId="77777777" w:rsidR="0040455F" w:rsidRDefault="0040455F" w:rsidP="00CA1B55">
      <w:pPr>
        <w:ind w:left="270"/>
        <w:jc w:val="both"/>
        <w:rPr>
          <w:b/>
          <w:bCs/>
        </w:rPr>
      </w:pPr>
    </w:p>
    <w:p w14:paraId="15EA7EC0" w14:textId="77777777" w:rsidR="0040455F" w:rsidRDefault="0040455F" w:rsidP="00CA1B55">
      <w:pPr>
        <w:ind w:left="270"/>
        <w:jc w:val="both"/>
        <w:rPr>
          <w:b/>
          <w:bCs/>
        </w:rPr>
      </w:pPr>
    </w:p>
    <w:p w14:paraId="600D37E2" w14:textId="77777777" w:rsidR="0040455F" w:rsidRDefault="0040455F" w:rsidP="00CA1B55">
      <w:pPr>
        <w:ind w:left="270"/>
        <w:jc w:val="both"/>
        <w:rPr>
          <w:b/>
          <w:bCs/>
        </w:rPr>
      </w:pPr>
    </w:p>
    <w:p w14:paraId="7625B26A" w14:textId="5A92B096" w:rsidR="0040455F" w:rsidRDefault="0040455F" w:rsidP="00CA1B55">
      <w:pPr>
        <w:ind w:left="270"/>
        <w:jc w:val="center"/>
        <w:rPr>
          <w:b/>
          <w:bCs/>
        </w:rPr>
      </w:pPr>
      <w:r>
        <w:rPr>
          <w:b/>
          <w:bCs/>
        </w:rPr>
        <w:t xml:space="preserve">Appendix C </w:t>
      </w:r>
      <w:proofErr w:type="gramStart"/>
      <w:r>
        <w:rPr>
          <w:b/>
          <w:bCs/>
        </w:rPr>
        <w:t>( 3</w:t>
      </w:r>
      <w:proofErr w:type="gramEnd"/>
      <w:r>
        <w:rPr>
          <w:b/>
          <w:bCs/>
        </w:rPr>
        <w:t>A Factor 2): Evidence of Specialized Providers for ICT</w:t>
      </w:r>
    </w:p>
    <w:p w14:paraId="1F3A7A21" w14:textId="77777777" w:rsidR="0040455F" w:rsidRDefault="0040455F" w:rsidP="00CA1B55">
      <w:pPr>
        <w:ind w:left="270"/>
        <w:jc w:val="both"/>
        <w:rPr>
          <w:b/>
          <w:bCs/>
        </w:rPr>
      </w:pPr>
    </w:p>
    <w:tbl>
      <w:tblPr>
        <w:tblStyle w:val="TableGrid"/>
        <w:tblW w:w="8550" w:type="dxa"/>
        <w:tblInd w:w="1525" w:type="dxa"/>
        <w:tblLayout w:type="fixed"/>
        <w:tblLook w:val="04A0" w:firstRow="1" w:lastRow="0" w:firstColumn="1" w:lastColumn="0" w:noHBand="0" w:noVBand="1"/>
      </w:tblPr>
      <w:tblGrid>
        <w:gridCol w:w="4230"/>
        <w:gridCol w:w="4320"/>
      </w:tblGrid>
      <w:tr w:rsidR="0040455F" w:rsidRPr="00C45F72" w14:paraId="46FA15FA" w14:textId="77777777" w:rsidTr="00A45378">
        <w:trPr>
          <w:trHeight w:val="472"/>
        </w:trPr>
        <w:tc>
          <w:tcPr>
            <w:tcW w:w="4230" w:type="dxa"/>
            <w:shd w:val="clear" w:color="auto" w:fill="FBE4D5" w:themeFill="accent2" w:themeFillTint="33"/>
          </w:tcPr>
          <w:p w14:paraId="216C13F0" w14:textId="77777777" w:rsidR="0040455F" w:rsidRPr="00C45F72" w:rsidRDefault="0040455F" w:rsidP="00CA1B55">
            <w:pPr>
              <w:pStyle w:val="Header"/>
              <w:tabs>
                <w:tab w:val="left" w:pos="7560"/>
              </w:tabs>
              <w:ind w:left="270"/>
              <w:jc w:val="both"/>
              <w:rPr>
                <w:rFonts w:ascii="Arial" w:hAnsi="Arial" w:cs="Arial"/>
                <w:b/>
                <w:sz w:val="21"/>
                <w:szCs w:val="21"/>
              </w:rPr>
            </w:pPr>
            <w:r w:rsidRPr="00C45F72">
              <w:rPr>
                <w:rFonts w:ascii="Arial" w:hAnsi="Arial" w:cs="Arial"/>
                <w:b/>
                <w:sz w:val="21"/>
                <w:szCs w:val="21"/>
              </w:rPr>
              <w:t>Printed Name</w:t>
            </w:r>
          </w:p>
        </w:tc>
        <w:tc>
          <w:tcPr>
            <w:tcW w:w="4320" w:type="dxa"/>
            <w:shd w:val="clear" w:color="auto" w:fill="FBE4D5" w:themeFill="accent2" w:themeFillTint="33"/>
          </w:tcPr>
          <w:p w14:paraId="4A45B0C2" w14:textId="77777777" w:rsidR="0040455F" w:rsidRPr="00C45F72" w:rsidRDefault="0040455F" w:rsidP="00CA1B55">
            <w:pPr>
              <w:pStyle w:val="Header"/>
              <w:tabs>
                <w:tab w:val="left" w:pos="7560"/>
              </w:tabs>
              <w:ind w:left="270"/>
              <w:jc w:val="both"/>
              <w:rPr>
                <w:rFonts w:ascii="Arial" w:hAnsi="Arial" w:cs="Arial"/>
                <w:b/>
                <w:sz w:val="21"/>
                <w:szCs w:val="21"/>
              </w:rPr>
            </w:pPr>
            <w:r w:rsidRPr="00C45F72">
              <w:rPr>
                <w:rFonts w:ascii="Arial" w:hAnsi="Arial" w:cs="Arial"/>
                <w:b/>
                <w:sz w:val="21"/>
                <w:szCs w:val="21"/>
              </w:rPr>
              <w:t>Specialty/</w:t>
            </w:r>
          </w:p>
          <w:p w14:paraId="6E9AE2C2" w14:textId="77777777" w:rsidR="0040455F" w:rsidRPr="00C45F72" w:rsidRDefault="0040455F" w:rsidP="00CA1B55">
            <w:pPr>
              <w:pStyle w:val="Header"/>
              <w:tabs>
                <w:tab w:val="left" w:pos="7560"/>
              </w:tabs>
              <w:ind w:left="270"/>
              <w:jc w:val="both"/>
              <w:rPr>
                <w:rFonts w:ascii="Arial" w:hAnsi="Arial" w:cs="Arial"/>
                <w:b/>
                <w:sz w:val="21"/>
                <w:szCs w:val="21"/>
              </w:rPr>
            </w:pPr>
            <w:r w:rsidRPr="00C45F72">
              <w:rPr>
                <w:rFonts w:ascii="Arial" w:hAnsi="Arial" w:cs="Arial"/>
                <w:b/>
                <w:sz w:val="21"/>
                <w:szCs w:val="21"/>
              </w:rPr>
              <w:t>Title</w:t>
            </w:r>
          </w:p>
        </w:tc>
      </w:tr>
      <w:tr w:rsidR="0040455F" w:rsidRPr="00C45F72" w14:paraId="400F1D90" w14:textId="77777777" w:rsidTr="00A45378">
        <w:trPr>
          <w:trHeight w:val="408"/>
        </w:trPr>
        <w:tc>
          <w:tcPr>
            <w:tcW w:w="4230" w:type="dxa"/>
          </w:tcPr>
          <w:p w14:paraId="0329E813" w14:textId="77777777" w:rsidR="0040455F" w:rsidRPr="00C45F72" w:rsidRDefault="0040455F" w:rsidP="00CA1B55">
            <w:pPr>
              <w:pStyle w:val="Header"/>
              <w:tabs>
                <w:tab w:val="left" w:pos="7560"/>
              </w:tabs>
              <w:ind w:left="270"/>
              <w:jc w:val="both"/>
              <w:rPr>
                <w:rFonts w:ascii="Arial Narrow" w:hAnsi="Arial Narrow" w:cs="Arial"/>
                <w:bCs/>
                <w:sz w:val="21"/>
                <w:szCs w:val="21"/>
              </w:rPr>
            </w:pPr>
            <w:r w:rsidRPr="00C45F72">
              <w:rPr>
                <w:rFonts w:ascii="Arial Narrow" w:hAnsi="Arial Narrow" w:cs="Arial"/>
                <w:bCs/>
                <w:sz w:val="21"/>
                <w:szCs w:val="21"/>
              </w:rPr>
              <w:t>Paveljit Bindra, MD</w:t>
            </w:r>
          </w:p>
        </w:tc>
        <w:tc>
          <w:tcPr>
            <w:tcW w:w="4320" w:type="dxa"/>
          </w:tcPr>
          <w:p w14:paraId="79B8C29E" w14:textId="3FD067C1" w:rsidR="0040455F" w:rsidRPr="00C45F72" w:rsidRDefault="0040455F" w:rsidP="00CA1B55">
            <w:pPr>
              <w:pStyle w:val="Header"/>
              <w:tabs>
                <w:tab w:val="left" w:pos="7560"/>
              </w:tabs>
              <w:ind w:left="270"/>
              <w:jc w:val="both"/>
              <w:rPr>
                <w:rFonts w:ascii="Arial Narrow" w:hAnsi="Arial Narrow" w:cs="Arial"/>
                <w:bCs/>
                <w:sz w:val="21"/>
                <w:szCs w:val="21"/>
              </w:rPr>
            </w:pPr>
            <w:r w:rsidRPr="00C45F72">
              <w:rPr>
                <w:rFonts w:ascii="Arial Narrow" w:hAnsi="Arial Narrow" w:cs="Arial"/>
                <w:bCs/>
                <w:sz w:val="21"/>
                <w:szCs w:val="21"/>
              </w:rPr>
              <w:t>CEO</w:t>
            </w:r>
            <w:r w:rsidR="00647545">
              <w:rPr>
                <w:rFonts w:ascii="Arial Narrow" w:hAnsi="Arial Narrow" w:cs="Arial"/>
                <w:bCs/>
                <w:sz w:val="21"/>
                <w:szCs w:val="21"/>
              </w:rPr>
              <w:t>, Cardiology/electrophysiology</w:t>
            </w:r>
          </w:p>
        </w:tc>
      </w:tr>
      <w:tr w:rsidR="0040455F" w:rsidRPr="00C45F72" w14:paraId="5E7FF764" w14:textId="77777777" w:rsidTr="00A45378">
        <w:trPr>
          <w:trHeight w:val="683"/>
        </w:trPr>
        <w:tc>
          <w:tcPr>
            <w:tcW w:w="4230" w:type="dxa"/>
          </w:tcPr>
          <w:p w14:paraId="1EEDF8F4" w14:textId="77777777" w:rsidR="0040455F" w:rsidRPr="00C45F72" w:rsidRDefault="0040455F" w:rsidP="00CA1B55">
            <w:pPr>
              <w:pStyle w:val="Header"/>
              <w:tabs>
                <w:tab w:val="left" w:pos="7560"/>
              </w:tabs>
              <w:ind w:left="270"/>
              <w:jc w:val="both"/>
              <w:rPr>
                <w:rFonts w:ascii="Arial Narrow" w:hAnsi="Arial Narrow" w:cs="Arial"/>
                <w:bCs/>
                <w:sz w:val="21"/>
                <w:szCs w:val="21"/>
              </w:rPr>
            </w:pPr>
          </w:p>
          <w:p w14:paraId="2A7461BD" w14:textId="77777777" w:rsidR="0040455F" w:rsidRPr="00C45F72" w:rsidRDefault="0040455F" w:rsidP="00CA1B55">
            <w:pPr>
              <w:pStyle w:val="Header"/>
              <w:tabs>
                <w:tab w:val="left" w:pos="7560"/>
              </w:tabs>
              <w:ind w:left="270"/>
              <w:jc w:val="both"/>
              <w:rPr>
                <w:rFonts w:ascii="Arial Narrow" w:hAnsi="Arial Narrow" w:cs="Arial"/>
                <w:bCs/>
                <w:sz w:val="21"/>
                <w:szCs w:val="21"/>
              </w:rPr>
            </w:pPr>
            <w:r w:rsidRPr="00C45F72">
              <w:rPr>
                <w:rFonts w:ascii="Arial Narrow" w:hAnsi="Arial Narrow" w:cs="Arial"/>
                <w:bCs/>
                <w:sz w:val="21"/>
                <w:szCs w:val="21"/>
              </w:rPr>
              <w:t>David Liu, MD</w:t>
            </w:r>
          </w:p>
        </w:tc>
        <w:tc>
          <w:tcPr>
            <w:tcW w:w="4320" w:type="dxa"/>
          </w:tcPr>
          <w:p w14:paraId="4DD652DF" w14:textId="77777777" w:rsidR="0040455F" w:rsidRPr="00C45F72" w:rsidRDefault="0040455F" w:rsidP="00CA1B55">
            <w:pPr>
              <w:pStyle w:val="Header"/>
              <w:tabs>
                <w:tab w:val="left" w:pos="7560"/>
              </w:tabs>
              <w:ind w:left="270"/>
              <w:jc w:val="both"/>
              <w:rPr>
                <w:rFonts w:ascii="Arial Narrow" w:hAnsi="Arial Narrow" w:cs="Arial"/>
                <w:bCs/>
                <w:sz w:val="21"/>
                <w:szCs w:val="21"/>
              </w:rPr>
            </w:pPr>
            <w:r>
              <w:rPr>
                <w:rFonts w:ascii="Arial Narrow" w:hAnsi="Arial Narrow" w:cs="Arial"/>
                <w:bCs/>
                <w:sz w:val="21"/>
                <w:szCs w:val="21"/>
              </w:rPr>
              <w:t>Chief Medical Officer</w:t>
            </w:r>
            <w:r w:rsidRPr="00C45F72">
              <w:rPr>
                <w:rFonts w:ascii="Arial Narrow" w:hAnsi="Arial Narrow" w:cs="Arial"/>
                <w:bCs/>
                <w:sz w:val="21"/>
                <w:szCs w:val="21"/>
              </w:rPr>
              <w:t>/</w:t>
            </w:r>
          </w:p>
          <w:p w14:paraId="32360C3B" w14:textId="7A68F2B6" w:rsidR="0040455F" w:rsidRPr="00C45F72" w:rsidRDefault="0040455F" w:rsidP="00CA1B55">
            <w:pPr>
              <w:pStyle w:val="Header"/>
              <w:tabs>
                <w:tab w:val="left" w:pos="7560"/>
              </w:tabs>
              <w:ind w:left="270"/>
              <w:jc w:val="both"/>
              <w:rPr>
                <w:rFonts w:ascii="Arial Narrow" w:hAnsi="Arial Narrow" w:cs="Arial"/>
                <w:bCs/>
                <w:sz w:val="21"/>
                <w:szCs w:val="21"/>
              </w:rPr>
            </w:pPr>
            <w:r w:rsidRPr="00C45F72">
              <w:rPr>
                <w:rFonts w:ascii="Arial Narrow" w:hAnsi="Arial Narrow" w:cs="Arial"/>
                <w:bCs/>
                <w:sz w:val="21"/>
                <w:szCs w:val="21"/>
              </w:rPr>
              <w:t>UMC Chair</w:t>
            </w:r>
            <w:r w:rsidR="00647545">
              <w:rPr>
                <w:rFonts w:ascii="Arial Narrow" w:hAnsi="Arial Narrow" w:cs="Arial"/>
                <w:bCs/>
                <w:sz w:val="21"/>
                <w:szCs w:val="21"/>
              </w:rPr>
              <w:t>, internal medicine/pediatrics/addiction medic</w:t>
            </w:r>
            <w:r w:rsidR="0098009B">
              <w:rPr>
                <w:rFonts w:ascii="Arial Narrow" w:hAnsi="Arial Narrow" w:cs="Arial"/>
                <w:bCs/>
                <w:sz w:val="21"/>
                <w:szCs w:val="21"/>
              </w:rPr>
              <w:t>ine</w:t>
            </w:r>
          </w:p>
        </w:tc>
      </w:tr>
      <w:tr w:rsidR="0040455F" w:rsidRPr="00C45F72" w14:paraId="2EB2B2D6" w14:textId="77777777" w:rsidTr="00A45378">
        <w:trPr>
          <w:trHeight w:val="1014"/>
        </w:trPr>
        <w:tc>
          <w:tcPr>
            <w:tcW w:w="4230" w:type="dxa"/>
          </w:tcPr>
          <w:p w14:paraId="6E42ADDD" w14:textId="77777777" w:rsidR="0040455F" w:rsidRPr="00C45F72" w:rsidRDefault="0040455F" w:rsidP="00CA1B55">
            <w:pPr>
              <w:pStyle w:val="Header"/>
              <w:tabs>
                <w:tab w:val="left" w:pos="7560"/>
              </w:tabs>
              <w:ind w:left="270"/>
              <w:jc w:val="both"/>
              <w:rPr>
                <w:rFonts w:ascii="Arial Narrow" w:hAnsi="Arial Narrow" w:cs="Arial"/>
                <w:bCs/>
                <w:sz w:val="21"/>
                <w:szCs w:val="21"/>
              </w:rPr>
            </w:pPr>
            <w:r w:rsidRPr="00C45F72">
              <w:rPr>
                <w:rFonts w:ascii="Arial Narrow" w:hAnsi="Arial Narrow" w:cs="Arial"/>
                <w:bCs/>
                <w:sz w:val="21"/>
                <w:szCs w:val="21"/>
              </w:rPr>
              <w:t>Gargi Up</w:t>
            </w:r>
            <w:r w:rsidRPr="00C45F72">
              <w:rPr>
                <w:rFonts w:ascii="Arial Narrow" w:hAnsi="Arial Narrow" w:cs="Arial"/>
                <w:sz w:val="21"/>
                <w:szCs w:val="21"/>
              </w:rPr>
              <w:t>adhyaya, MD</w:t>
            </w:r>
          </w:p>
        </w:tc>
        <w:tc>
          <w:tcPr>
            <w:tcW w:w="4320" w:type="dxa"/>
          </w:tcPr>
          <w:p w14:paraId="0F14DEC4" w14:textId="7D201007" w:rsidR="0040455F" w:rsidRPr="00C45F72" w:rsidRDefault="00647545" w:rsidP="00CA1B55">
            <w:pPr>
              <w:pStyle w:val="Header"/>
              <w:tabs>
                <w:tab w:val="left" w:pos="7560"/>
              </w:tabs>
              <w:ind w:left="270"/>
              <w:jc w:val="both"/>
              <w:rPr>
                <w:rFonts w:ascii="Arial Narrow" w:hAnsi="Arial Narrow" w:cs="Arial"/>
                <w:bCs/>
                <w:sz w:val="21"/>
                <w:szCs w:val="21"/>
              </w:rPr>
            </w:pPr>
            <w:r>
              <w:rPr>
                <w:rFonts w:ascii="Arial Narrow" w:hAnsi="Arial Narrow" w:cs="Arial"/>
                <w:bCs/>
                <w:sz w:val="21"/>
                <w:szCs w:val="21"/>
              </w:rPr>
              <w:t>Hematology/o</w:t>
            </w:r>
            <w:r w:rsidR="0040455F" w:rsidRPr="00C45F72">
              <w:rPr>
                <w:rFonts w:ascii="Arial Narrow" w:hAnsi="Arial Narrow" w:cs="Arial"/>
                <w:bCs/>
                <w:sz w:val="21"/>
                <w:szCs w:val="21"/>
              </w:rPr>
              <w:t>ncology</w:t>
            </w:r>
          </w:p>
        </w:tc>
      </w:tr>
      <w:tr w:rsidR="0040455F" w:rsidRPr="00C45F72" w14:paraId="7D8C5362" w14:textId="77777777" w:rsidTr="00A45378">
        <w:trPr>
          <w:trHeight w:val="809"/>
        </w:trPr>
        <w:tc>
          <w:tcPr>
            <w:tcW w:w="4230" w:type="dxa"/>
          </w:tcPr>
          <w:p w14:paraId="188386F9" w14:textId="77777777" w:rsidR="0040455F" w:rsidRPr="00C45F72" w:rsidRDefault="0040455F" w:rsidP="00CA1B55">
            <w:pPr>
              <w:pStyle w:val="Header"/>
              <w:tabs>
                <w:tab w:val="left" w:pos="7560"/>
              </w:tabs>
              <w:ind w:left="270"/>
              <w:jc w:val="both"/>
              <w:rPr>
                <w:rFonts w:ascii="Arial Narrow" w:hAnsi="Arial Narrow" w:cs="Arial"/>
                <w:bCs/>
                <w:sz w:val="21"/>
                <w:szCs w:val="21"/>
              </w:rPr>
            </w:pPr>
            <w:r w:rsidRPr="00C45F72">
              <w:rPr>
                <w:rFonts w:ascii="Arial Narrow" w:hAnsi="Arial Narrow" w:cs="Arial"/>
                <w:bCs/>
                <w:sz w:val="21"/>
                <w:szCs w:val="21"/>
              </w:rPr>
              <w:t>Natasha Khosla, MD</w:t>
            </w:r>
          </w:p>
          <w:p w14:paraId="08DDC006" w14:textId="77777777" w:rsidR="0040455F" w:rsidRPr="00C45F72" w:rsidRDefault="0040455F" w:rsidP="00CA1B55">
            <w:pPr>
              <w:pStyle w:val="Header"/>
              <w:tabs>
                <w:tab w:val="left" w:pos="7560"/>
              </w:tabs>
              <w:ind w:left="270"/>
              <w:jc w:val="both"/>
              <w:rPr>
                <w:rFonts w:ascii="Arial Narrow" w:hAnsi="Arial Narrow" w:cs="Arial"/>
                <w:bCs/>
                <w:sz w:val="21"/>
                <w:szCs w:val="21"/>
              </w:rPr>
            </w:pPr>
          </w:p>
          <w:p w14:paraId="3E1C572F" w14:textId="77777777" w:rsidR="0040455F" w:rsidRPr="00C45F72" w:rsidRDefault="0040455F" w:rsidP="00CA1B55">
            <w:pPr>
              <w:pStyle w:val="Header"/>
              <w:tabs>
                <w:tab w:val="left" w:pos="7560"/>
              </w:tabs>
              <w:ind w:left="270"/>
              <w:jc w:val="both"/>
              <w:rPr>
                <w:rFonts w:ascii="Arial Narrow" w:hAnsi="Arial Narrow" w:cs="Arial"/>
                <w:bCs/>
                <w:sz w:val="21"/>
                <w:szCs w:val="21"/>
              </w:rPr>
            </w:pPr>
          </w:p>
        </w:tc>
        <w:tc>
          <w:tcPr>
            <w:tcW w:w="4320" w:type="dxa"/>
          </w:tcPr>
          <w:p w14:paraId="604977F8" w14:textId="77777777" w:rsidR="0040455F" w:rsidRPr="00C45F72" w:rsidRDefault="0040455F" w:rsidP="00CA1B55">
            <w:pPr>
              <w:pStyle w:val="Header"/>
              <w:tabs>
                <w:tab w:val="left" w:pos="7560"/>
              </w:tabs>
              <w:ind w:left="270"/>
              <w:jc w:val="both"/>
              <w:rPr>
                <w:rFonts w:ascii="Arial Narrow" w:hAnsi="Arial Narrow" w:cs="Arial"/>
                <w:bCs/>
                <w:sz w:val="21"/>
                <w:szCs w:val="21"/>
              </w:rPr>
            </w:pPr>
            <w:r w:rsidRPr="00C45F72">
              <w:rPr>
                <w:rFonts w:ascii="Arial Narrow" w:hAnsi="Arial Narrow" w:cs="Arial"/>
                <w:bCs/>
                <w:sz w:val="21"/>
                <w:szCs w:val="21"/>
              </w:rPr>
              <w:t>Pediatrics</w:t>
            </w:r>
          </w:p>
        </w:tc>
      </w:tr>
      <w:tr w:rsidR="0040455F" w:rsidRPr="00C45F72" w14:paraId="44356601" w14:textId="77777777" w:rsidTr="00A45378">
        <w:trPr>
          <w:trHeight w:val="742"/>
        </w:trPr>
        <w:tc>
          <w:tcPr>
            <w:tcW w:w="4230" w:type="dxa"/>
          </w:tcPr>
          <w:p w14:paraId="0B67E532" w14:textId="77777777" w:rsidR="0040455F" w:rsidRPr="00C45F72" w:rsidRDefault="0040455F" w:rsidP="00CA1B55">
            <w:pPr>
              <w:pStyle w:val="Header"/>
              <w:tabs>
                <w:tab w:val="left" w:pos="7560"/>
              </w:tabs>
              <w:ind w:left="270"/>
              <w:jc w:val="both"/>
              <w:rPr>
                <w:rFonts w:ascii="Arial Narrow" w:hAnsi="Arial Narrow" w:cs="Arial"/>
                <w:bCs/>
                <w:sz w:val="21"/>
                <w:szCs w:val="21"/>
              </w:rPr>
            </w:pPr>
            <w:r w:rsidRPr="00C45F72">
              <w:rPr>
                <w:rFonts w:ascii="Arial Narrow" w:hAnsi="Arial Narrow" w:cs="Arial"/>
                <w:bCs/>
                <w:sz w:val="21"/>
                <w:szCs w:val="21"/>
              </w:rPr>
              <w:t>Haresh Khilnani, MD</w:t>
            </w:r>
          </w:p>
          <w:p w14:paraId="2BD055C1" w14:textId="77777777" w:rsidR="0040455F" w:rsidRPr="00C45F72" w:rsidRDefault="0040455F" w:rsidP="00CA1B55">
            <w:pPr>
              <w:pStyle w:val="Header"/>
              <w:tabs>
                <w:tab w:val="left" w:pos="7560"/>
              </w:tabs>
              <w:ind w:left="270"/>
              <w:jc w:val="both"/>
              <w:rPr>
                <w:rFonts w:ascii="Arial Narrow" w:hAnsi="Arial Narrow" w:cs="Arial"/>
                <w:bCs/>
                <w:sz w:val="21"/>
                <w:szCs w:val="21"/>
              </w:rPr>
            </w:pPr>
          </w:p>
          <w:p w14:paraId="7276957E" w14:textId="77777777" w:rsidR="0040455F" w:rsidRPr="00C45F72" w:rsidRDefault="0040455F" w:rsidP="00CA1B55">
            <w:pPr>
              <w:pStyle w:val="Header"/>
              <w:tabs>
                <w:tab w:val="left" w:pos="7560"/>
              </w:tabs>
              <w:ind w:left="270"/>
              <w:jc w:val="both"/>
              <w:rPr>
                <w:rFonts w:ascii="Arial Narrow" w:hAnsi="Arial Narrow" w:cs="Arial"/>
                <w:bCs/>
                <w:sz w:val="21"/>
                <w:szCs w:val="21"/>
              </w:rPr>
            </w:pPr>
          </w:p>
        </w:tc>
        <w:tc>
          <w:tcPr>
            <w:tcW w:w="4320" w:type="dxa"/>
          </w:tcPr>
          <w:p w14:paraId="4A51EE72" w14:textId="1C1EF08E" w:rsidR="0040455F" w:rsidRPr="00C45F72" w:rsidRDefault="0040455F" w:rsidP="00CA1B55">
            <w:pPr>
              <w:pStyle w:val="Header"/>
              <w:tabs>
                <w:tab w:val="left" w:pos="7560"/>
              </w:tabs>
              <w:ind w:left="270"/>
              <w:jc w:val="both"/>
              <w:rPr>
                <w:rFonts w:ascii="Arial Narrow" w:hAnsi="Arial Narrow" w:cs="Arial"/>
                <w:bCs/>
                <w:sz w:val="21"/>
                <w:szCs w:val="21"/>
              </w:rPr>
            </w:pPr>
            <w:r w:rsidRPr="00C45F72">
              <w:rPr>
                <w:rFonts w:ascii="Arial Narrow" w:hAnsi="Arial Narrow" w:cs="Arial"/>
                <w:bCs/>
                <w:sz w:val="21"/>
                <w:szCs w:val="21"/>
              </w:rPr>
              <w:t>Nephrology</w:t>
            </w:r>
            <w:r w:rsidR="00647545">
              <w:rPr>
                <w:rFonts w:ascii="Arial Narrow" w:hAnsi="Arial Narrow" w:cs="Arial"/>
                <w:bCs/>
                <w:sz w:val="21"/>
                <w:szCs w:val="21"/>
              </w:rPr>
              <w:t>/internal medicine</w:t>
            </w:r>
          </w:p>
        </w:tc>
      </w:tr>
      <w:tr w:rsidR="0040455F" w:rsidRPr="00C45F72" w14:paraId="6E91899A" w14:textId="77777777" w:rsidTr="00A45378">
        <w:trPr>
          <w:trHeight w:val="1016"/>
        </w:trPr>
        <w:tc>
          <w:tcPr>
            <w:tcW w:w="4230" w:type="dxa"/>
          </w:tcPr>
          <w:p w14:paraId="4F96FEFE" w14:textId="77777777" w:rsidR="0040455F" w:rsidRPr="00C45F72" w:rsidRDefault="0040455F" w:rsidP="00CA1B55">
            <w:pPr>
              <w:pStyle w:val="Header"/>
              <w:tabs>
                <w:tab w:val="left" w:pos="7560"/>
              </w:tabs>
              <w:ind w:left="270"/>
              <w:jc w:val="both"/>
              <w:rPr>
                <w:rFonts w:ascii="Arial Narrow" w:hAnsi="Arial Narrow" w:cs="Arial"/>
                <w:bCs/>
                <w:sz w:val="21"/>
                <w:szCs w:val="21"/>
              </w:rPr>
            </w:pPr>
            <w:r w:rsidRPr="00C45F72">
              <w:rPr>
                <w:rFonts w:ascii="Arial Narrow" w:hAnsi="Arial Narrow" w:cs="Arial"/>
                <w:bCs/>
                <w:sz w:val="21"/>
                <w:szCs w:val="21"/>
              </w:rPr>
              <w:t>Kamalakar Rambhatla, MD</w:t>
            </w:r>
          </w:p>
          <w:p w14:paraId="6EC12CD0" w14:textId="77777777" w:rsidR="0040455F" w:rsidRPr="00C45F72" w:rsidRDefault="0040455F" w:rsidP="00CA1B55">
            <w:pPr>
              <w:pStyle w:val="Header"/>
              <w:tabs>
                <w:tab w:val="left" w:pos="7560"/>
              </w:tabs>
              <w:ind w:left="270"/>
              <w:jc w:val="both"/>
              <w:rPr>
                <w:rFonts w:ascii="Arial Narrow" w:hAnsi="Arial Narrow" w:cs="Arial"/>
                <w:bCs/>
                <w:sz w:val="21"/>
                <w:szCs w:val="21"/>
              </w:rPr>
            </w:pPr>
          </w:p>
        </w:tc>
        <w:tc>
          <w:tcPr>
            <w:tcW w:w="4320" w:type="dxa"/>
          </w:tcPr>
          <w:p w14:paraId="03E11FE7" w14:textId="55B3E13A" w:rsidR="0040455F" w:rsidRPr="00C45F72" w:rsidRDefault="00647545" w:rsidP="00CA1B55">
            <w:pPr>
              <w:pStyle w:val="Header"/>
              <w:tabs>
                <w:tab w:val="left" w:pos="7560"/>
              </w:tabs>
              <w:ind w:left="270"/>
              <w:jc w:val="both"/>
              <w:rPr>
                <w:rFonts w:ascii="Arial Narrow" w:hAnsi="Arial Narrow" w:cs="Arial"/>
                <w:bCs/>
                <w:sz w:val="21"/>
                <w:szCs w:val="21"/>
              </w:rPr>
            </w:pPr>
            <w:r>
              <w:rPr>
                <w:rFonts w:ascii="Arial Narrow" w:hAnsi="Arial Narrow" w:cs="Arial"/>
                <w:bCs/>
                <w:sz w:val="21"/>
                <w:szCs w:val="21"/>
              </w:rPr>
              <w:t>Critical care/pulmonology/i</w:t>
            </w:r>
            <w:r w:rsidR="0040455F" w:rsidRPr="00C45F72">
              <w:rPr>
                <w:rFonts w:ascii="Arial Narrow" w:hAnsi="Arial Narrow" w:cs="Arial"/>
                <w:bCs/>
                <w:sz w:val="21"/>
                <w:szCs w:val="21"/>
              </w:rPr>
              <w:t xml:space="preserve">nternal </w:t>
            </w:r>
            <w:r w:rsidR="0095192D">
              <w:rPr>
                <w:rFonts w:ascii="Arial Narrow" w:hAnsi="Arial Narrow" w:cs="Arial"/>
                <w:bCs/>
                <w:sz w:val="21"/>
                <w:szCs w:val="21"/>
              </w:rPr>
              <w:t>m</w:t>
            </w:r>
            <w:r w:rsidR="0040455F" w:rsidRPr="00C45F72">
              <w:rPr>
                <w:rFonts w:ascii="Arial Narrow" w:hAnsi="Arial Narrow" w:cs="Arial"/>
                <w:bCs/>
                <w:sz w:val="21"/>
                <w:szCs w:val="21"/>
              </w:rPr>
              <w:t>edicine</w:t>
            </w:r>
          </w:p>
        </w:tc>
      </w:tr>
      <w:tr w:rsidR="0040455F" w:rsidRPr="00C45F72" w14:paraId="2170C4A0" w14:textId="77777777" w:rsidTr="00A45378">
        <w:trPr>
          <w:trHeight w:val="742"/>
        </w:trPr>
        <w:tc>
          <w:tcPr>
            <w:tcW w:w="4230" w:type="dxa"/>
          </w:tcPr>
          <w:p w14:paraId="641FDD91" w14:textId="66E643EA" w:rsidR="0040455F" w:rsidRPr="00C45F72" w:rsidRDefault="00D67EF7" w:rsidP="00CA1B55">
            <w:pPr>
              <w:pStyle w:val="Header"/>
              <w:tabs>
                <w:tab w:val="left" w:pos="7560"/>
              </w:tabs>
              <w:ind w:left="270"/>
              <w:jc w:val="both"/>
              <w:rPr>
                <w:rFonts w:ascii="Arial Narrow" w:hAnsi="Arial Narrow" w:cs="Arial"/>
                <w:bCs/>
                <w:sz w:val="21"/>
                <w:szCs w:val="21"/>
              </w:rPr>
            </w:pPr>
            <w:r>
              <w:rPr>
                <w:rFonts w:ascii="Arial Narrow" w:hAnsi="Arial Narrow" w:cs="Arial"/>
                <w:bCs/>
                <w:sz w:val="21"/>
                <w:szCs w:val="21"/>
              </w:rPr>
              <w:t>Laja Ibraheem</w:t>
            </w:r>
            <w:r w:rsidR="0040455F">
              <w:rPr>
                <w:rFonts w:ascii="Arial Narrow" w:hAnsi="Arial Narrow" w:cs="Arial"/>
                <w:bCs/>
                <w:sz w:val="21"/>
                <w:szCs w:val="21"/>
              </w:rPr>
              <w:t xml:space="preserve">, MD </w:t>
            </w:r>
          </w:p>
        </w:tc>
        <w:tc>
          <w:tcPr>
            <w:tcW w:w="4320" w:type="dxa"/>
          </w:tcPr>
          <w:p w14:paraId="3583EEE6" w14:textId="187676A4" w:rsidR="0040455F" w:rsidRPr="00C45F72" w:rsidRDefault="0040455F" w:rsidP="00CA1B55">
            <w:pPr>
              <w:pStyle w:val="Header"/>
              <w:tabs>
                <w:tab w:val="left" w:pos="7560"/>
              </w:tabs>
              <w:ind w:left="270"/>
              <w:jc w:val="both"/>
              <w:rPr>
                <w:rFonts w:ascii="Arial Narrow" w:hAnsi="Arial Narrow" w:cs="Arial"/>
                <w:bCs/>
                <w:sz w:val="21"/>
                <w:szCs w:val="21"/>
              </w:rPr>
            </w:pPr>
            <w:r>
              <w:rPr>
                <w:rFonts w:ascii="Arial Narrow" w:hAnsi="Arial Narrow" w:cs="Arial"/>
                <w:bCs/>
                <w:sz w:val="21"/>
                <w:szCs w:val="21"/>
              </w:rPr>
              <w:t>Behavioral Health</w:t>
            </w:r>
            <w:r w:rsidR="00647545">
              <w:rPr>
                <w:rFonts w:ascii="Arial Narrow" w:hAnsi="Arial Narrow" w:cs="Arial"/>
                <w:bCs/>
                <w:sz w:val="21"/>
                <w:szCs w:val="21"/>
              </w:rPr>
              <w:t xml:space="preserve"> Director, Psychiatry</w:t>
            </w:r>
          </w:p>
        </w:tc>
      </w:tr>
      <w:tr w:rsidR="0040455F" w:rsidRPr="00C45F72" w14:paraId="6F819A80" w14:textId="77777777" w:rsidTr="00A45378">
        <w:trPr>
          <w:trHeight w:val="631"/>
        </w:trPr>
        <w:tc>
          <w:tcPr>
            <w:tcW w:w="4230" w:type="dxa"/>
          </w:tcPr>
          <w:p w14:paraId="7E33E425" w14:textId="55FC6553" w:rsidR="0040455F" w:rsidRPr="00C45F72" w:rsidRDefault="00647545" w:rsidP="00CA1B55">
            <w:pPr>
              <w:pStyle w:val="Header"/>
              <w:tabs>
                <w:tab w:val="left" w:pos="7560"/>
              </w:tabs>
              <w:ind w:left="270"/>
              <w:jc w:val="both"/>
              <w:rPr>
                <w:rFonts w:ascii="Arial Narrow" w:hAnsi="Arial Narrow" w:cs="Arial"/>
                <w:bCs/>
                <w:sz w:val="21"/>
                <w:szCs w:val="21"/>
              </w:rPr>
            </w:pPr>
            <w:r>
              <w:rPr>
                <w:rFonts w:ascii="Arial Narrow" w:hAnsi="Arial Narrow" w:cs="Arial"/>
                <w:bCs/>
                <w:sz w:val="21"/>
                <w:szCs w:val="21"/>
              </w:rPr>
              <w:t>Noel Nelson, RN</w:t>
            </w:r>
          </w:p>
          <w:p w14:paraId="27C45E39" w14:textId="77777777" w:rsidR="0040455F" w:rsidRPr="00C45F72" w:rsidRDefault="0040455F" w:rsidP="00CA1B55">
            <w:pPr>
              <w:pStyle w:val="Header"/>
              <w:tabs>
                <w:tab w:val="left" w:pos="7560"/>
              </w:tabs>
              <w:ind w:left="270"/>
              <w:jc w:val="both"/>
              <w:rPr>
                <w:rFonts w:ascii="Arial Narrow" w:hAnsi="Arial Narrow" w:cs="Arial"/>
                <w:bCs/>
                <w:sz w:val="21"/>
                <w:szCs w:val="21"/>
              </w:rPr>
            </w:pPr>
          </w:p>
        </w:tc>
        <w:tc>
          <w:tcPr>
            <w:tcW w:w="4320" w:type="dxa"/>
          </w:tcPr>
          <w:p w14:paraId="335F7112" w14:textId="08758C4F" w:rsidR="0040455F" w:rsidRPr="00C45F72" w:rsidRDefault="00647545" w:rsidP="00CA1B55">
            <w:pPr>
              <w:pStyle w:val="Header"/>
              <w:tabs>
                <w:tab w:val="left" w:pos="7560"/>
              </w:tabs>
              <w:ind w:left="270"/>
              <w:jc w:val="both"/>
              <w:rPr>
                <w:rFonts w:ascii="Arial Narrow" w:hAnsi="Arial Narrow" w:cs="Arial"/>
                <w:bCs/>
                <w:sz w:val="21"/>
                <w:szCs w:val="21"/>
              </w:rPr>
            </w:pPr>
            <w:r>
              <w:rPr>
                <w:rFonts w:ascii="Arial Narrow" w:hAnsi="Arial Narrow" w:cs="Arial"/>
                <w:bCs/>
                <w:sz w:val="21"/>
                <w:szCs w:val="21"/>
              </w:rPr>
              <w:t>UM nurse consultant</w:t>
            </w:r>
          </w:p>
        </w:tc>
      </w:tr>
      <w:tr w:rsidR="0040455F" w:rsidRPr="00C45F72" w14:paraId="142B9651" w14:textId="77777777" w:rsidTr="00A45378">
        <w:trPr>
          <w:trHeight w:val="638"/>
        </w:trPr>
        <w:tc>
          <w:tcPr>
            <w:tcW w:w="4230" w:type="dxa"/>
          </w:tcPr>
          <w:p w14:paraId="5B51CB78" w14:textId="34B096E3" w:rsidR="0040455F" w:rsidRPr="00E21C14" w:rsidRDefault="00647545" w:rsidP="00CA1B55">
            <w:pPr>
              <w:pStyle w:val="Header"/>
              <w:tabs>
                <w:tab w:val="left" w:pos="7560"/>
              </w:tabs>
              <w:ind w:left="270"/>
              <w:jc w:val="both"/>
              <w:rPr>
                <w:rFonts w:ascii="Arial Narrow" w:hAnsi="Arial Narrow" w:cs="Arial"/>
                <w:bCs/>
                <w:sz w:val="21"/>
                <w:szCs w:val="21"/>
              </w:rPr>
            </w:pPr>
            <w:r>
              <w:rPr>
                <w:rFonts w:ascii="Arial Narrow" w:hAnsi="Arial Narrow" w:cs="Arial"/>
                <w:bCs/>
                <w:sz w:val="21"/>
                <w:szCs w:val="21"/>
              </w:rPr>
              <w:t>Sofia Emamian, LCSW</w:t>
            </w:r>
          </w:p>
        </w:tc>
        <w:tc>
          <w:tcPr>
            <w:tcW w:w="4320" w:type="dxa"/>
          </w:tcPr>
          <w:p w14:paraId="6BF79568" w14:textId="0DC15D00" w:rsidR="0040455F" w:rsidRPr="00C45F72" w:rsidRDefault="00647545" w:rsidP="00CA1B55">
            <w:pPr>
              <w:pStyle w:val="Header"/>
              <w:tabs>
                <w:tab w:val="left" w:pos="7560"/>
              </w:tabs>
              <w:ind w:left="270"/>
              <w:jc w:val="both"/>
              <w:rPr>
                <w:rFonts w:ascii="Arial Narrow" w:hAnsi="Arial Narrow" w:cs="Arial"/>
                <w:bCs/>
                <w:sz w:val="21"/>
                <w:szCs w:val="21"/>
              </w:rPr>
            </w:pPr>
            <w:r>
              <w:rPr>
                <w:rFonts w:ascii="Arial Narrow" w:hAnsi="Arial Narrow" w:cs="Arial"/>
                <w:bCs/>
                <w:sz w:val="21"/>
                <w:szCs w:val="21"/>
              </w:rPr>
              <w:t>Behavioral Health Case Manager</w:t>
            </w:r>
          </w:p>
        </w:tc>
      </w:tr>
      <w:tr w:rsidR="00647545" w:rsidRPr="00C45F72" w14:paraId="1906EFB7" w14:textId="77777777" w:rsidTr="00A45378">
        <w:trPr>
          <w:trHeight w:val="638"/>
        </w:trPr>
        <w:tc>
          <w:tcPr>
            <w:tcW w:w="4230" w:type="dxa"/>
          </w:tcPr>
          <w:p w14:paraId="5AB6AEEE" w14:textId="05F769F5" w:rsidR="00647545" w:rsidRDefault="00647545" w:rsidP="00647545">
            <w:pPr>
              <w:pStyle w:val="Header"/>
              <w:tabs>
                <w:tab w:val="left" w:pos="7560"/>
              </w:tabs>
              <w:ind w:left="270"/>
              <w:jc w:val="both"/>
              <w:rPr>
                <w:rFonts w:ascii="Arial Narrow" w:hAnsi="Arial Narrow" w:cs="Arial"/>
                <w:bCs/>
                <w:sz w:val="21"/>
                <w:szCs w:val="21"/>
              </w:rPr>
            </w:pPr>
            <w:r>
              <w:rPr>
                <w:rFonts w:ascii="Arial Narrow" w:hAnsi="Arial Narrow" w:cs="Arial"/>
                <w:bCs/>
                <w:sz w:val="21"/>
                <w:szCs w:val="21"/>
              </w:rPr>
              <w:t>Hsin Cheng</w:t>
            </w:r>
          </w:p>
        </w:tc>
        <w:tc>
          <w:tcPr>
            <w:tcW w:w="4320" w:type="dxa"/>
          </w:tcPr>
          <w:p w14:paraId="2D61B91A" w14:textId="7FA88A15" w:rsidR="00647545" w:rsidRDefault="00647545" w:rsidP="00647545">
            <w:pPr>
              <w:pStyle w:val="Header"/>
              <w:tabs>
                <w:tab w:val="left" w:pos="7560"/>
              </w:tabs>
              <w:ind w:left="270"/>
              <w:jc w:val="both"/>
              <w:rPr>
                <w:rFonts w:ascii="Arial Narrow" w:hAnsi="Arial Narrow" w:cs="Arial"/>
                <w:bCs/>
                <w:sz w:val="21"/>
                <w:szCs w:val="21"/>
              </w:rPr>
            </w:pPr>
            <w:r>
              <w:rPr>
                <w:rFonts w:ascii="Arial Narrow" w:hAnsi="Arial Narrow" w:cs="Arial"/>
                <w:bCs/>
                <w:sz w:val="21"/>
                <w:szCs w:val="21"/>
              </w:rPr>
              <w:t>Behavioral Health Case Management</w:t>
            </w:r>
          </w:p>
        </w:tc>
      </w:tr>
      <w:tr w:rsidR="0040455F" w:rsidRPr="00C45F72" w14:paraId="53FE8001" w14:textId="77777777" w:rsidTr="00A45378">
        <w:trPr>
          <w:trHeight w:val="683"/>
        </w:trPr>
        <w:tc>
          <w:tcPr>
            <w:tcW w:w="4230" w:type="dxa"/>
          </w:tcPr>
          <w:p w14:paraId="67326BAD" w14:textId="4D5E0B38" w:rsidR="0040455F" w:rsidRPr="00E21C14" w:rsidRDefault="0040455F" w:rsidP="00CA1B55">
            <w:pPr>
              <w:pStyle w:val="Header"/>
              <w:tabs>
                <w:tab w:val="left" w:pos="7560"/>
              </w:tabs>
              <w:ind w:left="270"/>
              <w:jc w:val="both"/>
              <w:rPr>
                <w:rFonts w:ascii="Arial Narrow" w:hAnsi="Arial Narrow" w:cs="Arial"/>
                <w:bCs/>
                <w:sz w:val="21"/>
                <w:szCs w:val="21"/>
              </w:rPr>
            </w:pPr>
            <w:r w:rsidRPr="00E21C14">
              <w:rPr>
                <w:rFonts w:ascii="Arial Narrow" w:hAnsi="Arial Narrow" w:cs="Arial"/>
                <w:bCs/>
                <w:sz w:val="21"/>
                <w:szCs w:val="21"/>
              </w:rPr>
              <w:t xml:space="preserve">Evelyn Cho, </w:t>
            </w:r>
            <w:r w:rsidR="00647545">
              <w:rPr>
                <w:rFonts w:ascii="Arial Narrow" w:hAnsi="Arial Narrow" w:cs="Arial"/>
                <w:bCs/>
                <w:sz w:val="21"/>
                <w:szCs w:val="21"/>
              </w:rPr>
              <w:t>Pharm D.</w:t>
            </w:r>
          </w:p>
        </w:tc>
        <w:tc>
          <w:tcPr>
            <w:tcW w:w="4320" w:type="dxa"/>
          </w:tcPr>
          <w:p w14:paraId="1459CC47" w14:textId="77777777" w:rsidR="0040455F" w:rsidRPr="00C45F72" w:rsidRDefault="0040455F" w:rsidP="00CA1B55">
            <w:pPr>
              <w:pStyle w:val="Header"/>
              <w:tabs>
                <w:tab w:val="left" w:pos="7560"/>
              </w:tabs>
              <w:ind w:left="270"/>
              <w:jc w:val="both"/>
              <w:rPr>
                <w:rFonts w:ascii="Arial Narrow" w:hAnsi="Arial Narrow" w:cs="Arial"/>
                <w:bCs/>
                <w:sz w:val="21"/>
                <w:szCs w:val="21"/>
              </w:rPr>
            </w:pPr>
            <w:r>
              <w:rPr>
                <w:rFonts w:ascii="Arial Narrow" w:hAnsi="Arial Narrow" w:cs="Arial"/>
                <w:bCs/>
                <w:sz w:val="21"/>
                <w:szCs w:val="21"/>
              </w:rPr>
              <w:t>Clinical Pharmacist</w:t>
            </w:r>
          </w:p>
        </w:tc>
      </w:tr>
      <w:tr w:rsidR="00647545" w:rsidRPr="00C45F72" w14:paraId="4BACA597" w14:textId="77777777" w:rsidTr="00A45378">
        <w:trPr>
          <w:trHeight w:val="683"/>
        </w:trPr>
        <w:tc>
          <w:tcPr>
            <w:tcW w:w="4230" w:type="dxa"/>
          </w:tcPr>
          <w:p w14:paraId="73C989C9" w14:textId="421CAAB4" w:rsidR="00647545" w:rsidRPr="00E21C14" w:rsidRDefault="00647545" w:rsidP="00CA1B55">
            <w:pPr>
              <w:pStyle w:val="Header"/>
              <w:tabs>
                <w:tab w:val="left" w:pos="7560"/>
              </w:tabs>
              <w:ind w:left="270"/>
              <w:jc w:val="both"/>
              <w:rPr>
                <w:rFonts w:ascii="Arial Narrow" w:hAnsi="Arial Narrow" w:cs="Arial"/>
                <w:bCs/>
                <w:sz w:val="21"/>
                <w:szCs w:val="21"/>
              </w:rPr>
            </w:pPr>
            <w:r>
              <w:rPr>
                <w:rFonts w:ascii="Arial Narrow" w:hAnsi="Arial Narrow" w:cs="Arial"/>
                <w:bCs/>
                <w:sz w:val="21"/>
                <w:szCs w:val="21"/>
              </w:rPr>
              <w:t>Kenny Mo, Pharm D.</w:t>
            </w:r>
          </w:p>
        </w:tc>
        <w:tc>
          <w:tcPr>
            <w:tcW w:w="4320" w:type="dxa"/>
          </w:tcPr>
          <w:p w14:paraId="15B7EA85" w14:textId="039312BC" w:rsidR="00647545" w:rsidRDefault="00647545" w:rsidP="00CA1B55">
            <w:pPr>
              <w:pStyle w:val="Header"/>
              <w:tabs>
                <w:tab w:val="left" w:pos="7560"/>
              </w:tabs>
              <w:ind w:left="270"/>
              <w:jc w:val="both"/>
              <w:rPr>
                <w:rFonts w:ascii="Arial Narrow" w:hAnsi="Arial Narrow" w:cs="Arial"/>
                <w:bCs/>
                <w:sz w:val="21"/>
                <w:szCs w:val="21"/>
              </w:rPr>
            </w:pPr>
            <w:r>
              <w:rPr>
                <w:rFonts w:ascii="Arial Narrow" w:hAnsi="Arial Narrow" w:cs="Arial"/>
                <w:bCs/>
                <w:sz w:val="21"/>
                <w:szCs w:val="21"/>
              </w:rPr>
              <w:t>Clinical Pharmacist</w:t>
            </w:r>
          </w:p>
        </w:tc>
      </w:tr>
      <w:tr w:rsidR="0040455F" w:rsidRPr="00C45F72" w14:paraId="37F4F43E" w14:textId="77777777" w:rsidTr="00A45378">
        <w:trPr>
          <w:trHeight w:val="445"/>
        </w:trPr>
        <w:tc>
          <w:tcPr>
            <w:tcW w:w="4230" w:type="dxa"/>
          </w:tcPr>
          <w:p w14:paraId="7D6031C1" w14:textId="1B98E714" w:rsidR="0040455F" w:rsidRPr="00E21C14" w:rsidRDefault="00647545" w:rsidP="00CA1B55">
            <w:pPr>
              <w:pStyle w:val="Header"/>
              <w:tabs>
                <w:tab w:val="left" w:pos="7560"/>
              </w:tabs>
              <w:ind w:left="270"/>
              <w:jc w:val="both"/>
              <w:rPr>
                <w:rFonts w:ascii="Arial Narrow" w:hAnsi="Arial Narrow" w:cs="Arial"/>
                <w:bCs/>
                <w:sz w:val="21"/>
                <w:szCs w:val="21"/>
              </w:rPr>
            </w:pPr>
            <w:r>
              <w:rPr>
                <w:rFonts w:ascii="Arial Narrow" w:hAnsi="Arial Narrow" w:cs="Arial"/>
                <w:bCs/>
                <w:sz w:val="21"/>
                <w:szCs w:val="21"/>
              </w:rPr>
              <w:t>Karin Veney, LVN</w:t>
            </w:r>
          </w:p>
        </w:tc>
        <w:tc>
          <w:tcPr>
            <w:tcW w:w="4320" w:type="dxa"/>
          </w:tcPr>
          <w:p w14:paraId="6E61C5FA" w14:textId="5EF44BAF" w:rsidR="0040455F" w:rsidRPr="00C45F72" w:rsidRDefault="00647545" w:rsidP="00CA1B55">
            <w:pPr>
              <w:pStyle w:val="Header"/>
              <w:tabs>
                <w:tab w:val="left" w:pos="7560"/>
              </w:tabs>
              <w:ind w:left="270"/>
              <w:jc w:val="both"/>
              <w:rPr>
                <w:rFonts w:ascii="Arial Narrow" w:hAnsi="Arial Narrow" w:cs="Arial"/>
                <w:bCs/>
                <w:sz w:val="21"/>
                <w:szCs w:val="21"/>
              </w:rPr>
            </w:pPr>
            <w:r>
              <w:rPr>
                <w:rFonts w:ascii="Arial Narrow" w:hAnsi="Arial Narrow" w:cs="Arial"/>
                <w:bCs/>
                <w:sz w:val="21"/>
                <w:szCs w:val="21"/>
              </w:rPr>
              <w:t>UM Assistant Manager, Clinical</w:t>
            </w:r>
          </w:p>
        </w:tc>
      </w:tr>
      <w:tr w:rsidR="00647545" w:rsidRPr="00C45F72" w14:paraId="03C201E6" w14:textId="77777777" w:rsidTr="00A45378">
        <w:trPr>
          <w:trHeight w:val="445"/>
        </w:trPr>
        <w:tc>
          <w:tcPr>
            <w:tcW w:w="4230" w:type="dxa"/>
          </w:tcPr>
          <w:p w14:paraId="2057852A" w14:textId="22CA08C6" w:rsidR="00647545" w:rsidRDefault="00647545" w:rsidP="00CA1B55">
            <w:pPr>
              <w:pStyle w:val="Header"/>
              <w:tabs>
                <w:tab w:val="left" w:pos="7560"/>
              </w:tabs>
              <w:ind w:left="270"/>
              <w:jc w:val="both"/>
              <w:rPr>
                <w:rFonts w:ascii="Arial Narrow" w:hAnsi="Arial Narrow" w:cs="Arial"/>
                <w:bCs/>
                <w:sz w:val="21"/>
                <w:szCs w:val="21"/>
              </w:rPr>
            </w:pPr>
            <w:r>
              <w:rPr>
                <w:rFonts w:ascii="Arial Narrow" w:hAnsi="Arial Narrow" w:cs="Arial"/>
                <w:bCs/>
                <w:sz w:val="21"/>
                <w:szCs w:val="21"/>
              </w:rPr>
              <w:t>Theria Malone RN</w:t>
            </w:r>
          </w:p>
        </w:tc>
        <w:tc>
          <w:tcPr>
            <w:tcW w:w="4320" w:type="dxa"/>
          </w:tcPr>
          <w:p w14:paraId="589C6B02" w14:textId="7D97904C" w:rsidR="00647545" w:rsidRDefault="00647545" w:rsidP="00CA1B55">
            <w:pPr>
              <w:pStyle w:val="Header"/>
              <w:tabs>
                <w:tab w:val="left" w:pos="7560"/>
              </w:tabs>
              <w:ind w:left="270"/>
              <w:jc w:val="both"/>
              <w:rPr>
                <w:rFonts w:ascii="Arial Narrow" w:hAnsi="Arial Narrow" w:cs="Arial"/>
                <w:bCs/>
                <w:sz w:val="21"/>
                <w:szCs w:val="21"/>
              </w:rPr>
            </w:pPr>
            <w:r>
              <w:rPr>
                <w:rFonts w:ascii="Arial Narrow" w:hAnsi="Arial Narrow" w:cs="Arial"/>
                <w:bCs/>
                <w:sz w:val="21"/>
                <w:szCs w:val="21"/>
              </w:rPr>
              <w:t>UM Supervisor, Clinical</w:t>
            </w:r>
          </w:p>
        </w:tc>
      </w:tr>
      <w:tr w:rsidR="00C818F4" w:rsidRPr="00C45F72" w14:paraId="1C1F0B25" w14:textId="77777777" w:rsidTr="00A45378">
        <w:trPr>
          <w:trHeight w:val="445"/>
        </w:trPr>
        <w:tc>
          <w:tcPr>
            <w:tcW w:w="4230" w:type="dxa"/>
          </w:tcPr>
          <w:p w14:paraId="2EBC914B" w14:textId="6003DBCE" w:rsidR="00C818F4" w:rsidRDefault="00C818F4" w:rsidP="00CA1B55">
            <w:pPr>
              <w:pStyle w:val="Header"/>
              <w:tabs>
                <w:tab w:val="left" w:pos="7560"/>
              </w:tabs>
              <w:ind w:left="270"/>
              <w:jc w:val="both"/>
              <w:rPr>
                <w:rFonts w:ascii="Arial Narrow" w:hAnsi="Arial Narrow" w:cs="Arial"/>
                <w:bCs/>
                <w:sz w:val="21"/>
                <w:szCs w:val="21"/>
              </w:rPr>
            </w:pPr>
            <w:r>
              <w:rPr>
                <w:rFonts w:ascii="Arial Narrow" w:hAnsi="Arial Narrow" w:cs="Arial"/>
                <w:bCs/>
                <w:sz w:val="21"/>
                <w:szCs w:val="21"/>
              </w:rPr>
              <w:t>Lisa Kerr</w:t>
            </w:r>
          </w:p>
        </w:tc>
        <w:tc>
          <w:tcPr>
            <w:tcW w:w="4320" w:type="dxa"/>
          </w:tcPr>
          <w:p w14:paraId="131EB554" w14:textId="39380463" w:rsidR="00C818F4" w:rsidRDefault="0098009B" w:rsidP="00CA1B55">
            <w:pPr>
              <w:pStyle w:val="Header"/>
              <w:tabs>
                <w:tab w:val="left" w:pos="7560"/>
              </w:tabs>
              <w:ind w:left="270"/>
              <w:jc w:val="both"/>
              <w:rPr>
                <w:rFonts w:ascii="Arial Narrow" w:hAnsi="Arial Narrow" w:cs="Arial"/>
                <w:bCs/>
                <w:sz w:val="21"/>
                <w:szCs w:val="21"/>
              </w:rPr>
            </w:pPr>
            <w:r>
              <w:rPr>
                <w:rFonts w:ascii="Arial Narrow" w:hAnsi="Arial Narrow" w:cs="Arial"/>
                <w:bCs/>
                <w:sz w:val="21"/>
                <w:szCs w:val="21"/>
              </w:rPr>
              <w:t>Inpatient Case Manager Supervisor</w:t>
            </w:r>
          </w:p>
        </w:tc>
      </w:tr>
      <w:tr w:rsidR="00C818F4" w:rsidRPr="00C45F72" w14:paraId="04661474" w14:textId="77777777" w:rsidTr="00A45378">
        <w:trPr>
          <w:trHeight w:val="445"/>
        </w:trPr>
        <w:tc>
          <w:tcPr>
            <w:tcW w:w="4230" w:type="dxa"/>
          </w:tcPr>
          <w:p w14:paraId="186B0939" w14:textId="32DFEA81" w:rsidR="00C818F4" w:rsidRDefault="00C818F4" w:rsidP="00CA1B55">
            <w:pPr>
              <w:pStyle w:val="Header"/>
              <w:tabs>
                <w:tab w:val="left" w:pos="7560"/>
              </w:tabs>
              <w:ind w:left="270"/>
              <w:jc w:val="both"/>
              <w:rPr>
                <w:rFonts w:ascii="Arial Narrow" w:hAnsi="Arial Narrow" w:cs="Arial"/>
                <w:bCs/>
                <w:sz w:val="21"/>
                <w:szCs w:val="21"/>
              </w:rPr>
            </w:pPr>
            <w:r>
              <w:rPr>
                <w:rFonts w:ascii="Arial Narrow" w:hAnsi="Arial Narrow" w:cs="Arial"/>
                <w:bCs/>
                <w:sz w:val="21"/>
                <w:szCs w:val="21"/>
              </w:rPr>
              <w:t>Monica Juarez, LVN</w:t>
            </w:r>
          </w:p>
        </w:tc>
        <w:tc>
          <w:tcPr>
            <w:tcW w:w="4320" w:type="dxa"/>
          </w:tcPr>
          <w:p w14:paraId="5D4D9550" w14:textId="5F689A87" w:rsidR="00C818F4" w:rsidRDefault="0098009B" w:rsidP="00CA1B55">
            <w:pPr>
              <w:pStyle w:val="Header"/>
              <w:tabs>
                <w:tab w:val="left" w:pos="7560"/>
              </w:tabs>
              <w:ind w:left="270"/>
              <w:jc w:val="both"/>
              <w:rPr>
                <w:rFonts w:ascii="Arial Narrow" w:hAnsi="Arial Narrow" w:cs="Arial"/>
                <w:bCs/>
                <w:sz w:val="21"/>
                <w:szCs w:val="21"/>
              </w:rPr>
            </w:pPr>
            <w:r>
              <w:rPr>
                <w:rFonts w:ascii="Arial Narrow" w:hAnsi="Arial Narrow" w:cs="Arial"/>
                <w:bCs/>
                <w:sz w:val="21"/>
                <w:szCs w:val="21"/>
              </w:rPr>
              <w:t>Outpatient Prior Authorization Nurse Supervisor</w:t>
            </w:r>
          </w:p>
        </w:tc>
      </w:tr>
      <w:tr w:rsidR="0040455F" w:rsidRPr="00C45F72" w14:paraId="48C0C814" w14:textId="77777777" w:rsidTr="00A45378">
        <w:trPr>
          <w:trHeight w:val="625"/>
        </w:trPr>
        <w:tc>
          <w:tcPr>
            <w:tcW w:w="4230" w:type="dxa"/>
          </w:tcPr>
          <w:p w14:paraId="4B4AC211" w14:textId="7466461A" w:rsidR="0040455F" w:rsidRPr="00E21C14" w:rsidRDefault="00D67EF7" w:rsidP="00CA1B55">
            <w:pPr>
              <w:pStyle w:val="Header"/>
              <w:tabs>
                <w:tab w:val="left" w:pos="7560"/>
              </w:tabs>
              <w:ind w:left="270"/>
              <w:jc w:val="both"/>
              <w:rPr>
                <w:rFonts w:ascii="Arial Narrow" w:hAnsi="Arial Narrow" w:cs="Arial"/>
                <w:bCs/>
                <w:sz w:val="21"/>
                <w:szCs w:val="21"/>
              </w:rPr>
            </w:pPr>
            <w:r>
              <w:rPr>
                <w:rFonts w:ascii="Arial Narrow" w:hAnsi="Arial Narrow" w:cs="Arial"/>
                <w:bCs/>
                <w:sz w:val="21"/>
                <w:szCs w:val="21"/>
              </w:rPr>
              <w:t>Kitty Chiu</w:t>
            </w:r>
          </w:p>
        </w:tc>
        <w:tc>
          <w:tcPr>
            <w:tcW w:w="4320" w:type="dxa"/>
          </w:tcPr>
          <w:p w14:paraId="0E03F453" w14:textId="77777777" w:rsidR="0040455F" w:rsidRPr="00D958F2" w:rsidRDefault="0040455F" w:rsidP="00CA1B55">
            <w:pPr>
              <w:pStyle w:val="Header"/>
              <w:tabs>
                <w:tab w:val="left" w:pos="7560"/>
              </w:tabs>
              <w:ind w:left="270"/>
              <w:jc w:val="both"/>
              <w:rPr>
                <w:rFonts w:ascii="Arial Narrow" w:hAnsi="Arial Narrow" w:cs="Arial"/>
                <w:bCs/>
                <w:sz w:val="21"/>
                <w:szCs w:val="21"/>
              </w:rPr>
            </w:pPr>
            <w:r>
              <w:rPr>
                <w:rFonts w:ascii="Arial Narrow" w:hAnsi="Arial Narrow" w:cs="Arial"/>
                <w:bCs/>
                <w:sz w:val="21"/>
                <w:szCs w:val="21"/>
              </w:rPr>
              <w:t>Health Education &amp; Cultural &amp; Linguistic Specialist</w:t>
            </w:r>
          </w:p>
        </w:tc>
      </w:tr>
    </w:tbl>
    <w:p w14:paraId="26C87C63" w14:textId="77777777" w:rsidR="0040455F" w:rsidRDefault="0040455F" w:rsidP="00CA1B55">
      <w:pPr>
        <w:ind w:left="270"/>
        <w:jc w:val="both"/>
        <w:rPr>
          <w:b/>
          <w:bCs/>
        </w:rPr>
      </w:pPr>
    </w:p>
    <w:p w14:paraId="7458A2A0" w14:textId="77777777" w:rsidR="0040455F" w:rsidRDefault="0040455F" w:rsidP="00CA1B55">
      <w:pPr>
        <w:ind w:left="270"/>
        <w:jc w:val="both"/>
        <w:rPr>
          <w:b/>
          <w:bCs/>
        </w:rPr>
      </w:pPr>
    </w:p>
    <w:p w14:paraId="0763CAF7" w14:textId="77777777" w:rsidR="0040455F" w:rsidRDefault="0040455F" w:rsidP="00CA1B55">
      <w:pPr>
        <w:ind w:left="270"/>
        <w:jc w:val="both"/>
        <w:rPr>
          <w:b/>
          <w:bCs/>
        </w:rPr>
      </w:pPr>
    </w:p>
    <w:p w14:paraId="1A6E1C81" w14:textId="77777777" w:rsidR="0040455F" w:rsidRDefault="0040455F" w:rsidP="00CA1B55">
      <w:pPr>
        <w:ind w:left="270"/>
        <w:jc w:val="both"/>
        <w:rPr>
          <w:b/>
          <w:bCs/>
        </w:rPr>
      </w:pPr>
    </w:p>
    <w:p w14:paraId="0D48523D" w14:textId="337B8070" w:rsidR="0040455F" w:rsidRDefault="0040455F" w:rsidP="00181C37">
      <w:pPr>
        <w:ind w:left="270"/>
        <w:jc w:val="both"/>
        <w:rPr>
          <w:b/>
          <w:bCs/>
        </w:rPr>
      </w:pPr>
    </w:p>
    <w:p w14:paraId="23FB13B1" w14:textId="7AB7EB86" w:rsidR="00771AA2" w:rsidRDefault="00771AA2" w:rsidP="00CA1B55">
      <w:pPr>
        <w:ind w:left="270"/>
        <w:jc w:val="both"/>
        <w:rPr>
          <w:b/>
          <w:bCs/>
        </w:rPr>
      </w:pPr>
    </w:p>
    <w:p w14:paraId="7CD37C92" w14:textId="585EE7D8" w:rsidR="00B3293F" w:rsidRDefault="00B3293F" w:rsidP="00CA1B55">
      <w:pPr>
        <w:ind w:left="270"/>
        <w:jc w:val="both"/>
        <w:rPr>
          <w:b/>
          <w:bCs/>
        </w:rPr>
      </w:pPr>
    </w:p>
    <w:p w14:paraId="4BF13E95" w14:textId="77777777" w:rsidR="00B3293F" w:rsidRDefault="00B3293F" w:rsidP="00CA1B55">
      <w:pPr>
        <w:ind w:left="270"/>
        <w:jc w:val="both"/>
        <w:rPr>
          <w:b/>
          <w:bCs/>
        </w:rPr>
      </w:pPr>
    </w:p>
    <w:p w14:paraId="2A87ABAE" w14:textId="0D924213" w:rsidR="0040455F" w:rsidRDefault="00771AA2" w:rsidP="00CA1B55">
      <w:pPr>
        <w:rPr>
          <w:b/>
          <w:bCs/>
        </w:rPr>
      </w:pPr>
      <w:r>
        <w:rPr>
          <w:b/>
          <w:bCs/>
        </w:rPr>
        <w:t xml:space="preserve">                                             </w:t>
      </w:r>
      <w:r w:rsidR="0040455F">
        <w:rPr>
          <w:b/>
          <w:bCs/>
        </w:rPr>
        <w:t>Appendix D: MOC Training Attestation and Slides</w:t>
      </w:r>
    </w:p>
    <w:p w14:paraId="31D1EA8F" w14:textId="77777777" w:rsidR="0040455F" w:rsidRDefault="0040455F" w:rsidP="00CA1B55">
      <w:pPr>
        <w:pStyle w:val="BodyText"/>
        <w:spacing w:before="1" w:line="242" w:lineRule="auto"/>
        <w:ind w:left="270" w:right="2737"/>
        <w:jc w:val="both"/>
      </w:pPr>
    </w:p>
    <w:p w14:paraId="5D203A34" w14:textId="77777777" w:rsidR="0040455F" w:rsidRDefault="0040455F" w:rsidP="00CA1B55">
      <w:pPr>
        <w:pStyle w:val="BodyText"/>
        <w:spacing w:before="1" w:line="242" w:lineRule="auto"/>
        <w:ind w:left="270" w:right="2737"/>
        <w:jc w:val="both"/>
      </w:pPr>
    </w:p>
    <w:p w14:paraId="7CF1525E" w14:textId="1360727E" w:rsidR="0040455F" w:rsidRDefault="0040455F" w:rsidP="00CA1B55">
      <w:pPr>
        <w:pStyle w:val="BodyText"/>
        <w:spacing w:before="1" w:line="242" w:lineRule="auto"/>
        <w:ind w:left="270" w:right="2737"/>
        <w:jc w:val="center"/>
        <w:rPr>
          <w:sz w:val="25"/>
        </w:rPr>
      </w:pPr>
      <w:r w:rsidRPr="00CA1B55">
        <w:rPr>
          <w:u w:val="single"/>
        </w:rPr>
        <w:t>ANNUAL SNP MODEL OF CARE TRAINING 20</w:t>
      </w:r>
      <w:r w:rsidR="00771AA2">
        <w:rPr>
          <w:u w:val="single"/>
        </w:rPr>
        <w:t>2</w:t>
      </w:r>
      <w:r w:rsidR="0095192D">
        <w:rPr>
          <w:u w:val="single"/>
        </w:rPr>
        <w:t>5</w:t>
      </w:r>
      <w:r w:rsidR="00E72368">
        <w:rPr>
          <w:u w:val="single"/>
        </w:rPr>
        <w:t xml:space="preserve"> </w:t>
      </w:r>
      <w:r>
        <w:rPr>
          <w:u w:val="single"/>
        </w:rPr>
        <w:t>ACKNOWLEDGEMENT</w:t>
      </w:r>
      <w:r>
        <w:rPr>
          <w:spacing w:val="1"/>
        </w:rPr>
        <w:t xml:space="preserve"> </w:t>
      </w:r>
    </w:p>
    <w:p w14:paraId="50F1D5DC" w14:textId="4BC55A5B" w:rsidR="0040455F" w:rsidRDefault="0040455F" w:rsidP="00CA1B55">
      <w:pPr>
        <w:pStyle w:val="BodyText"/>
        <w:ind w:left="270"/>
        <w:jc w:val="both"/>
        <w:rPr>
          <w:sz w:val="36"/>
        </w:rPr>
      </w:pPr>
      <w:r>
        <w:rPr>
          <w:u w:val="single"/>
        </w:rPr>
        <w:t>Provider</w:t>
      </w:r>
      <w:r w:rsidR="00E72368">
        <w:rPr>
          <w:sz w:val="36"/>
          <w:u w:val="single"/>
        </w:rPr>
        <w:t>:</w:t>
      </w:r>
    </w:p>
    <w:p w14:paraId="68A6408C" w14:textId="77777777" w:rsidR="0040455F" w:rsidRDefault="0040455F" w:rsidP="00CA1B55">
      <w:pPr>
        <w:pStyle w:val="BodyText"/>
        <w:ind w:left="270"/>
        <w:jc w:val="both"/>
        <w:rPr>
          <w:sz w:val="20"/>
        </w:rPr>
      </w:pPr>
    </w:p>
    <w:p w14:paraId="24E57ADD" w14:textId="14D9C4BF" w:rsidR="0040455F" w:rsidRDefault="0040455F" w:rsidP="00CA1B55">
      <w:pPr>
        <w:pStyle w:val="BodyText"/>
        <w:spacing w:before="3"/>
        <w:jc w:val="both"/>
        <w:rPr>
          <w:sz w:val="13"/>
        </w:rPr>
      </w:pPr>
      <w:r>
        <w:rPr>
          <w:noProof/>
        </w:rPr>
        <mc:AlternateContent>
          <mc:Choice Requires="wps">
            <w:drawing>
              <wp:anchor distT="0" distB="0" distL="0" distR="0" simplePos="0" relativeHeight="251663360" behindDoc="1" locked="0" layoutInCell="1" allowOverlap="1" wp14:anchorId="627D76FC" wp14:editId="024A81FC">
                <wp:simplePos x="0" y="0"/>
                <wp:positionH relativeFrom="page">
                  <wp:posOffset>914400</wp:posOffset>
                </wp:positionH>
                <wp:positionV relativeFrom="paragraph">
                  <wp:posOffset>112395</wp:posOffset>
                </wp:positionV>
                <wp:extent cx="5866765" cy="1270"/>
                <wp:effectExtent l="0" t="0" r="0" b="0"/>
                <wp:wrapTopAndBottom/>
                <wp:docPr id="19"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6765" cy="1270"/>
                        </a:xfrm>
                        <a:custGeom>
                          <a:avLst/>
                          <a:gdLst>
                            <a:gd name="T0" fmla="+- 0 1440 1440"/>
                            <a:gd name="T1" fmla="*/ T0 w 9239"/>
                            <a:gd name="T2" fmla="+- 0 10679 1440"/>
                            <a:gd name="T3" fmla="*/ T2 w 9239"/>
                          </a:gdLst>
                          <a:ahLst/>
                          <a:cxnLst>
                            <a:cxn ang="0">
                              <a:pos x="T1" y="0"/>
                            </a:cxn>
                            <a:cxn ang="0">
                              <a:pos x="T3" y="0"/>
                            </a:cxn>
                          </a:cxnLst>
                          <a:rect l="0" t="0" r="r" b="b"/>
                          <a:pathLst>
                            <a:path w="9239">
                              <a:moveTo>
                                <a:pt x="0" y="0"/>
                              </a:moveTo>
                              <a:lnTo>
                                <a:pt x="9239" y="0"/>
                              </a:lnTo>
                            </a:path>
                          </a:pathLst>
                        </a:custGeom>
                        <a:noFill/>
                        <a:ln w="112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376E4" id="docshape3" o:spid="_x0000_s1026" style="position:absolute;margin-left:1in;margin-top:8.85pt;width:461.95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" path="m,l9239,e" filled="f" strokeweight=".31203mm">
                <v:path arrowok="t" o:connecttype="custom" o:connectlocs="0,0;5866765,0" o:connectangles="0,0"/>
                <w10:wrap type="topAndBottom" anchorx="page"/>
              </v:shape>
            </w:pict>
          </mc:Fallback>
        </mc:AlternateContent>
      </w:r>
    </w:p>
    <w:p w14:paraId="12A736B9" w14:textId="77777777" w:rsidR="0040455F" w:rsidRDefault="0040455F" w:rsidP="00CA1B55">
      <w:pPr>
        <w:ind w:left="270"/>
        <w:jc w:val="center"/>
        <w:rPr>
          <w:sz w:val="20"/>
        </w:rPr>
      </w:pPr>
      <w:r>
        <w:rPr>
          <w:sz w:val="20"/>
        </w:rPr>
        <w:t>(Please write</w:t>
      </w:r>
      <w:r>
        <w:rPr>
          <w:spacing w:val="-1"/>
          <w:sz w:val="20"/>
        </w:rPr>
        <w:t xml:space="preserve"> </w:t>
      </w:r>
      <w:r>
        <w:rPr>
          <w:sz w:val="20"/>
        </w:rPr>
        <w:t>in</w:t>
      </w:r>
      <w:r>
        <w:rPr>
          <w:spacing w:val="-1"/>
          <w:sz w:val="20"/>
        </w:rPr>
        <w:t xml:space="preserve"> </w:t>
      </w:r>
      <w:r>
        <w:rPr>
          <w:sz w:val="20"/>
        </w:rPr>
        <w:t>your</w:t>
      </w:r>
      <w:r>
        <w:rPr>
          <w:spacing w:val="-1"/>
          <w:sz w:val="20"/>
        </w:rPr>
        <w:t xml:space="preserve"> </w:t>
      </w:r>
      <w:r>
        <w:rPr>
          <w:sz w:val="20"/>
        </w:rPr>
        <w:t>Name</w:t>
      </w:r>
      <w:r>
        <w:rPr>
          <w:spacing w:val="-2"/>
          <w:sz w:val="20"/>
        </w:rPr>
        <w:t xml:space="preserve"> </w:t>
      </w:r>
      <w:r>
        <w:rPr>
          <w:sz w:val="20"/>
        </w:rPr>
        <w:t>on the</w:t>
      </w:r>
      <w:r>
        <w:rPr>
          <w:spacing w:val="-1"/>
          <w:sz w:val="20"/>
        </w:rPr>
        <w:t xml:space="preserve"> </w:t>
      </w:r>
      <w:r>
        <w:rPr>
          <w:sz w:val="20"/>
        </w:rPr>
        <w:t>above</w:t>
      </w:r>
      <w:r>
        <w:rPr>
          <w:spacing w:val="-2"/>
          <w:sz w:val="20"/>
        </w:rPr>
        <w:t xml:space="preserve"> </w:t>
      </w:r>
      <w:r>
        <w:rPr>
          <w:sz w:val="20"/>
        </w:rPr>
        <w:t>line)</w:t>
      </w:r>
    </w:p>
    <w:p w14:paraId="33EB00CB" w14:textId="77777777" w:rsidR="0040455F" w:rsidRDefault="0040455F" w:rsidP="00CA1B55">
      <w:pPr>
        <w:pStyle w:val="BodyText"/>
        <w:ind w:left="270"/>
        <w:jc w:val="both"/>
        <w:rPr>
          <w:b/>
        </w:rPr>
      </w:pPr>
    </w:p>
    <w:p w14:paraId="598A3E51" w14:textId="1D94174E" w:rsidR="0040455F" w:rsidRDefault="0040455F" w:rsidP="00CA1B55">
      <w:pPr>
        <w:pStyle w:val="BodyText"/>
        <w:ind w:left="270"/>
        <w:jc w:val="both"/>
        <w:rPr>
          <w:b/>
        </w:rPr>
      </w:pPr>
      <w:r>
        <w:rPr>
          <w:noProof/>
        </w:rPr>
        <mc:AlternateContent>
          <mc:Choice Requires="wps">
            <w:drawing>
              <wp:anchor distT="0" distB="0" distL="114300" distR="114300" simplePos="0" relativeHeight="251661312" behindDoc="0" locked="0" layoutInCell="1" allowOverlap="1" wp14:anchorId="7F694B41" wp14:editId="0578EAFD">
                <wp:simplePos x="0" y="0"/>
                <wp:positionH relativeFrom="column">
                  <wp:posOffset>7128510</wp:posOffset>
                </wp:positionH>
                <wp:positionV relativeFrom="paragraph">
                  <wp:posOffset>107950</wp:posOffset>
                </wp:positionV>
                <wp:extent cx="386080" cy="196850"/>
                <wp:effectExtent l="0" t="0" r="0" b="0"/>
                <wp:wrapNone/>
                <wp:docPr id="21"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08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2F83D6CE" id="docshape5" o:spid="_x0000_s1026" style="position:absolute;margin-left:561.3pt;margin-top:8.5pt;width:30.4pt;height:1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" stroked="f"/>
            </w:pict>
          </mc:Fallback>
        </mc:AlternateContent>
      </w:r>
      <w:r>
        <w:t>I</w:t>
      </w:r>
      <w:r>
        <w:rPr>
          <w:spacing w:val="2"/>
        </w:rPr>
        <w:t xml:space="preserve"> </w:t>
      </w:r>
      <w:r>
        <w:t>acknowledge</w:t>
      </w:r>
      <w:r>
        <w:rPr>
          <w:spacing w:val="3"/>
        </w:rPr>
        <w:t xml:space="preserve"> </w:t>
      </w:r>
      <w:r>
        <w:t>that</w:t>
      </w:r>
      <w:r>
        <w:rPr>
          <w:spacing w:val="2"/>
        </w:rPr>
        <w:t xml:space="preserve"> </w:t>
      </w:r>
      <w:r>
        <w:t>I</w:t>
      </w:r>
      <w:r>
        <w:rPr>
          <w:spacing w:val="-1"/>
        </w:rPr>
        <w:t xml:space="preserve"> </w:t>
      </w:r>
      <w:r>
        <w:t>have</w:t>
      </w:r>
      <w:r>
        <w:rPr>
          <w:spacing w:val="-1"/>
        </w:rPr>
        <w:t xml:space="preserve"> </w:t>
      </w:r>
      <w:r>
        <w:t>completed</w:t>
      </w:r>
      <w:r>
        <w:rPr>
          <w:spacing w:val="1"/>
        </w:rPr>
        <w:t xml:space="preserve"> </w:t>
      </w:r>
      <w:r>
        <w:t>the</w:t>
      </w:r>
      <w:r>
        <w:rPr>
          <w:spacing w:val="-1"/>
        </w:rPr>
        <w:t xml:space="preserve"> </w:t>
      </w:r>
      <w:r>
        <w:t>202</w:t>
      </w:r>
      <w:r w:rsidR="0095192D">
        <w:t>5</w:t>
      </w:r>
      <w:r>
        <w:rPr>
          <w:spacing w:val="1"/>
        </w:rPr>
        <w:t xml:space="preserve"> </w:t>
      </w:r>
      <w:r>
        <w:t>annual</w:t>
      </w:r>
      <w:r>
        <w:rPr>
          <w:spacing w:val="3"/>
        </w:rPr>
        <w:t xml:space="preserve"> </w:t>
      </w:r>
      <w:r>
        <w:t>SNP</w:t>
      </w:r>
      <w:r>
        <w:rPr>
          <w:spacing w:val="1"/>
        </w:rPr>
        <w:t xml:space="preserve"> </w:t>
      </w:r>
      <w:r>
        <w:t>Model</w:t>
      </w:r>
      <w:r>
        <w:rPr>
          <w:spacing w:val="1"/>
        </w:rPr>
        <w:t xml:space="preserve"> </w:t>
      </w:r>
      <w:r>
        <w:t>of</w:t>
      </w:r>
      <w:r>
        <w:rPr>
          <w:spacing w:val="2"/>
        </w:rPr>
        <w:t xml:space="preserve"> </w:t>
      </w:r>
      <w:r>
        <w:t>Care</w:t>
      </w:r>
      <w:r>
        <w:rPr>
          <w:spacing w:val="2"/>
        </w:rPr>
        <w:t xml:space="preserve"> </w:t>
      </w:r>
      <w:r>
        <w:t>Training.</w:t>
      </w:r>
      <w:r>
        <w:rPr>
          <w:spacing w:val="16"/>
        </w:rPr>
        <w:t xml:space="preserve"> </w:t>
      </w:r>
      <w:r>
        <w:t>_</w:t>
      </w:r>
    </w:p>
    <w:p w14:paraId="278589B6" w14:textId="77777777" w:rsidR="0040455F" w:rsidRDefault="0040455F" w:rsidP="00CA1B55">
      <w:pPr>
        <w:pStyle w:val="BodyText"/>
        <w:ind w:left="270"/>
        <w:jc w:val="both"/>
        <w:rPr>
          <w:b/>
          <w:sz w:val="30"/>
        </w:rPr>
      </w:pPr>
    </w:p>
    <w:p w14:paraId="4900CE41" w14:textId="77777777" w:rsidR="0040455F" w:rsidRDefault="0040455F" w:rsidP="00B3293F">
      <w:pPr>
        <w:spacing w:before="181"/>
        <w:ind w:left="270"/>
        <w:jc w:val="both"/>
        <w:rPr>
          <w:sz w:val="23"/>
        </w:rPr>
      </w:pPr>
      <w:r>
        <w:rPr>
          <w:sz w:val="23"/>
        </w:rPr>
        <w:t>Signature:</w:t>
      </w:r>
    </w:p>
    <w:p w14:paraId="3EF563DD" w14:textId="0D442C76" w:rsidR="0040455F" w:rsidRDefault="0040455F" w:rsidP="00B3293F">
      <w:pPr>
        <w:pStyle w:val="BodyText"/>
        <w:spacing w:before="8"/>
        <w:ind w:left="270"/>
        <w:jc w:val="both"/>
        <w:rPr>
          <w:b/>
          <w:sz w:val="20"/>
        </w:rPr>
      </w:pPr>
      <w:r>
        <w:rPr>
          <w:noProof/>
        </w:rPr>
        <mc:AlternateContent>
          <mc:Choice Requires="wps">
            <w:drawing>
              <wp:anchor distT="0" distB="0" distL="0" distR="0" simplePos="0" relativeHeight="251664384" behindDoc="1" locked="0" layoutInCell="1" allowOverlap="1" wp14:anchorId="0ADBA562" wp14:editId="2764604B">
                <wp:simplePos x="0" y="0"/>
                <wp:positionH relativeFrom="page">
                  <wp:posOffset>914400</wp:posOffset>
                </wp:positionH>
                <wp:positionV relativeFrom="paragraph">
                  <wp:posOffset>166370</wp:posOffset>
                </wp:positionV>
                <wp:extent cx="2704465" cy="1270"/>
                <wp:effectExtent l="0" t="0" r="0" b="0"/>
                <wp:wrapTopAndBottom/>
                <wp:docPr id="23"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4465" cy="1270"/>
                        </a:xfrm>
                        <a:custGeom>
                          <a:avLst/>
                          <a:gdLst>
                            <a:gd name="T0" fmla="+- 0 1440 1440"/>
                            <a:gd name="T1" fmla="*/ T0 w 4259"/>
                            <a:gd name="T2" fmla="+- 0 5699 1440"/>
                            <a:gd name="T3" fmla="*/ T2 w 4259"/>
                          </a:gdLst>
                          <a:ahLst/>
                          <a:cxnLst>
                            <a:cxn ang="0">
                              <a:pos x="T1" y="0"/>
                            </a:cxn>
                            <a:cxn ang="0">
                              <a:pos x="T3" y="0"/>
                            </a:cxn>
                          </a:cxnLst>
                          <a:rect l="0" t="0" r="r" b="b"/>
                          <a:pathLst>
                            <a:path w="4259">
                              <a:moveTo>
                                <a:pt x="0" y="0"/>
                              </a:moveTo>
                              <a:lnTo>
                                <a:pt x="4259" y="0"/>
                              </a:lnTo>
                            </a:path>
                          </a:pathLst>
                        </a:custGeom>
                        <a:noFill/>
                        <a:ln w="58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2E958" id="docshape7" o:spid="_x0000_s1026" style="position:absolute;margin-left:1in;margin-top:13.1pt;width:212.95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" path="m,l4259,e" filled="f" strokeweight=".16256mm">
                <v:path arrowok="t" o:connecttype="custom" o:connectlocs="0,0;2704465,0" o:connectangles="0,0"/>
                <w10:wrap type="topAndBottom" anchorx="page"/>
              </v:shape>
            </w:pict>
          </mc:Fallback>
        </mc:AlternateContent>
      </w:r>
    </w:p>
    <w:p w14:paraId="6704DD5D" w14:textId="77777777" w:rsidR="0040455F" w:rsidRDefault="0040455F" w:rsidP="00B3293F">
      <w:pPr>
        <w:pStyle w:val="BodyText"/>
        <w:ind w:left="270"/>
        <w:jc w:val="both"/>
        <w:rPr>
          <w:b/>
          <w:sz w:val="15"/>
        </w:rPr>
      </w:pPr>
    </w:p>
    <w:p w14:paraId="40AD2EF3" w14:textId="77777777" w:rsidR="0040455F" w:rsidRDefault="0040455F" w:rsidP="00B3293F">
      <w:pPr>
        <w:spacing w:before="91"/>
        <w:ind w:left="270"/>
        <w:jc w:val="both"/>
        <w:rPr>
          <w:sz w:val="23"/>
        </w:rPr>
      </w:pPr>
      <w:r>
        <w:rPr>
          <w:sz w:val="23"/>
        </w:rPr>
        <w:t>Print</w:t>
      </w:r>
      <w:r>
        <w:rPr>
          <w:spacing w:val="-1"/>
          <w:sz w:val="23"/>
        </w:rPr>
        <w:t xml:space="preserve"> </w:t>
      </w:r>
      <w:r>
        <w:rPr>
          <w:sz w:val="23"/>
        </w:rPr>
        <w:t>Name:</w:t>
      </w:r>
    </w:p>
    <w:p w14:paraId="4EEEE4E9" w14:textId="57E10365" w:rsidR="0040455F" w:rsidRDefault="0040455F" w:rsidP="00B3293F">
      <w:pPr>
        <w:pStyle w:val="BodyText"/>
        <w:spacing w:before="5"/>
        <w:ind w:left="270"/>
        <w:jc w:val="both"/>
        <w:rPr>
          <w:b/>
          <w:sz w:val="20"/>
        </w:rPr>
      </w:pPr>
      <w:r>
        <w:rPr>
          <w:noProof/>
        </w:rPr>
        <mc:AlternateContent>
          <mc:Choice Requires="wps">
            <w:drawing>
              <wp:anchor distT="0" distB="0" distL="0" distR="0" simplePos="0" relativeHeight="251665408" behindDoc="1" locked="0" layoutInCell="1" allowOverlap="1" wp14:anchorId="50CEDFDB" wp14:editId="2B6EC0C2">
                <wp:simplePos x="0" y="0"/>
                <wp:positionH relativeFrom="page">
                  <wp:posOffset>914400</wp:posOffset>
                </wp:positionH>
                <wp:positionV relativeFrom="paragraph">
                  <wp:posOffset>164465</wp:posOffset>
                </wp:positionV>
                <wp:extent cx="2703830" cy="1270"/>
                <wp:effectExtent l="0" t="0" r="0" b="0"/>
                <wp:wrapTopAndBottom/>
                <wp:docPr id="24"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3830" cy="1270"/>
                        </a:xfrm>
                        <a:custGeom>
                          <a:avLst/>
                          <a:gdLst>
                            <a:gd name="T0" fmla="+- 0 1440 1440"/>
                            <a:gd name="T1" fmla="*/ T0 w 4258"/>
                            <a:gd name="T2" fmla="+- 0 5698 1440"/>
                            <a:gd name="T3" fmla="*/ T2 w 4258"/>
                          </a:gdLst>
                          <a:ahLst/>
                          <a:cxnLst>
                            <a:cxn ang="0">
                              <a:pos x="T1" y="0"/>
                            </a:cxn>
                            <a:cxn ang="0">
                              <a:pos x="T3" y="0"/>
                            </a:cxn>
                          </a:cxnLst>
                          <a:rect l="0" t="0" r="r" b="b"/>
                          <a:pathLst>
                            <a:path w="4258">
                              <a:moveTo>
                                <a:pt x="0" y="0"/>
                              </a:moveTo>
                              <a:lnTo>
                                <a:pt x="4258" y="0"/>
                              </a:lnTo>
                            </a:path>
                          </a:pathLst>
                        </a:custGeom>
                        <a:noFill/>
                        <a:ln w="58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2C7F4" id="docshape8" o:spid="_x0000_s1026" style="position:absolute;margin-left:1in;margin-top:12.95pt;width:212.9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" path="m,l4258,e" filled="f" strokeweight=".16256mm">
                <v:path arrowok="t" o:connecttype="custom" o:connectlocs="0,0;2703830,0" o:connectangles="0,0"/>
                <w10:wrap type="topAndBottom" anchorx="page"/>
              </v:shape>
            </w:pict>
          </mc:Fallback>
        </mc:AlternateContent>
      </w:r>
    </w:p>
    <w:p w14:paraId="3DD0A72C" w14:textId="77777777" w:rsidR="0040455F" w:rsidRDefault="0040455F" w:rsidP="00B3293F">
      <w:pPr>
        <w:pStyle w:val="BodyText"/>
        <w:spacing w:before="2"/>
        <w:ind w:left="270"/>
        <w:jc w:val="both"/>
        <w:rPr>
          <w:b/>
          <w:sz w:val="15"/>
        </w:rPr>
      </w:pPr>
    </w:p>
    <w:p w14:paraId="08AA0560" w14:textId="77777777" w:rsidR="0040455F" w:rsidRDefault="0040455F" w:rsidP="00B3293F">
      <w:pPr>
        <w:spacing w:before="91"/>
        <w:ind w:left="270"/>
        <w:jc w:val="both"/>
        <w:rPr>
          <w:sz w:val="23"/>
        </w:rPr>
      </w:pPr>
      <w:r>
        <w:rPr>
          <w:sz w:val="23"/>
        </w:rPr>
        <w:t>License(s):</w:t>
      </w:r>
    </w:p>
    <w:p w14:paraId="7D9CE4CD" w14:textId="3D053982" w:rsidR="0040455F" w:rsidRDefault="0040455F" w:rsidP="00B3293F">
      <w:pPr>
        <w:pStyle w:val="BodyText"/>
        <w:spacing w:before="5"/>
        <w:ind w:left="270"/>
        <w:jc w:val="both"/>
        <w:rPr>
          <w:b/>
          <w:sz w:val="20"/>
        </w:rPr>
      </w:pPr>
      <w:r>
        <w:rPr>
          <w:noProof/>
        </w:rPr>
        <mc:AlternateContent>
          <mc:Choice Requires="wps">
            <w:drawing>
              <wp:anchor distT="0" distB="0" distL="0" distR="0" simplePos="0" relativeHeight="251666432" behindDoc="1" locked="0" layoutInCell="1" allowOverlap="1" wp14:anchorId="52E5910A" wp14:editId="4BFA202C">
                <wp:simplePos x="0" y="0"/>
                <wp:positionH relativeFrom="page">
                  <wp:posOffset>951230</wp:posOffset>
                </wp:positionH>
                <wp:positionV relativeFrom="paragraph">
                  <wp:posOffset>165100</wp:posOffset>
                </wp:positionV>
                <wp:extent cx="2703830" cy="1270"/>
                <wp:effectExtent l="0" t="0" r="0" b="0"/>
                <wp:wrapTopAndBottom/>
                <wp:docPr id="25"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3830" cy="1270"/>
                        </a:xfrm>
                        <a:custGeom>
                          <a:avLst/>
                          <a:gdLst>
                            <a:gd name="T0" fmla="+- 0 1498 1498"/>
                            <a:gd name="T1" fmla="*/ T0 w 4258"/>
                            <a:gd name="T2" fmla="+- 0 5756 1498"/>
                            <a:gd name="T3" fmla="*/ T2 w 4258"/>
                          </a:gdLst>
                          <a:ahLst/>
                          <a:cxnLst>
                            <a:cxn ang="0">
                              <a:pos x="T1" y="0"/>
                            </a:cxn>
                            <a:cxn ang="0">
                              <a:pos x="T3" y="0"/>
                            </a:cxn>
                          </a:cxnLst>
                          <a:rect l="0" t="0" r="r" b="b"/>
                          <a:pathLst>
                            <a:path w="4258">
                              <a:moveTo>
                                <a:pt x="0" y="0"/>
                              </a:moveTo>
                              <a:lnTo>
                                <a:pt x="4258" y="0"/>
                              </a:lnTo>
                            </a:path>
                          </a:pathLst>
                        </a:custGeom>
                        <a:noFill/>
                        <a:ln w="58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5DDF0" id="docshape9" o:spid="_x0000_s1026" style="position:absolute;margin-left:74.9pt;margin-top:13pt;width:212.9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" path="m,l4258,e" filled="f" strokeweight=".16256mm">
                <v:path arrowok="t" o:connecttype="custom" o:connectlocs="0,0;2703830,0" o:connectangles="0,0"/>
                <w10:wrap type="topAndBottom" anchorx="page"/>
              </v:shape>
            </w:pict>
          </mc:Fallback>
        </mc:AlternateContent>
      </w:r>
    </w:p>
    <w:p w14:paraId="07027DC5" w14:textId="77777777" w:rsidR="0040455F" w:rsidRDefault="0040455F" w:rsidP="00B3293F">
      <w:pPr>
        <w:pStyle w:val="BodyText"/>
        <w:ind w:left="270"/>
        <w:jc w:val="both"/>
        <w:rPr>
          <w:b/>
          <w:sz w:val="15"/>
        </w:rPr>
      </w:pPr>
    </w:p>
    <w:p w14:paraId="059F9442" w14:textId="77777777" w:rsidR="0040455F" w:rsidRDefault="0040455F" w:rsidP="00B3293F">
      <w:pPr>
        <w:spacing w:before="91"/>
        <w:ind w:left="270"/>
        <w:jc w:val="both"/>
        <w:rPr>
          <w:sz w:val="23"/>
        </w:rPr>
      </w:pPr>
      <w:r>
        <w:rPr>
          <w:sz w:val="23"/>
        </w:rPr>
        <w:t>NPI/Tax</w:t>
      </w:r>
      <w:r>
        <w:rPr>
          <w:spacing w:val="-4"/>
          <w:sz w:val="23"/>
        </w:rPr>
        <w:t xml:space="preserve"> </w:t>
      </w:r>
      <w:r>
        <w:rPr>
          <w:sz w:val="23"/>
        </w:rPr>
        <w:t>ID:</w:t>
      </w:r>
    </w:p>
    <w:p w14:paraId="56076976" w14:textId="30BB349F" w:rsidR="0040455F" w:rsidRDefault="0040455F" w:rsidP="00B3293F">
      <w:pPr>
        <w:pStyle w:val="BodyText"/>
        <w:spacing w:before="5"/>
        <w:ind w:left="270"/>
        <w:jc w:val="both"/>
        <w:rPr>
          <w:b/>
          <w:sz w:val="20"/>
        </w:rPr>
      </w:pPr>
      <w:r>
        <w:rPr>
          <w:noProof/>
        </w:rPr>
        <mc:AlternateContent>
          <mc:Choice Requires="wps">
            <w:drawing>
              <wp:anchor distT="0" distB="0" distL="0" distR="0" simplePos="0" relativeHeight="251667456" behindDoc="1" locked="0" layoutInCell="1" allowOverlap="1" wp14:anchorId="55B11545" wp14:editId="0589D761">
                <wp:simplePos x="0" y="0"/>
                <wp:positionH relativeFrom="page">
                  <wp:posOffset>914400</wp:posOffset>
                </wp:positionH>
                <wp:positionV relativeFrom="paragraph">
                  <wp:posOffset>165100</wp:posOffset>
                </wp:positionV>
                <wp:extent cx="2703830" cy="1270"/>
                <wp:effectExtent l="0" t="0" r="0" b="0"/>
                <wp:wrapTopAndBottom/>
                <wp:docPr id="26"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3830" cy="1270"/>
                        </a:xfrm>
                        <a:custGeom>
                          <a:avLst/>
                          <a:gdLst>
                            <a:gd name="T0" fmla="+- 0 1440 1440"/>
                            <a:gd name="T1" fmla="*/ T0 w 4258"/>
                            <a:gd name="T2" fmla="+- 0 5698 1440"/>
                            <a:gd name="T3" fmla="*/ T2 w 4258"/>
                          </a:gdLst>
                          <a:ahLst/>
                          <a:cxnLst>
                            <a:cxn ang="0">
                              <a:pos x="T1" y="0"/>
                            </a:cxn>
                            <a:cxn ang="0">
                              <a:pos x="T3" y="0"/>
                            </a:cxn>
                          </a:cxnLst>
                          <a:rect l="0" t="0" r="r" b="b"/>
                          <a:pathLst>
                            <a:path w="4258">
                              <a:moveTo>
                                <a:pt x="0" y="0"/>
                              </a:moveTo>
                              <a:lnTo>
                                <a:pt x="4258" y="0"/>
                              </a:lnTo>
                            </a:path>
                          </a:pathLst>
                        </a:custGeom>
                        <a:noFill/>
                        <a:ln w="58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5D960" id="docshape10" o:spid="_x0000_s1026" style="position:absolute;margin-left:1in;margin-top:13pt;width:212.9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" path="m,l4258,e" filled="f" strokeweight=".16256mm">
                <v:path arrowok="t" o:connecttype="custom" o:connectlocs="0,0;2703830,0" o:connectangles="0,0"/>
                <w10:wrap type="topAndBottom" anchorx="page"/>
              </v:shape>
            </w:pict>
          </mc:Fallback>
        </mc:AlternateContent>
      </w:r>
    </w:p>
    <w:p w14:paraId="7565CAA0" w14:textId="77777777" w:rsidR="0040455F" w:rsidRDefault="0040455F" w:rsidP="00B3293F">
      <w:pPr>
        <w:pStyle w:val="BodyText"/>
        <w:spacing w:before="2"/>
        <w:ind w:left="270"/>
        <w:jc w:val="both"/>
        <w:rPr>
          <w:b/>
          <w:sz w:val="15"/>
        </w:rPr>
      </w:pPr>
    </w:p>
    <w:p w14:paraId="5D1B5881" w14:textId="77777777" w:rsidR="0040455F" w:rsidRDefault="0040455F" w:rsidP="00B3293F">
      <w:pPr>
        <w:spacing w:before="91"/>
        <w:ind w:left="270"/>
        <w:jc w:val="both"/>
        <w:rPr>
          <w:sz w:val="23"/>
        </w:rPr>
      </w:pPr>
      <w:r>
        <w:rPr>
          <w:sz w:val="23"/>
        </w:rPr>
        <w:t>County</w:t>
      </w:r>
    </w:p>
    <w:p w14:paraId="7D1F3AC8" w14:textId="59F3B364" w:rsidR="0040455F" w:rsidRDefault="0040455F" w:rsidP="00B3293F">
      <w:pPr>
        <w:pStyle w:val="BodyText"/>
        <w:spacing w:before="5"/>
        <w:ind w:left="270"/>
        <w:jc w:val="both"/>
        <w:rPr>
          <w:b/>
          <w:sz w:val="20"/>
        </w:rPr>
      </w:pPr>
      <w:r>
        <w:rPr>
          <w:noProof/>
        </w:rPr>
        <mc:AlternateContent>
          <mc:Choice Requires="wps">
            <w:drawing>
              <wp:anchor distT="0" distB="0" distL="0" distR="0" simplePos="0" relativeHeight="251668480" behindDoc="1" locked="0" layoutInCell="1" allowOverlap="1" wp14:anchorId="14185984" wp14:editId="052ED60D">
                <wp:simplePos x="0" y="0"/>
                <wp:positionH relativeFrom="page">
                  <wp:posOffset>914400</wp:posOffset>
                </wp:positionH>
                <wp:positionV relativeFrom="paragraph">
                  <wp:posOffset>165100</wp:posOffset>
                </wp:positionV>
                <wp:extent cx="2704465" cy="1270"/>
                <wp:effectExtent l="0" t="0" r="0" b="0"/>
                <wp:wrapTopAndBottom/>
                <wp:docPr id="27"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4465" cy="1270"/>
                        </a:xfrm>
                        <a:custGeom>
                          <a:avLst/>
                          <a:gdLst>
                            <a:gd name="T0" fmla="+- 0 1440 1440"/>
                            <a:gd name="T1" fmla="*/ T0 w 4259"/>
                            <a:gd name="T2" fmla="+- 0 5699 1440"/>
                            <a:gd name="T3" fmla="*/ T2 w 4259"/>
                          </a:gdLst>
                          <a:ahLst/>
                          <a:cxnLst>
                            <a:cxn ang="0">
                              <a:pos x="T1" y="0"/>
                            </a:cxn>
                            <a:cxn ang="0">
                              <a:pos x="T3" y="0"/>
                            </a:cxn>
                          </a:cxnLst>
                          <a:rect l="0" t="0" r="r" b="b"/>
                          <a:pathLst>
                            <a:path w="4259">
                              <a:moveTo>
                                <a:pt x="0" y="0"/>
                              </a:moveTo>
                              <a:lnTo>
                                <a:pt x="4259" y="0"/>
                              </a:lnTo>
                            </a:path>
                          </a:pathLst>
                        </a:custGeom>
                        <a:noFill/>
                        <a:ln w="58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8A38B" id="docshape11" o:spid="_x0000_s1026" style="position:absolute;margin-left:1in;margin-top:13pt;width:212.95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" path="m,l4259,e" filled="f" strokeweight=".16256mm">
                <v:path arrowok="t" o:connecttype="custom" o:connectlocs="0,0;2704465,0" o:connectangles="0,0"/>
                <w10:wrap type="topAndBottom" anchorx="page"/>
              </v:shape>
            </w:pict>
          </mc:Fallback>
        </mc:AlternateContent>
      </w:r>
    </w:p>
    <w:p w14:paraId="321EF668" w14:textId="77777777" w:rsidR="0040455F" w:rsidRDefault="0040455F" w:rsidP="00B3293F">
      <w:pPr>
        <w:pStyle w:val="BodyText"/>
        <w:ind w:left="270"/>
        <w:jc w:val="both"/>
        <w:rPr>
          <w:b/>
          <w:sz w:val="15"/>
        </w:rPr>
      </w:pPr>
    </w:p>
    <w:p w14:paraId="68DFAF0C" w14:textId="77777777" w:rsidR="0040455F" w:rsidRDefault="0040455F" w:rsidP="00B3293F">
      <w:pPr>
        <w:spacing w:before="91"/>
        <w:ind w:left="270"/>
        <w:jc w:val="both"/>
        <w:rPr>
          <w:sz w:val="23"/>
        </w:rPr>
      </w:pPr>
      <w:r>
        <w:rPr>
          <w:sz w:val="23"/>
        </w:rPr>
        <w:t>Date:</w:t>
      </w:r>
    </w:p>
    <w:p w14:paraId="684B5332" w14:textId="47ECFABF" w:rsidR="0040455F" w:rsidRDefault="0040455F" w:rsidP="00CA1B55">
      <w:pPr>
        <w:pStyle w:val="BodyText"/>
        <w:spacing w:before="2"/>
        <w:ind w:left="270"/>
        <w:jc w:val="both"/>
        <w:rPr>
          <w:b/>
          <w:sz w:val="23"/>
        </w:rPr>
      </w:pPr>
      <w:r>
        <w:rPr>
          <w:noProof/>
        </w:rPr>
        <mc:AlternateContent>
          <mc:Choice Requires="wps">
            <w:drawing>
              <wp:anchor distT="0" distB="0" distL="0" distR="0" simplePos="0" relativeHeight="251669504" behindDoc="1" locked="0" layoutInCell="1" allowOverlap="1" wp14:anchorId="70D673EE" wp14:editId="6E2A6F0A">
                <wp:simplePos x="0" y="0"/>
                <wp:positionH relativeFrom="page">
                  <wp:posOffset>896620</wp:posOffset>
                </wp:positionH>
                <wp:positionV relativeFrom="paragraph">
                  <wp:posOffset>184785</wp:posOffset>
                </wp:positionV>
                <wp:extent cx="5981065" cy="18415"/>
                <wp:effectExtent l="0" t="0" r="0" b="0"/>
                <wp:wrapTopAndBottom/>
                <wp:docPr id="28"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68590" id="docshape12" o:spid="_x0000_s1026" style="position:absolute;margin-left:70.6pt;margin-top:14.55pt;width:470.95pt;height:1.4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" fillcolor="black" stroked="f">
                <w10:wrap type="topAndBottom" anchorx="page"/>
              </v:rect>
            </w:pict>
          </mc:Fallback>
        </mc:AlternateContent>
      </w:r>
    </w:p>
    <w:p w14:paraId="2CC39E53" w14:textId="77777777" w:rsidR="0040455F" w:rsidRDefault="0040455F" w:rsidP="00CA1B55">
      <w:pPr>
        <w:pStyle w:val="BodyText"/>
        <w:ind w:left="270"/>
        <w:jc w:val="both"/>
        <w:rPr>
          <w:b/>
          <w:sz w:val="9"/>
        </w:rPr>
      </w:pPr>
    </w:p>
    <w:p w14:paraId="679DA4FA" w14:textId="77777777" w:rsidR="0040455F" w:rsidRDefault="0040455F" w:rsidP="00CA1B55">
      <w:pPr>
        <w:spacing w:before="56"/>
        <w:ind w:left="270"/>
        <w:jc w:val="both"/>
        <w:rPr>
          <w:rFonts w:ascii="Calibri" w:hAnsi="Calibri"/>
        </w:rPr>
      </w:pPr>
      <w:r>
        <w:rPr>
          <w:rFonts w:ascii="Calibri" w:hAnsi="Calibri"/>
        </w:rPr>
        <w:t>Participating</w:t>
      </w:r>
      <w:r>
        <w:rPr>
          <w:rFonts w:ascii="Calibri" w:hAnsi="Calibri"/>
          <w:spacing w:val="-1"/>
        </w:rPr>
        <w:t xml:space="preserve"> </w:t>
      </w:r>
      <w:r>
        <w:rPr>
          <w:rFonts w:ascii="Calibri" w:hAnsi="Calibri"/>
        </w:rPr>
        <w:t>Health</w:t>
      </w:r>
      <w:r>
        <w:rPr>
          <w:rFonts w:ascii="Calibri" w:hAnsi="Calibri"/>
          <w:spacing w:val="-2"/>
        </w:rPr>
        <w:t xml:space="preserve"> </w:t>
      </w:r>
      <w:r>
        <w:rPr>
          <w:rFonts w:ascii="Calibri" w:hAnsi="Calibri"/>
        </w:rPr>
        <w:t>Plan’s</w:t>
      </w:r>
    </w:p>
    <w:p w14:paraId="25CEE7F5" w14:textId="77777777" w:rsidR="0040455F" w:rsidRDefault="0040455F" w:rsidP="00CA1B55">
      <w:pPr>
        <w:pStyle w:val="ListParagraph"/>
        <w:numPr>
          <w:ilvl w:val="0"/>
          <w:numId w:val="54"/>
        </w:numPr>
        <w:tabs>
          <w:tab w:val="left" w:pos="540"/>
          <w:tab w:val="left" w:pos="2160"/>
          <w:tab w:val="left" w:pos="2161"/>
        </w:tabs>
        <w:spacing w:before="159"/>
        <w:ind w:left="270" w:firstLine="0"/>
        <w:jc w:val="both"/>
      </w:pPr>
      <w:r>
        <w:t>Blue Shield Promise</w:t>
      </w:r>
    </w:p>
    <w:p w14:paraId="0DA57361" w14:textId="77777777" w:rsidR="0040455F" w:rsidRDefault="0040455F" w:rsidP="00CA1B55">
      <w:pPr>
        <w:pStyle w:val="ListParagraph"/>
        <w:numPr>
          <w:ilvl w:val="0"/>
          <w:numId w:val="54"/>
        </w:numPr>
        <w:tabs>
          <w:tab w:val="left" w:pos="540"/>
          <w:tab w:val="left" w:pos="2160"/>
          <w:tab w:val="left" w:pos="2161"/>
        </w:tabs>
        <w:ind w:left="270" w:firstLine="0"/>
        <w:jc w:val="both"/>
      </w:pPr>
      <w:r>
        <w:t>Blue</w:t>
      </w:r>
      <w:r>
        <w:rPr>
          <w:spacing w:val="-4"/>
        </w:rPr>
        <w:t xml:space="preserve"> </w:t>
      </w:r>
      <w:r>
        <w:t>Cross</w:t>
      </w:r>
    </w:p>
    <w:p w14:paraId="1F480DC2" w14:textId="77777777" w:rsidR="0040455F" w:rsidRDefault="0040455F" w:rsidP="00CA1B55">
      <w:pPr>
        <w:pStyle w:val="ListParagraph"/>
        <w:numPr>
          <w:ilvl w:val="0"/>
          <w:numId w:val="54"/>
        </w:numPr>
        <w:tabs>
          <w:tab w:val="left" w:pos="540"/>
          <w:tab w:val="left" w:pos="2160"/>
          <w:tab w:val="left" w:pos="2161"/>
        </w:tabs>
        <w:ind w:left="270" w:firstLine="0"/>
        <w:jc w:val="both"/>
      </w:pPr>
      <w:r>
        <w:t>Alignment</w:t>
      </w:r>
    </w:p>
    <w:p w14:paraId="2A4483D3" w14:textId="77777777" w:rsidR="0040455F" w:rsidRDefault="0040455F" w:rsidP="00CA1B55">
      <w:pPr>
        <w:pStyle w:val="ListParagraph"/>
        <w:numPr>
          <w:ilvl w:val="0"/>
          <w:numId w:val="54"/>
        </w:numPr>
        <w:tabs>
          <w:tab w:val="left" w:pos="540"/>
          <w:tab w:val="left" w:pos="2160"/>
          <w:tab w:val="left" w:pos="2161"/>
        </w:tabs>
        <w:spacing w:before="1"/>
        <w:ind w:left="270" w:firstLine="0"/>
        <w:jc w:val="both"/>
      </w:pPr>
      <w:r>
        <w:t>Brand</w:t>
      </w:r>
      <w:r>
        <w:rPr>
          <w:spacing w:val="-1"/>
        </w:rPr>
        <w:t xml:space="preserve"> </w:t>
      </w:r>
      <w:r>
        <w:t>New</w:t>
      </w:r>
      <w:r>
        <w:rPr>
          <w:spacing w:val="-1"/>
        </w:rPr>
        <w:t xml:space="preserve"> </w:t>
      </w:r>
      <w:r>
        <w:t>Day</w:t>
      </w:r>
    </w:p>
    <w:p w14:paraId="2181FFE9" w14:textId="77777777" w:rsidR="0040455F" w:rsidRDefault="0040455F" w:rsidP="00CA1B55">
      <w:pPr>
        <w:pStyle w:val="ListParagraph"/>
        <w:numPr>
          <w:ilvl w:val="0"/>
          <w:numId w:val="54"/>
        </w:numPr>
        <w:tabs>
          <w:tab w:val="left" w:pos="540"/>
          <w:tab w:val="left" w:pos="2160"/>
          <w:tab w:val="left" w:pos="2161"/>
        </w:tabs>
        <w:spacing w:before="1"/>
        <w:ind w:left="270" w:firstLine="0"/>
        <w:jc w:val="both"/>
      </w:pPr>
      <w:r>
        <w:t>Well Care (Easy Choice health Plan)</w:t>
      </w:r>
    </w:p>
    <w:p w14:paraId="13434159" w14:textId="77777777" w:rsidR="0040455F" w:rsidRDefault="0040455F" w:rsidP="00CA1B55">
      <w:pPr>
        <w:pStyle w:val="ListParagraph"/>
        <w:numPr>
          <w:ilvl w:val="0"/>
          <w:numId w:val="54"/>
        </w:numPr>
        <w:tabs>
          <w:tab w:val="left" w:pos="540"/>
          <w:tab w:val="left" w:pos="2160"/>
          <w:tab w:val="left" w:pos="2161"/>
        </w:tabs>
        <w:ind w:left="270" w:firstLine="0"/>
        <w:jc w:val="both"/>
      </w:pPr>
      <w:r>
        <w:t>Imperial</w:t>
      </w:r>
      <w:r>
        <w:rPr>
          <w:spacing w:val="-1"/>
        </w:rPr>
        <w:t xml:space="preserve"> </w:t>
      </w:r>
      <w:r>
        <w:t>Health</w:t>
      </w:r>
      <w:r>
        <w:rPr>
          <w:spacing w:val="-3"/>
        </w:rPr>
        <w:t xml:space="preserve"> </w:t>
      </w:r>
      <w:r>
        <w:t>Plan</w:t>
      </w:r>
    </w:p>
    <w:p w14:paraId="162EB38C" w14:textId="77777777" w:rsidR="0040455F" w:rsidRDefault="0040455F" w:rsidP="00CA1B55">
      <w:pPr>
        <w:pStyle w:val="ListParagraph"/>
        <w:numPr>
          <w:ilvl w:val="0"/>
          <w:numId w:val="54"/>
        </w:numPr>
        <w:tabs>
          <w:tab w:val="left" w:pos="540"/>
          <w:tab w:val="left" w:pos="2160"/>
          <w:tab w:val="left" w:pos="2161"/>
        </w:tabs>
        <w:ind w:left="270" w:firstLine="0"/>
        <w:jc w:val="both"/>
      </w:pPr>
      <w:r>
        <w:t>Scan</w:t>
      </w:r>
    </w:p>
    <w:p w14:paraId="18AACEE3" w14:textId="77777777" w:rsidR="0040455F" w:rsidRDefault="0040455F" w:rsidP="00CA1B55">
      <w:pPr>
        <w:pStyle w:val="BodyText"/>
        <w:spacing w:before="6"/>
        <w:ind w:left="270"/>
        <w:jc w:val="both"/>
        <w:rPr>
          <w:rFonts w:ascii="Calibri"/>
          <w:b/>
        </w:rPr>
      </w:pPr>
    </w:p>
    <w:p w14:paraId="6BCFA9D0" w14:textId="77777777" w:rsidR="0040455F" w:rsidRDefault="0040455F" w:rsidP="00CA1B55">
      <w:pPr>
        <w:pStyle w:val="Title"/>
        <w:ind w:left="270"/>
        <w:jc w:val="both"/>
      </w:pPr>
      <w:r>
        <w:t>You</w:t>
      </w:r>
      <w:r>
        <w:rPr>
          <w:spacing w:val="-3"/>
        </w:rPr>
        <w:t xml:space="preserve"> </w:t>
      </w:r>
      <w:r>
        <w:t>may</w:t>
      </w:r>
      <w:r>
        <w:rPr>
          <w:spacing w:val="-2"/>
        </w:rPr>
        <w:t xml:space="preserve"> </w:t>
      </w:r>
      <w:r>
        <w:t>Fax</w:t>
      </w:r>
      <w:r>
        <w:rPr>
          <w:spacing w:val="-1"/>
        </w:rPr>
        <w:t xml:space="preserve"> </w:t>
      </w:r>
      <w:r>
        <w:t>or</w:t>
      </w:r>
      <w:r>
        <w:rPr>
          <w:spacing w:val="-2"/>
        </w:rPr>
        <w:t xml:space="preserve"> </w:t>
      </w:r>
      <w:r>
        <w:t>Email</w:t>
      </w:r>
      <w:r>
        <w:rPr>
          <w:spacing w:val="-2"/>
        </w:rPr>
        <w:t xml:space="preserve"> </w:t>
      </w:r>
      <w:r>
        <w:t>this</w:t>
      </w:r>
      <w:r>
        <w:rPr>
          <w:spacing w:val="-2"/>
        </w:rPr>
        <w:t xml:space="preserve"> </w:t>
      </w:r>
      <w:r>
        <w:t>signed</w:t>
      </w:r>
      <w:r>
        <w:rPr>
          <w:spacing w:val="1"/>
        </w:rPr>
        <w:t xml:space="preserve"> </w:t>
      </w:r>
      <w:r>
        <w:t>form</w:t>
      </w:r>
      <w:r>
        <w:rPr>
          <w:spacing w:val="-4"/>
        </w:rPr>
        <w:t xml:space="preserve"> </w:t>
      </w:r>
      <w:r>
        <w:t>to:</w:t>
      </w:r>
    </w:p>
    <w:p w14:paraId="18B2781E" w14:textId="77777777" w:rsidR="0040455F" w:rsidRDefault="0040455F" w:rsidP="00CA1B55">
      <w:pPr>
        <w:spacing w:line="276" w:lineRule="exact"/>
        <w:ind w:left="270"/>
        <w:jc w:val="both"/>
        <w:rPr>
          <w:sz w:val="24"/>
        </w:rPr>
      </w:pPr>
      <w:r>
        <w:rPr>
          <w:sz w:val="24"/>
        </w:rPr>
        <w:t xml:space="preserve">Email: </w:t>
      </w:r>
      <w:hyperlink r:id="rId36" w:history="1">
        <w:r w:rsidRPr="007F5EDF">
          <w:rPr>
            <w:rStyle w:val="Hyperlink"/>
            <w:sz w:val="24"/>
          </w:rPr>
          <w:t>pnm@imperialhealthholdings.com</w:t>
        </w:r>
      </w:hyperlink>
    </w:p>
    <w:p w14:paraId="11B6CB94" w14:textId="77777777" w:rsidR="0040455F" w:rsidRDefault="0040455F" w:rsidP="00CA1B55">
      <w:pPr>
        <w:spacing w:before="1"/>
        <w:ind w:left="270"/>
        <w:jc w:val="both"/>
        <w:rPr>
          <w:rFonts w:ascii="Calibri"/>
          <w:sz w:val="24"/>
        </w:rPr>
      </w:pPr>
      <w:r>
        <w:rPr>
          <w:rFonts w:ascii="Calibri"/>
          <w:sz w:val="24"/>
        </w:rPr>
        <w:t>Fax:</w:t>
      </w:r>
      <w:r>
        <w:rPr>
          <w:rFonts w:ascii="Calibri"/>
          <w:spacing w:val="-4"/>
          <w:sz w:val="24"/>
        </w:rPr>
        <w:t xml:space="preserve"> </w:t>
      </w:r>
      <w:r w:rsidRPr="00FB4EA9">
        <w:rPr>
          <w:shd w:val="clear" w:color="auto" w:fill="FFFFFF"/>
        </w:rPr>
        <w:t>(866) 525-7136</w:t>
      </w:r>
    </w:p>
    <w:p w14:paraId="2CAC947B" w14:textId="77777777" w:rsidR="0040455F" w:rsidRDefault="0040455F" w:rsidP="00CA1B55">
      <w:pPr>
        <w:ind w:left="270"/>
        <w:jc w:val="both"/>
        <w:rPr>
          <w:b/>
          <w:bCs/>
        </w:rPr>
      </w:pPr>
    </w:p>
    <w:p w14:paraId="73C8F07F" w14:textId="1AE364C2" w:rsidR="0040455F" w:rsidRDefault="0040455F" w:rsidP="00181C37">
      <w:pPr>
        <w:ind w:left="270"/>
        <w:jc w:val="both"/>
        <w:rPr>
          <w:b/>
          <w:bCs/>
        </w:rPr>
      </w:pPr>
    </w:p>
    <w:p w14:paraId="209D2A70" w14:textId="0D5309B9" w:rsidR="00E72368" w:rsidRDefault="00E72368" w:rsidP="00181C37">
      <w:pPr>
        <w:ind w:left="270"/>
        <w:jc w:val="both"/>
        <w:rPr>
          <w:b/>
          <w:bCs/>
        </w:rPr>
      </w:pPr>
    </w:p>
    <w:p w14:paraId="45A8BBA6" w14:textId="0E7B1E44" w:rsidR="00E72368" w:rsidRDefault="00E72368" w:rsidP="00181C37">
      <w:pPr>
        <w:ind w:left="270"/>
        <w:jc w:val="both"/>
        <w:rPr>
          <w:b/>
          <w:bCs/>
        </w:rPr>
      </w:pPr>
    </w:p>
    <w:p w14:paraId="2444BFD7" w14:textId="5D8A6F87" w:rsidR="00E72368" w:rsidRDefault="00E72368" w:rsidP="00181C37">
      <w:pPr>
        <w:ind w:left="270"/>
        <w:jc w:val="both"/>
        <w:rPr>
          <w:b/>
          <w:bCs/>
        </w:rPr>
      </w:pPr>
    </w:p>
    <w:p w14:paraId="22E575E5" w14:textId="6276968D" w:rsidR="00E72368" w:rsidRDefault="00E72368" w:rsidP="00181C37">
      <w:pPr>
        <w:ind w:left="270"/>
        <w:jc w:val="both"/>
        <w:rPr>
          <w:b/>
          <w:bCs/>
        </w:rPr>
      </w:pPr>
    </w:p>
    <w:p w14:paraId="7A7A82A6" w14:textId="7884E9FB" w:rsidR="00E72368" w:rsidRDefault="00E72368" w:rsidP="00181C37">
      <w:pPr>
        <w:ind w:left="270"/>
        <w:jc w:val="both"/>
        <w:rPr>
          <w:b/>
          <w:bCs/>
        </w:rPr>
      </w:pPr>
    </w:p>
    <w:p w14:paraId="1E1139EC" w14:textId="60718CF4" w:rsidR="00E72368" w:rsidRDefault="00E72368" w:rsidP="00181C37">
      <w:pPr>
        <w:ind w:left="270"/>
        <w:jc w:val="both"/>
        <w:rPr>
          <w:b/>
          <w:bCs/>
        </w:rPr>
      </w:pPr>
    </w:p>
    <w:p w14:paraId="7F395D54" w14:textId="562F8209" w:rsidR="00E72368" w:rsidRDefault="00E72368" w:rsidP="00181C37">
      <w:pPr>
        <w:ind w:left="270"/>
        <w:jc w:val="both"/>
        <w:rPr>
          <w:b/>
          <w:bCs/>
        </w:rPr>
      </w:pPr>
    </w:p>
    <w:p w14:paraId="779C84B5" w14:textId="77777777" w:rsidR="00E72368" w:rsidRDefault="00E72368" w:rsidP="00CA1B55">
      <w:pPr>
        <w:ind w:left="270"/>
        <w:jc w:val="both"/>
        <w:rPr>
          <w:b/>
          <w:bCs/>
        </w:rPr>
      </w:pPr>
    </w:p>
    <w:p w14:paraId="08099CFB" w14:textId="77777777" w:rsidR="0040455F" w:rsidRDefault="0040455F" w:rsidP="00CA1B55">
      <w:pPr>
        <w:ind w:left="270"/>
        <w:jc w:val="both"/>
        <w:rPr>
          <w:b/>
          <w:bCs/>
        </w:rPr>
      </w:pPr>
    </w:p>
    <w:p w14:paraId="73D7FE74" w14:textId="77777777" w:rsidR="0040455F" w:rsidRDefault="0040455F" w:rsidP="00CA1B55">
      <w:pPr>
        <w:ind w:left="270"/>
        <w:jc w:val="both"/>
        <w:rPr>
          <w:b/>
          <w:bCs/>
        </w:rPr>
      </w:pPr>
    </w:p>
    <w:p w14:paraId="4049ADF6" w14:textId="77777777" w:rsidR="0040455F" w:rsidRDefault="0040455F" w:rsidP="00CA1B55">
      <w:pPr>
        <w:ind w:left="270"/>
        <w:jc w:val="both"/>
        <w:rPr>
          <w:b/>
          <w:bCs/>
        </w:rPr>
      </w:pPr>
    </w:p>
    <w:p w14:paraId="65A3A017" w14:textId="43083971" w:rsidR="0040455F" w:rsidRDefault="00D956EE" w:rsidP="00CA1B55">
      <w:pPr>
        <w:ind w:left="270"/>
        <w:jc w:val="both"/>
        <w:rPr>
          <w:b/>
          <w:bCs/>
        </w:rPr>
      </w:pPr>
      <w:r w:rsidRPr="00D956EE">
        <w:rPr>
          <w:b/>
          <w:bCs/>
          <w:noProof/>
        </w:rPr>
        <w:drawing>
          <wp:inline distT="0" distB="0" distL="0" distR="0" wp14:anchorId="2D908742" wp14:editId="40FAFAF7">
            <wp:extent cx="7186930" cy="4053205"/>
            <wp:effectExtent l="0" t="0" r="0" b="4445"/>
            <wp:docPr id="12" name="Picture 12"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with low confidence"/>
                    <pic:cNvPicPr/>
                  </pic:nvPicPr>
                  <pic:blipFill>
                    <a:blip r:embed="rId37"/>
                    <a:stretch>
                      <a:fillRect/>
                    </a:stretch>
                  </pic:blipFill>
                  <pic:spPr>
                    <a:xfrm>
                      <a:off x="0" y="0"/>
                      <a:ext cx="7186930" cy="4053205"/>
                    </a:xfrm>
                    <a:prstGeom prst="rect">
                      <a:avLst/>
                    </a:prstGeom>
                  </pic:spPr>
                </pic:pic>
              </a:graphicData>
            </a:graphic>
          </wp:inline>
        </w:drawing>
      </w:r>
    </w:p>
    <w:p w14:paraId="51417782" w14:textId="581C4BA0" w:rsidR="0040455F" w:rsidRDefault="00E72368" w:rsidP="00CA1B55">
      <w:pPr>
        <w:ind w:left="270"/>
        <w:jc w:val="both"/>
        <w:rPr>
          <w:b/>
          <w:bCs/>
        </w:rPr>
      </w:pPr>
      <w:r w:rsidRPr="00E72368">
        <w:rPr>
          <w:noProof/>
        </w:rPr>
        <w:t xml:space="preserve"> </w:t>
      </w:r>
    </w:p>
    <w:p w14:paraId="5792984E" w14:textId="77777777" w:rsidR="0040455F" w:rsidRDefault="0040455F" w:rsidP="00CA1B55">
      <w:pPr>
        <w:ind w:left="270"/>
        <w:jc w:val="both"/>
        <w:rPr>
          <w:b/>
          <w:bCs/>
        </w:rPr>
      </w:pPr>
    </w:p>
    <w:p w14:paraId="2DE9DFA0" w14:textId="77777777" w:rsidR="0040455F" w:rsidRDefault="0040455F" w:rsidP="00CA1B55">
      <w:pPr>
        <w:ind w:left="270"/>
        <w:jc w:val="both"/>
        <w:rPr>
          <w:b/>
          <w:bCs/>
        </w:rPr>
      </w:pPr>
    </w:p>
    <w:p w14:paraId="0034B733" w14:textId="77777777" w:rsidR="0040455F" w:rsidRDefault="0040455F" w:rsidP="00CA1B55">
      <w:pPr>
        <w:ind w:left="270"/>
        <w:jc w:val="both"/>
        <w:rPr>
          <w:b/>
          <w:bCs/>
        </w:rPr>
      </w:pPr>
    </w:p>
    <w:p w14:paraId="0164CA3E" w14:textId="77777777" w:rsidR="0040455F" w:rsidRDefault="0040455F" w:rsidP="00CA1B55">
      <w:pPr>
        <w:ind w:left="270"/>
        <w:jc w:val="both"/>
        <w:rPr>
          <w:b/>
          <w:bCs/>
        </w:rPr>
      </w:pPr>
    </w:p>
    <w:p w14:paraId="12AF4E2C" w14:textId="77777777" w:rsidR="0040455F" w:rsidRDefault="0040455F" w:rsidP="00CA1B55">
      <w:pPr>
        <w:ind w:left="270"/>
        <w:jc w:val="both"/>
        <w:rPr>
          <w:b/>
          <w:bCs/>
        </w:rPr>
      </w:pPr>
    </w:p>
    <w:p w14:paraId="6A569ED3" w14:textId="77777777" w:rsidR="0040455F" w:rsidRDefault="0040455F" w:rsidP="00CA1B55">
      <w:pPr>
        <w:ind w:left="270"/>
        <w:jc w:val="both"/>
        <w:rPr>
          <w:b/>
          <w:bCs/>
        </w:rPr>
      </w:pPr>
    </w:p>
    <w:p w14:paraId="1817E397" w14:textId="651FA750" w:rsidR="0040455F" w:rsidRDefault="00E72368" w:rsidP="00CA1B55">
      <w:pPr>
        <w:ind w:left="270"/>
        <w:jc w:val="both"/>
        <w:rPr>
          <w:b/>
          <w:bCs/>
        </w:rPr>
      </w:pPr>
      <w:r w:rsidRPr="00E72368">
        <w:rPr>
          <w:b/>
          <w:bCs/>
          <w:noProof/>
        </w:rPr>
        <w:lastRenderedPageBreak/>
        <w:drawing>
          <wp:inline distT="0" distB="0" distL="0" distR="0" wp14:anchorId="6F642EC4" wp14:editId="74F33A20">
            <wp:extent cx="7186930" cy="4088765"/>
            <wp:effectExtent l="0" t="0" r="0" b="6985"/>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38"/>
                    <a:stretch>
                      <a:fillRect/>
                    </a:stretch>
                  </pic:blipFill>
                  <pic:spPr>
                    <a:xfrm>
                      <a:off x="0" y="0"/>
                      <a:ext cx="7186930" cy="4088765"/>
                    </a:xfrm>
                    <a:prstGeom prst="rect">
                      <a:avLst/>
                    </a:prstGeom>
                  </pic:spPr>
                </pic:pic>
              </a:graphicData>
            </a:graphic>
          </wp:inline>
        </w:drawing>
      </w:r>
    </w:p>
    <w:p w14:paraId="6782D0A6" w14:textId="77777777" w:rsidR="0040455F" w:rsidRDefault="0040455F" w:rsidP="00CA1B55">
      <w:pPr>
        <w:ind w:left="270"/>
        <w:jc w:val="both"/>
        <w:rPr>
          <w:b/>
          <w:bCs/>
        </w:rPr>
      </w:pPr>
    </w:p>
    <w:p w14:paraId="208B645F" w14:textId="77777777" w:rsidR="0040455F" w:rsidRDefault="0040455F" w:rsidP="00CA1B55">
      <w:pPr>
        <w:ind w:left="270"/>
        <w:jc w:val="both"/>
        <w:rPr>
          <w:b/>
          <w:bCs/>
        </w:rPr>
      </w:pPr>
    </w:p>
    <w:p w14:paraId="1E9651DA" w14:textId="77777777" w:rsidR="0040455F" w:rsidRDefault="0040455F" w:rsidP="00CA1B55">
      <w:pPr>
        <w:ind w:left="270"/>
        <w:jc w:val="both"/>
        <w:rPr>
          <w:b/>
          <w:bCs/>
        </w:rPr>
      </w:pPr>
    </w:p>
    <w:p w14:paraId="07CEDAA9" w14:textId="77777777" w:rsidR="0040455F" w:rsidRDefault="0040455F" w:rsidP="00CA1B55">
      <w:pPr>
        <w:ind w:left="270"/>
        <w:jc w:val="both"/>
        <w:rPr>
          <w:b/>
          <w:bCs/>
        </w:rPr>
      </w:pPr>
    </w:p>
    <w:p w14:paraId="25A73D4B" w14:textId="77777777" w:rsidR="0040455F" w:rsidRDefault="0040455F" w:rsidP="00CA1B55">
      <w:pPr>
        <w:ind w:left="270"/>
        <w:jc w:val="both"/>
        <w:rPr>
          <w:b/>
          <w:bCs/>
        </w:rPr>
      </w:pPr>
    </w:p>
    <w:p w14:paraId="1BE72D0E" w14:textId="77777777" w:rsidR="0040455F" w:rsidRDefault="0040455F" w:rsidP="00CA1B55">
      <w:pPr>
        <w:ind w:left="270"/>
        <w:jc w:val="both"/>
        <w:rPr>
          <w:b/>
          <w:bCs/>
        </w:rPr>
      </w:pPr>
    </w:p>
    <w:p w14:paraId="0EB83E84" w14:textId="77777777" w:rsidR="0040455F" w:rsidRDefault="0040455F" w:rsidP="00CA1B55">
      <w:pPr>
        <w:ind w:left="270"/>
        <w:jc w:val="both"/>
        <w:rPr>
          <w:b/>
          <w:bCs/>
        </w:rPr>
      </w:pPr>
    </w:p>
    <w:p w14:paraId="4D430BEB" w14:textId="77777777" w:rsidR="0040455F" w:rsidRDefault="0040455F" w:rsidP="00CA1B55">
      <w:pPr>
        <w:ind w:left="270"/>
        <w:jc w:val="both"/>
        <w:rPr>
          <w:b/>
          <w:bCs/>
        </w:rPr>
      </w:pPr>
    </w:p>
    <w:p w14:paraId="202D1888" w14:textId="034408B7" w:rsidR="0040455F" w:rsidRDefault="00E72368" w:rsidP="00CA1B55">
      <w:pPr>
        <w:ind w:left="270"/>
        <w:jc w:val="both"/>
        <w:rPr>
          <w:b/>
          <w:bCs/>
        </w:rPr>
      </w:pPr>
      <w:r w:rsidRPr="00E72368">
        <w:rPr>
          <w:noProof/>
        </w:rPr>
        <w:t xml:space="preserve"> </w:t>
      </w:r>
      <w:r w:rsidRPr="00E72368">
        <w:rPr>
          <w:b/>
          <w:bCs/>
          <w:noProof/>
        </w:rPr>
        <w:lastRenderedPageBreak/>
        <w:drawing>
          <wp:inline distT="0" distB="0" distL="0" distR="0" wp14:anchorId="70027977" wp14:editId="7F289401">
            <wp:extent cx="7186930" cy="4016375"/>
            <wp:effectExtent l="0" t="0" r="0" b="3175"/>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a:blip r:embed="rId39"/>
                    <a:stretch>
                      <a:fillRect/>
                    </a:stretch>
                  </pic:blipFill>
                  <pic:spPr>
                    <a:xfrm>
                      <a:off x="0" y="0"/>
                      <a:ext cx="7186930" cy="4016375"/>
                    </a:xfrm>
                    <a:prstGeom prst="rect">
                      <a:avLst/>
                    </a:prstGeom>
                  </pic:spPr>
                </pic:pic>
              </a:graphicData>
            </a:graphic>
          </wp:inline>
        </w:drawing>
      </w:r>
    </w:p>
    <w:p w14:paraId="7D12CAEE" w14:textId="77777777" w:rsidR="0040455F" w:rsidRDefault="0040455F" w:rsidP="00CA1B55">
      <w:pPr>
        <w:ind w:left="270"/>
        <w:jc w:val="both"/>
        <w:rPr>
          <w:b/>
          <w:bCs/>
        </w:rPr>
      </w:pPr>
    </w:p>
    <w:p w14:paraId="55000F23" w14:textId="77777777" w:rsidR="0040455F" w:rsidRDefault="0040455F" w:rsidP="00CA1B55">
      <w:pPr>
        <w:ind w:left="270"/>
        <w:jc w:val="both"/>
        <w:rPr>
          <w:b/>
          <w:bCs/>
        </w:rPr>
      </w:pPr>
    </w:p>
    <w:p w14:paraId="7E518329" w14:textId="31B587D9" w:rsidR="0040455F" w:rsidRDefault="00E72368" w:rsidP="00CA1B55">
      <w:pPr>
        <w:ind w:left="270"/>
        <w:jc w:val="both"/>
        <w:rPr>
          <w:b/>
          <w:bCs/>
        </w:rPr>
      </w:pPr>
      <w:r w:rsidRPr="00E72368">
        <w:rPr>
          <w:noProof/>
        </w:rPr>
        <w:t xml:space="preserve"> </w:t>
      </w:r>
      <w:r w:rsidRPr="00E72368">
        <w:rPr>
          <w:b/>
          <w:bCs/>
          <w:noProof/>
        </w:rPr>
        <w:drawing>
          <wp:inline distT="0" distB="0" distL="0" distR="0" wp14:anchorId="24FF5EBC" wp14:editId="02BD425E">
            <wp:extent cx="7186930" cy="4078605"/>
            <wp:effectExtent l="0" t="0" r="0" b="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40"/>
                    <a:stretch>
                      <a:fillRect/>
                    </a:stretch>
                  </pic:blipFill>
                  <pic:spPr>
                    <a:xfrm>
                      <a:off x="0" y="0"/>
                      <a:ext cx="7186930" cy="4078605"/>
                    </a:xfrm>
                    <a:prstGeom prst="rect">
                      <a:avLst/>
                    </a:prstGeom>
                  </pic:spPr>
                </pic:pic>
              </a:graphicData>
            </a:graphic>
          </wp:inline>
        </w:drawing>
      </w:r>
    </w:p>
    <w:p w14:paraId="1821A6BF" w14:textId="77777777" w:rsidR="0040455F" w:rsidRDefault="0040455F" w:rsidP="00CA1B55">
      <w:pPr>
        <w:ind w:left="270"/>
        <w:jc w:val="both"/>
        <w:rPr>
          <w:b/>
          <w:bCs/>
        </w:rPr>
      </w:pPr>
    </w:p>
    <w:p w14:paraId="5E06A1C3" w14:textId="77777777" w:rsidR="0040455F" w:rsidRDefault="0040455F" w:rsidP="00CA1B55">
      <w:pPr>
        <w:ind w:left="270"/>
        <w:jc w:val="both"/>
        <w:rPr>
          <w:b/>
          <w:bCs/>
        </w:rPr>
      </w:pPr>
    </w:p>
    <w:p w14:paraId="3F788E68" w14:textId="77777777" w:rsidR="0040455F" w:rsidRDefault="0040455F" w:rsidP="00CA1B55">
      <w:pPr>
        <w:ind w:left="270"/>
        <w:jc w:val="both"/>
        <w:rPr>
          <w:b/>
          <w:bCs/>
        </w:rPr>
      </w:pPr>
    </w:p>
    <w:p w14:paraId="0EFBFA16" w14:textId="77777777" w:rsidR="0040455F" w:rsidRDefault="0040455F" w:rsidP="00CA1B55">
      <w:pPr>
        <w:ind w:left="270"/>
        <w:jc w:val="both"/>
        <w:rPr>
          <w:b/>
          <w:bCs/>
        </w:rPr>
      </w:pPr>
    </w:p>
    <w:p w14:paraId="73B5CA59" w14:textId="77777777" w:rsidR="0040455F" w:rsidRDefault="0040455F" w:rsidP="00CA1B55">
      <w:pPr>
        <w:ind w:left="270"/>
        <w:jc w:val="both"/>
        <w:rPr>
          <w:b/>
          <w:bCs/>
        </w:rPr>
      </w:pPr>
    </w:p>
    <w:p w14:paraId="2020A68E" w14:textId="1899C007" w:rsidR="0040455F" w:rsidRDefault="0040455F" w:rsidP="00CA1B55">
      <w:pPr>
        <w:ind w:left="270"/>
        <w:jc w:val="both"/>
        <w:rPr>
          <w:b/>
          <w:bCs/>
        </w:rPr>
      </w:pPr>
    </w:p>
    <w:p w14:paraId="1FA2508F" w14:textId="77777777" w:rsidR="0040455F" w:rsidRDefault="0040455F" w:rsidP="00CA1B55">
      <w:pPr>
        <w:ind w:left="270"/>
        <w:jc w:val="both"/>
        <w:rPr>
          <w:b/>
          <w:bCs/>
        </w:rPr>
      </w:pPr>
    </w:p>
    <w:p w14:paraId="30F92F8E" w14:textId="77777777" w:rsidR="0040455F" w:rsidRDefault="0040455F" w:rsidP="00CA1B55">
      <w:pPr>
        <w:ind w:left="270"/>
        <w:jc w:val="both"/>
        <w:rPr>
          <w:b/>
          <w:bCs/>
        </w:rPr>
      </w:pPr>
    </w:p>
    <w:p w14:paraId="62A21780" w14:textId="77777777" w:rsidR="0040455F" w:rsidRDefault="0040455F" w:rsidP="00CA1B55">
      <w:pPr>
        <w:ind w:left="270"/>
        <w:jc w:val="both"/>
        <w:rPr>
          <w:b/>
          <w:bCs/>
        </w:rPr>
      </w:pPr>
    </w:p>
    <w:p w14:paraId="7F6C7D30" w14:textId="2FC390F8" w:rsidR="0040455F" w:rsidRDefault="00E72368" w:rsidP="00CA1B55">
      <w:pPr>
        <w:ind w:left="270"/>
        <w:jc w:val="both"/>
        <w:rPr>
          <w:b/>
          <w:bCs/>
        </w:rPr>
      </w:pPr>
      <w:r w:rsidRPr="00E72368">
        <w:rPr>
          <w:noProof/>
        </w:rPr>
        <w:t xml:space="preserve"> </w:t>
      </w:r>
      <w:r w:rsidRPr="00E72368">
        <w:rPr>
          <w:b/>
          <w:bCs/>
          <w:noProof/>
        </w:rPr>
        <w:drawing>
          <wp:inline distT="0" distB="0" distL="0" distR="0" wp14:anchorId="5018335C" wp14:editId="29D8D0DC">
            <wp:extent cx="7186930" cy="4030980"/>
            <wp:effectExtent l="0" t="0" r="0" b="762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41"/>
                    <a:stretch>
                      <a:fillRect/>
                    </a:stretch>
                  </pic:blipFill>
                  <pic:spPr>
                    <a:xfrm>
                      <a:off x="0" y="0"/>
                      <a:ext cx="7186930" cy="4030980"/>
                    </a:xfrm>
                    <a:prstGeom prst="rect">
                      <a:avLst/>
                    </a:prstGeom>
                  </pic:spPr>
                </pic:pic>
              </a:graphicData>
            </a:graphic>
          </wp:inline>
        </w:drawing>
      </w:r>
    </w:p>
    <w:p w14:paraId="000B85AA" w14:textId="65FFCF3F" w:rsidR="0040455F" w:rsidRDefault="00E72368" w:rsidP="00CA1B55">
      <w:pPr>
        <w:ind w:left="270"/>
        <w:jc w:val="both"/>
        <w:rPr>
          <w:b/>
          <w:bCs/>
        </w:rPr>
      </w:pPr>
      <w:r w:rsidRPr="00E72368">
        <w:rPr>
          <w:noProof/>
        </w:rPr>
        <w:t xml:space="preserve"> </w:t>
      </w:r>
      <w:r w:rsidRPr="00E72368">
        <w:rPr>
          <w:b/>
          <w:bCs/>
          <w:noProof/>
        </w:rPr>
        <w:lastRenderedPageBreak/>
        <w:drawing>
          <wp:inline distT="0" distB="0" distL="0" distR="0" wp14:anchorId="1C9E428C" wp14:editId="3FB8C18A">
            <wp:extent cx="7186930" cy="4100195"/>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42"/>
                    <a:stretch>
                      <a:fillRect/>
                    </a:stretch>
                  </pic:blipFill>
                  <pic:spPr>
                    <a:xfrm>
                      <a:off x="0" y="0"/>
                      <a:ext cx="7186930" cy="4100195"/>
                    </a:xfrm>
                    <a:prstGeom prst="rect">
                      <a:avLst/>
                    </a:prstGeom>
                  </pic:spPr>
                </pic:pic>
              </a:graphicData>
            </a:graphic>
          </wp:inline>
        </w:drawing>
      </w:r>
    </w:p>
    <w:p w14:paraId="55137B89" w14:textId="77777777" w:rsidR="0040455F" w:rsidRDefault="0040455F" w:rsidP="00CA1B55">
      <w:pPr>
        <w:ind w:left="270"/>
        <w:jc w:val="both"/>
        <w:rPr>
          <w:b/>
          <w:bCs/>
        </w:rPr>
      </w:pPr>
    </w:p>
    <w:p w14:paraId="67771A20" w14:textId="77777777" w:rsidR="0040455F" w:rsidRDefault="0040455F" w:rsidP="00CA1B55">
      <w:pPr>
        <w:ind w:left="270"/>
        <w:jc w:val="both"/>
        <w:rPr>
          <w:b/>
          <w:bCs/>
        </w:rPr>
      </w:pPr>
    </w:p>
    <w:p w14:paraId="5F321F8E" w14:textId="77777777" w:rsidR="0040455F" w:rsidRDefault="0040455F" w:rsidP="00CA1B55">
      <w:pPr>
        <w:ind w:left="270"/>
        <w:jc w:val="both"/>
        <w:rPr>
          <w:b/>
          <w:bCs/>
        </w:rPr>
      </w:pPr>
    </w:p>
    <w:p w14:paraId="20F173F0" w14:textId="77777777" w:rsidR="0040455F" w:rsidRDefault="0040455F" w:rsidP="00CA1B55">
      <w:pPr>
        <w:ind w:left="270"/>
        <w:jc w:val="both"/>
        <w:rPr>
          <w:b/>
          <w:bCs/>
        </w:rPr>
      </w:pPr>
    </w:p>
    <w:p w14:paraId="69F9807F" w14:textId="6B77A23B" w:rsidR="0040455F" w:rsidRDefault="00E72368" w:rsidP="00CA1B55">
      <w:pPr>
        <w:ind w:left="270"/>
        <w:jc w:val="both"/>
        <w:rPr>
          <w:b/>
          <w:bCs/>
        </w:rPr>
      </w:pPr>
      <w:r w:rsidRPr="00E72368">
        <w:rPr>
          <w:noProof/>
        </w:rPr>
        <w:t xml:space="preserve"> </w:t>
      </w:r>
      <w:r w:rsidRPr="00E72368">
        <w:rPr>
          <w:b/>
          <w:bCs/>
          <w:noProof/>
        </w:rPr>
        <w:lastRenderedPageBreak/>
        <w:drawing>
          <wp:inline distT="0" distB="0" distL="0" distR="0" wp14:anchorId="15B9985C" wp14:editId="418A7D7E">
            <wp:extent cx="7186930" cy="4074160"/>
            <wp:effectExtent l="0" t="0" r="0" b="2540"/>
            <wp:docPr id="20" name="Picture 2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with medium confidence"/>
                    <pic:cNvPicPr/>
                  </pic:nvPicPr>
                  <pic:blipFill>
                    <a:blip r:embed="rId43"/>
                    <a:stretch>
                      <a:fillRect/>
                    </a:stretch>
                  </pic:blipFill>
                  <pic:spPr>
                    <a:xfrm>
                      <a:off x="0" y="0"/>
                      <a:ext cx="7186930" cy="4074160"/>
                    </a:xfrm>
                    <a:prstGeom prst="rect">
                      <a:avLst/>
                    </a:prstGeom>
                  </pic:spPr>
                </pic:pic>
              </a:graphicData>
            </a:graphic>
          </wp:inline>
        </w:drawing>
      </w:r>
    </w:p>
    <w:p w14:paraId="23C37ED3" w14:textId="77777777" w:rsidR="0040455F" w:rsidRDefault="0040455F" w:rsidP="00CA1B55">
      <w:pPr>
        <w:ind w:left="270"/>
        <w:jc w:val="both"/>
        <w:rPr>
          <w:b/>
          <w:bCs/>
        </w:rPr>
      </w:pPr>
    </w:p>
    <w:p w14:paraId="1DE533B4" w14:textId="443E50BA" w:rsidR="0040455F" w:rsidRDefault="00E72368" w:rsidP="00CA1B55">
      <w:pPr>
        <w:ind w:left="270"/>
        <w:jc w:val="both"/>
        <w:rPr>
          <w:b/>
          <w:bCs/>
        </w:rPr>
      </w:pPr>
      <w:r w:rsidRPr="00E72368">
        <w:rPr>
          <w:noProof/>
        </w:rPr>
        <w:t xml:space="preserve"> </w:t>
      </w:r>
      <w:r w:rsidRPr="00E72368">
        <w:rPr>
          <w:b/>
          <w:bCs/>
          <w:noProof/>
        </w:rPr>
        <w:drawing>
          <wp:inline distT="0" distB="0" distL="0" distR="0" wp14:anchorId="379AFB1F" wp14:editId="1A0CA9A0">
            <wp:extent cx="7186930" cy="4169410"/>
            <wp:effectExtent l="0" t="0" r="0" b="2540"/>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pic:cNvPicPr/>
                  </pic:nvPicPr>
                  <pic:blipFill>
                    <a:blip r:embed="rId44"/>
                    <a:stretch>
                      <a:fillRect/>
                    </a:stretch>
                  </pic:blipFill>
                  <pic:spPr>
                    <a:xfrm>
                      <a:off x="0" y="0"/>
                      <a:ext cx="7186930" cy="4169410"/>
                    </a:xfrm>
                    <a:prstGeom prst="rect">
                      <a:avLst/>
                    </a:prstGeom>
                  </pic:spPr>
                </pic:pic>
              </a:graphicData>
            </a:graphic>
          </wp:inline>
        </w:drawing>
      </w:r>
    </w:p>
    <w:p w14:paraId="7CFD4C11" w14:textId="77777777" w:rsidR="0040455F" w:rsidRDefault="0040455F" w:rsidP="00CA1B55">
      <w:pPr>
        <w:ind w:left="270"/>
        <w:jc w:val="both"/>
        <w:rPr>
          <w:b/>
          <w:bCs/>
        </w:rPr>
      </w:pPr>
    </w:p>
    <w:p w14:paraId="1C5C138D" w14:textId="77777777" w:rsidR="0040455F" w:rsidRDefault="0040455F" w:rsidP="00CA1B55">
      <w:pPr>
        <w:ind w:left="270"/>
        <w:jc w:val="both"/>
        <w:rPr>
          <w:b/>
          <w:bCs/>
        </w:rPr>
      </w:pPr>
    </w:p>
    <w:p w14:paraId="1366C6F1" w14:textId="77777777" w:rsidR="0040455F" w:rsidRDefault="0040455F" w:rsidP="00CA1B55">
      <w:pPr>
        <w:ind w:left="270"/>
        <w:jc w:val="both"/>
        <w:rPr>
          <w:b/>
          <w:bCs/>
        </w:rPr>
      </w:pPr>
    </w:p>
    <w:p w14:paraId="68EAC04C" w14:textId="77777777" w:rsidR="0040455F" w:rsidRDefault="0040455F" w:rsidP="00CA1B55">
      <w:pPr>
        <w:ind w:left="270"/>
        <w:jc w:val="both"/>
        <w:rPr>
          <w:b/>
          <w:bCs/>
        </w:rPr>
      </w:pPr>
    </w:p>
    <w:p w14:paraId="10E01F05" w14:textId="0CAD2BE9" w:rsidR="0040455F" w:rsidRDefault="00E72368" w:rsidP="00CA1B55">
      <w:pPr>
        <w:ind w:left="270"/>
        <w:jc w:val="both"/>
        <w:rPr>
          <w:b/>
          <w:bCs/>
        </w:rPr>
      </w:pPr>
      <w:r w:rsidRPr="00E72368">
        <w:rPr>
          <w:noProof/>
        </w:rPr>
        <w:t xml:space="preserve"> </w:t>
      </w:r>
      <w:r w:rsidRPr="00E72368">
        <w:rPr>
          <w:b/>
          <w:bCs/>
          <w:noProof/>
        </w:rPr>
        <w:drawing>
          <wp:inline distT="0" distB="0" distL="0" distR="0" wp14:anchorId="5A9989A6" wp14:editId="1BFC7E19">
            <wp:extent cx="7186930" cy="4140835"/>
            <wp:effectExtent l="0" t="0" r="0" b="0"/>
            <wp:docPr id="42" name="Picture 4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 application, email&#10;&#10;Description automatically generated"/>
                    <pic:cNvPicPr/>
                  </pic:nvPicPr>
                  <pic:blipFill>
                    <a:blip r:embed="rId45"/>
                    <a:stretch>
                      <a:fillRect/>
                    </a:stretch>
                  </pic:blipFill>
                  <pic:spPr>
                    <a:xfrm>
                      <a:off x="0" y="0"/>
                      <a:ext cx="7186930" cy="4140835"/>
                    </a:xfrm>
                    <a:prstGeom prst="rect">
                      <a:avLst/>
                    </a:prstGeom>
                  </pic:spPr>
                </pic:pic>
              </a:graphicData>
            </a:graphic>
          </wp:inline>
        </w:drawing>
      </w:r>
    </w:p>
    <w:p w14:paraId="0112BC84" w14:textId="77777777" w:rsidR="0040455F" w:rsidRDefault="0040455F" w:rsidP="00CA1B55">
      <w:pPr>
        <w:ind w:left="270"/>
        <w:jc w:val="both"/>
        <w:rPr>
          <w:b/>
          <w:bCs/>
        </w:rPr>
      </w:pPr>
    </w:p>
    <w:p w14:paraId="46D6C22F" w14:textId="77777777" w:rsidR="0040455F" w:rsidRDefault="0040455F" w:rsidP="00CA1B55">
      <w:pPr>
        <w:ind w:left="270"/>
        <w:jc w:val="both"/>
        <w:rPr>
          <w:b/>
          <w:bCs/>
        </w:rPr>
      </w:pPr>
    </w:p>
    <w:p w14:paraId="37E461B0" w14:textId="63F4B3EE" w:rsidR="0040455F" w:rsidRDefault="00E72368" w:rsidP="00CA1B55">
      <w:pPr>
        <w:ind w:left="270"/>
        <w:jc w:val="both"/>
        <w:rPr>
          <w:b/>
          <w:bCs/>
        </w:rPr>
      </w:pPr>
      <w:r w:rsidRPr="00E72368">
        <w:rPr>
          <w:noProof/>
        </w:rPr>
        <w:t xml:space="preserve"> </w:t>
      </w:r>
      <w:r w:rsidRPr="00E72368">
        <w:rPr>
          <w:b/>
          <w:bCs/>
          <w:noProof/>
        </w:rPr>
        <w:lastRenderedPageBreak/>
        <w:drawing>
          <wp:inline distT="0" distB="0" distL="0" distR="0" wp14:anchorId="13EC8713" wp14:editId="1E9BA302">
            <wp:extent cx="7186930" cy="4058285"/>
            <wp:effectExtent l="0" t="0" r="0" b="0"/>
            <wp:docPr id="43" name="Picture 4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10;&#10;Description automatically generated with medium confidence"/>
                    <pic:cNvPicPr/>
                  </pic:nvPicPr>
                  <pic:blipFill>
                    <a:blip r:embed="rId46"/>
                    <a:stretch>
                      <a:fillRect/>
                    </a:stretch>
                  </pic:blipFill>
                  <pic:spPr>
                    <a:xfrm>
                      <a:off x="0" y="0"/>
                      <a:ext cx="7186930" cy="4058285"/>
                    </a:xfrm>
                    <a:prstGeom prst="rect">
                      <a:avLst/>
                    </a:prstGeom>
                  </pic:spPr>
                </pic:pic>
              </a:graphicData>
            </a:graphic>
          </wp:inline>
        </w:drawing>
      </w:r>
    </w:p>
    <w:p w14:paraId="4F846F5C" w14:textId="77777777" w:rsidR="0040455F" w:rsidRDefault="0040455F" w:rsidP="00CA1B55">
      <w:pPr>
        <w:ind w:left="270"/>
        <w:jc w:val="both"/>
        <w:rPr>
          <w:b/>
          <w:bCs/>
        </w:rPr>
      </w:pPr>
    </w:p>
    <w:p w14:paraId="26B0EEC5" w14:textId="77777777" w:rsidR="0040455F" w:rsidRDefault="0040455F" w:rsidP="00CA1B55">
      <w:pPr>
        <w:ind w:left="270"/>
        <w:jc w:val="both"/>
        <w:rPr>
          <w:b/>
          <w:bCs/>
        </w:rPr>
      </w:pPr>
    </w:p>
    <w:p w14:paraId="6CC4C6F1" w14:textId="77777777" w:rsidR="0040455F" w:rsidRDefault="0040455F" w:rsidP="00CA1B55">
      <w:pPr>
        <w:ind w:left="270"/>
        <w:jc w:val="both"/>
        <w:rPr>
          <w:color w:val="FF0000"/>
        </w:rPr>
      </w:pPr>
    </w:p>
    <w:p w14:paraId="54110169" w14:textId="4C2A1343" w:rsidR="0040455F" w:rsidRDefault="00E72368" w:rsidP="00CA1B55">
      <w:pPr>
        <w:ind w:left="270"/>
        <w:jc w:val="both"/>
        <w:rPr>
          <w:color w:val="FF0000"/>
        </w:rPr>
      </w:pPr>
      <w:r w:rsidRPr="00E72368">
        <w:rPr>
          <w:noProof/>
        </w:rPr>
        <w:t xml:space="preserve"> </w:t>
      </w:r>
      <w:r w:rsidRPr="00E72368">
        <w:rPr>
          <w:noProof/>
          <w:color w:val="FF0000"/>
        </w:rPr>
        <w:drawing>
          <wp:inline distT="0" distB="0" distL="0" distR="0" wp14:anchorId="7F69C3CF" wp14:editId="02DFBDE0">
            <wp:extent cx="7186930" cy="4056380"/>
            <wp:effectExtent l="0" t="0" r="0" b="1270"/>
            <wp:docPr id="44"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10;&#10;Description automatically generated"/>
                    <pic:cNvPicPr/>
                  </pic:nvPicPr>
                  <pic:blipFill>
                    <a:blip r:embed="rId47"/>
                    <a:stretch>
                      <a:fillRect/>
                    </a:stretch>
                  </pic:blipFill>
                  <pic:spPr>
                    <a:xfrm>
                      <a:off x="0" y="0"/>
                      <a:ext cx="7186930" cy="4056380"/>
                    </a:xfrm>
                    <a:prstGeom prst="rect">
                      <a:avLst/>
                    </a:prstGeom>
                  </pic:spPr>
                </pic:pic>
              </a:graphicData>
            </a:graphic>
          </wp:inline>
        </w:drawing>
      </w:r>
    </w:p>
    <w:p w14:paraId="2B700EB5" w14:textId="77777777" w:rsidR="0040455F" w:rsidRDefault="0040455F" w:rsidP="00CA1B55">
      <w:pPr>
        <w:ind w:left="270"/>
        <w:jc w:val="both"/>
        <w:rPr>
          <w:color w:val="FF0000"/>
        </w:rPr>
      </w:pPr>
    </w:p>
    <w:p w14:paraId="04F10F5F" w14:textId="77777777" w:rsidR="0040455F" w:rsidRDefault="0040455F" w:rsidP="00CA1B55">
      <w:pPr>
        <w:ind w:left="270"/>
        <w:jc w:val="both"/>
        <w:rPr>
          <w:color w:val="FF0000"/>
        </w:rPr>
      </w:pPr>
    </w:p>
    <w:p w14:paraId="2EE76C48" w14:textId="0163250D" w:rsidR="0040455F" w:rsidRDefault="00E72368" w:rsidP="00CA1B55">
      <w:pPr>
        <w:ind w:left="270"/>
        <w:jc w:val="both"/>
        <w:rPr>
          <w:color w:val="FF0000"/>
        </w:rPr>
      </w:pPr>
      <w:r w:rsidRPr="00E72368">
        <w:rPr>
          <w:noProof/>
        </w:rPr>
        <w:t xml:space="preserve"> </w:t>
      </w:r>
      <w:r w:rsidRPr="00E72368">
        <w:rPr>
          <w:noProof/>
          <w:color w:val="FF0000"/>
        </w:rPr>
        <w:drawing>
          <wp:inline distT="0" distB="0" distL="0" distR="0" wp14:anchorId="52903CE7" wp14:editId="235D6AEF">
            <wp:extent cx="7186930" cy="4168775"/>
            <wp:effectExtent l="0" t="0" r="0" b="3175"/>
            <wp:docPr id="46" name="Picture 46"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 text&#10;&#10;Description automatically generated"/>
                    <pic:cNvPicPr/>
                  </pic:nvPicPr>
                  <pic:blipFill>
                    <a:blip r:embed="rId48"/>
                    <a:stretch>
                      <a:fillRect/>
                    </a:stretch>
                  </pic:blipFill>
                  <pic:spPr>
                    <a:xfrm>
                      <a:off x="0" y="0"/>
                      <a:ext cx="7186930" cy="4168775"/>
                    </a:xfrm>
                    <a:prstGeom prst="rect">
                      <a:avLst/>
                    </a:prstGeom>
                  </pic:spPr>
                </pic:pic>
              </a:graphicData>
            </a:graphic>
          </wp:inline>
        </w:drawing>
      </w:r>
    </w:p>
    <w:p w14:paraId="7F31C58B" w14:textId="77777777" w:rsidR="0040455F" w:rsidRDefault="0040455F" w:rsidP="00CA1B55">
      <w:pPr>
        <w:ind w:left="270"/>
        <w:jc w:val="both"/>
        <w:rPr>
          <w:color w:val="FF0000"/>
        </w:rPr>
      </w:pPr>
    </w:p>
    <w:p w14:paraId="337458F6" w14:textId="77777777" w:rsidR="0040455F" w:rsidRDefault="0040455F" w:rsidP="00CA1B55">
      <w:pPr>
        <w:ind w:left="270"/>
        <w:jc w:val="both"/>
        <w:rPr>
          <w:color w:val="FF0000"/>
        </w:rPr>
      </w:pPr>
    </w:p>
    <w:p w14:paraId="1185ABC3" w14:textId="77777777" w:rsidR="0040455F" w:rsidRDefault="0040455F" w:rsidP="00CA1B55">
      <w:pPr>
        <w:ind w:left="270"/>
        <w:jc w:val="both"/>
        <w:rPr>
          <w:color w:val="FF0000"/>
        </w:rPr>
      </w:pPr>
    </w:p>
    <w:p w14:paraId="501B1BE0" w14:textId="09A9C8C3" w:rsidR="0040455F" w:rsidRDefault="00E72368" w:rsidP="00CA1B55">
      <w:pPr>
        <w:ind w:left="270"/>
        <w:jc w:val="both"/>
        <w:rPr>
          <w:color w:val="FF0000"/>
        </w:rPr>
      </w:pPr>
      <w:r w:rsidRPr="00E72368">
        <w:rPr>
          <w:noProof/>
        </w:rPr>
        <w:t xml:space="preserve"> </w:t>
      </w:r>
      <w:r w:rsidRPr="00E72368">
        <w:rPr>
          <w:noProof/>
          <w:color w:val="FF0000"/>
        </w:rPr>
        <w:lastRenderedPageBreak/>
        <w:drawing>
          <wp:inline distT="0" distB="0" distL="0" distR="0" wp14:anchorId="5090CF10" wp14:editId="0C1F43E8">
            <wp:extent cx="7186930" cy="4064000"/>
            <wp:effectExtent l="0" t="0" r="0" b="0"/>
            <wp:docPr id="47" name="Picture 4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10;&#10;Description automatically generated"/>
                    <pic:cNvPicPr/>
                  </pic:nvPicPr>
                  <pic:blipFill>
                    <a:blip r:embed="rId49"/>
                    <a:stretch>
                      <a:fillRect/>
                    </a:stretch>
                  </pic:blipFill>
                  <pic:spPr>
                    <a:xfrm>
                      <a:off x="0" y="0"/>
                      <a:ext cx="7186930" cy="4064000"/>
                    </a:xfrm>
                    <a:prstGeom prst="rect">
                      <a:avLst/>
                    </a:prstGeom>
                  </pic:spPr>
                </pic:pic>
              </a:graphicData>
            </a:graphic>
          </wp:inline>
        </w:drawing>
      </w:r>
    </w:p>
    <w:p w14:paraId="3B093784" w14:textId="77777777" w:rsidR="0040455F" w:rsidRDefault="0040455F" w:rsidP="00CA1B55">
      <w:pPr>
        <w:ind w:left="270"/>
        <w:jc w:val="both"/>
        <w:rPr>
          <w:color w:val="FF0000"/>
        </w:rPr>
      </w:pPr>
    </w:p>
    <w:p w14:paraId="6BA3A64E" w14:textId="73C6F821" w:rsidR="0040455F" w:rsidRDefault="00E72368" w:rsidP="00CA1B55">
      <w:pPr>
        <w:ind w:left="270"/>
        <w:jc w:val="both"/>
        <w:rPr>
          <w:color w:val="FF0000"/>
        </w:rPr>
      </w:pPr>
      <w:r w:rsidRPr="00E72368">
        <w:rPr>
          <w:noProof/>
        </w:rPr>
        <w:t xml:space="preserve"> </w:t>
      </w:r>
      <w:r w:rsidRPr="00E72368">
        <w:rPr>
          <w:noProof/>
          <w:color w:val="FF0000"/>
        </w:rPr>
        <w:drawing>
          <wp:inline distT="0" distB="0" distL="0" distR="0" wp14:anchorId="379C85AD" wp14:editId="21D6B7FC">
            <wp:extent cx="7186930" cy="4051300"/>
            <wp:effectExtent l="0" t="0" r="0" b="6350"/>
            <wp:docPr id="48" name="Picture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gram&#10;&#10;Description automatically generated"/>
                    <pic:cNvPicPr/>
                  </pic:nvPicPr>
                  <pic:blipFill>
                    <a:blip r:embed="rId50"/>
                    <a:stretch>
                      <a:fillRect/>
                    </a:stretch>
                  </pic:blipFill>
                  <pic:spPr>
                    <a:xfrm>
                      <a:off x="0" y="0"/>
                      <a:ext cx="7186930" cy="4051300"/>
                    </a:xfrm>
                    <a:prstGeom prst="rect">
                      <a:avLst/>
                    </a:prstGeom>
                  </pic:spPr>
                </pic:pic>
              </a:graphicData>
            </a:graphic>
          </wp:inline>
        </w:drawing>
      </w:r>
    </w:p>
    <w:p w14:paraId="002FF8FF" w14:textId="77777777" w:rsidR="0040455F" w:rsidRDefault="0040455F" w:rsidP="00CA1B55">
      <w:pPr>
        <w:ind w:left="270"/>
        <w:jc w:val="both"/>
        <w:rPr>
          <w:color w:val="FF0000"/>
        </w:rPr>
      </w:pPr>
    </w:p>
    <w:p w14:paraId="4B700F73" w14:textId="77777777" w:rsidR="0040455F" w:rsidRDefault="0040455F" w:rsidP="00CA1B55">
      <w:pPr>
        <w:ind w:left="270"/>
        <w:jc w:val="both"/>
        <w:rPr>
          <w:color w:val="FF0000"/>
        </w:rPr>
      </w:pPr>
    </w:p>
    <w:p w14:paraId="250D8D31" w14:textId="77777777" w:rsidR="0040455F" w:rsidRDefault="0040455F" w:rsidP="00CA1B55">
      <w:pPr>
        <w:ind w:left="270"/>
        <w:jc w:val="both"/>
        <w:rPr>
          <w:color w:val="FF0000"/>
        </w:rPr>
      </w:pPr>
    </w:p>
    <w:p w14:paraId="13EE4D92" w14:textId="77777777" w:rsidR="0040455F" w:rsidRDefault="0040455F" w:rsidP="00CA1B55">
      <w:pPr>
        <w:ind w:left="270"/>
        <w:jc w:val="both"/>
        <w:rPr>
          <w:color w:val="FF0000"/>
        </w:rPr>
      </w:pPr>
    </w:p>
    <w:p w14:paraId="3822996E" w14:textId="77777777" w:rsidR="0040455F" w:rsidRDefault="0040455F" w:rsidP="00CA1B55">
      <w:pPr>
        <w:ind w:left="270"/>
        <w:jc w:val="both"/>
        <w:rPr>
          <w:color w:val="FF0000"/>
        </w:rPr>
      </w:pPr>
    </w:p>
    <w:p w14:paraId="2264DE10" w14:textId="77777777" w:rsidR="0040455F" w:rsidRDefault="0040455F" w:rsidP="00CA1B55">
      <w:pPr>
        <w:ind w:left="270"/>
        <w:jc w:val="both"/>
        <w:rPr>
          <w:color w:val="FF0000"/>
        </w:rPr>
      </w:pPr>
    </w:p>
    <w:p w14:paraId="12A7E222" w14:textId="0A30EC9A" w:rsidR="0040455F" w:rsidRDefault="00E72368" w:rsidP="00CA1B55">
      <w:pPr>
        <w:ind w:left="270"/>
        <w:jc w:val="both"/>
        <w:rPr>
          <w:color w:val="FF0000"/>
        </w:rPr>
      </w:pPr>
      <w:r w:rsidRPr="00E72368">
        <w:rPr>
          <w:noProof/>
        </w:rPr>
        <w:t xml:space="preserve"> </w:t>
      </w:r>
      <w:r w:rsidRPr="00E72368">
        <w:rPr>
          <w:noProof/>
          <w:color w:val="FF0000"/>
        </w:rPr>
        <w:drawing>
          <wp:inline distT="0" distB="0" distL="0" distR="0" wp14:anchorId="5FD50773" wp14:editId="5DEFF336">
            <wp:extent cx="7186930" cy="4098925"/>
            <wp:effectExtent l="0" t="0" r="0" b="0"/>
            <wp:docPr id="49" name="Picture 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agram&#10;&#10;Description automatically generated"/>
                    <pic:cNvPicPr/>
                  </pic:nvPicPr>
                  <pic:blipFill>
                    <a:blip r:embed="rId51"/>
                    <a:stretch>
                      <a:fillRect/>
                    </a:stretch>
                  </pic:blipFill>
                  <pic:spPr>
                    <a:xfrm>
                      <a:off x="0" y="0"/>
                      <a:ext cx="7186930" cy="4098925"/>
                    </a:xfrm>
                    <a:prstGeom prst="rect">
                      <a:avLst/>
                    </a:prstGeom>
                  </pic:spPr>
                </pic:pic>
              </a:graphicData>
            </a:graphic>
          </wp:inline>
        </w:drawing>
      </w:r>
    </w:p>
    <w:p w14:paraId="4D9AEF6B" w14:textId="507122CC" w:rsidR="0040455F" w:rsidRDefault="00E72368" w:rsidP="00CA1B55">
      <w:pPr>
        <w:ind w:left="270"/>
        <w:jc w:val="both"/>
        <w:rPr>
          <w:color w:val="FF0000"/>
        </w:rPr>
      </w:pPr>
      <w:r w:rsidRPr="00E72368">
        <w:rPr>
          <w:noProof/>
        </w:rPr>
        <w:t xml:space="preserve"> </w:t>
      </w:r>
      <w:r w:rsidRPr="00E72368">
        <w:rPr>
          <w:noProof/>
          <w:color w:val="FF0000"/>
        </w:rPr>
        <w:lastRenderedPageBreak/>
        <w:drawing>
          <wp:inline distT="0" distB="0" distL="0" distR="0" wp14:anchorId="15A018DD" wp14:editId="7C7823F6">
            <wp:extent cx="7186930" cy="4095115"/>
            <wp:effectExtent l="0" t="0" r="0" b="635"/>
            <wp:docPr id="50" name="Picture 5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diagram&#10;&#10;Description automatically generated"/>
                    <pic:cNvPicPr/>
                  </pic:nvPicPr>
                  <pic:blipFill>
                    <a:blip r:embed="rId52"/>
                    <a:stretch>
                      <a:fillRect/>
                    </a:stretch>
                  </pic:blipFill>
                  <pic:spPr>
                    <a:xfrm>
                      <a:off x="0" y="0"/>
                      <a:ext cx="7186930" cy="4095115"/>
                    </a:xfrm>
                    <a:prstGeom prst="rect">
                      <a:avLst/>
                    </a:prstGeom>
                  </pic:spPr>
                </pic:pic>
              </a:graphicData>
            </a:graphic>
          </wp:inline>
        </w:drawing>
      </w:r>
    </w:p>
    <w:p w14:paraId="4BDFB722" w14:textId="77777777" w:rsidR="0040455F" w:rsidRDefault="0040455F" w:rsidP="00CA1B55">
      <w:pPr>
        <w:ind w:left="270"/>
        <w:jc w:val="both"/>
        <w:rPr>
          <w:color w:val="FF0000"/>
        </w:rPr>
      </w:pPr>
    </w:p>
    <w:p w14:paraId="60817655" w14:textId="775227E8" w:rsidR="0040455F" w:rsidRDefault="0040455F" w:rsidP="00CA1B55">
      <w:pPr>
        <w:ind w:left="270"/>
        <w:jc w:val="both"/>
        <w:rPr>
          <w:color w:val="FF0000"/>
        </w:rPr>
      </w:pPr>
    </w:p>
    <w:p w14:paraId="61A572B1" w14:textId="77777777" w:rsidR="0040455F" w:rsidRDefault="0040455F" w:rsidP="00CA1B55">
      <w:pPr>
        <w:ind w:left="270"/>
        <w:jc w:val="both"/>
        <w:rPr>
          <w:color w:val="FF0000"/>
        </w:rPr>
      </w:pPr>
    </w:p>
    <w:p w14:paraId="232DEC02" w14:textId="77777777" w:rsidR="0040455F" w:rsidRDefault="0040455F" w:rsidP="00CA1B55">
      <w:pPr>
        <w:tabs>
          <w:tab w:val="left" w:pos="9862"/>
        </w:tabs>
        <w:ind w:left="270"/>
        <w:jc w:val="both"/>
      </w:pPr>
      <w:r>
        <w:tab/>
      </w:r>
    </w:p>
    <w:p w14:paraId="33C3DE4C" w14:textId="5B549A8F" w:rsidR="0040455F" w:rsidRDefault="0040455F" w:rsidP="00CA1B55">
      <w:pPr>
        <w:ind w:left="270"/>
        <w:jc w:val="both"/>
      </w:pPr>
    </w:p>
    <w:p w14:paraId="7C33CDB7" w14:textId="682A3A2C" w:rsidR="0040455F" w:rsidRDefault="0040455F" w:rsidP="00CA1B55">
      <w:pPr>
        <w:ind w:left="270"/>
        <w:jc w:val="both"/>
      </w:pPr>
    </w:p>
    <w:p w14:paraId="6A67E9F4" w14:textId="7BAF4694" w:rsidR="0040455F" w:rsidRDefault="0040455F" w:rsidP="00CA1B55">
      <w:pPr>
        <w:ind w:left="270"/>
        <w:jc w:val="both"/>
      </w:pPr>
    </w:p>
    <w:p w14:paraId="2F8714E0" w14:textId="08D0029B" w:rsidR="0040455F" w:rsidRDefault="0040455F" w:rsidP="00CA1B55">
      <w:pPr>
        <w:ind w:left="270"/>
        <w:jc w:val="both"/>
      </w:pPr>
    </w:p>
    <w:p w14:paraId="6C38AA0B" w14:textId="3ABB7D4E" w:rsidR="0040455F" w:rsidRDefault="0040455F" w:rsidP="00CA1B55">
      <w:pPr>
        <w:ind w:left="270"/>
        <w:jc w:val="both"/>
      </w:pPr>
    </w:p>
    <w:p w14:paraId="54E04B93" w14:textId="417FDE01" w:rsidR="0040455F" w:rsidRDefault="0040455F" w:rsidP="00CA1B55">
      <w:pPr>
        <w:ind w:left="270"/>
        <w:jc w:val="both"/>
      </w:pPr>
    </w:p>
    <w:p w14:paraId="3BC02FAD" w14:textId="4DB31DE5" w:rsidR="0040455F" w:rsidRPr="0095536B" w:rsidRDefault="00E72368" w:rsidP="00CA1B55">
      <w:pPr>
        <w:jc w:val="both"/>
      </w:pPr>
      <w:r w:rsidRPr="00E72368">
        <w:rPr>
          <w:noProof/>
        </w:rPr>
        <w:t xml:space="preserve"> </w:t>
      </w:r>
      <w:r w:rsidRPr="00E72368">
        <w:rPr>
          <w:noProof/>
        </w:rPr>
        <w:lastRenderedPageBreak/>
        <w:drawing>
          <wp:inline distT="0" distB="0" distL="0" distR="0" wp14:anchorId="1D3CCFA1" wp14:editId="0B0C5C1B">
            <wp:extent cx="7186930" cy="4024630"/>
            <wp:effectExtent l="0" t="0" r="0" b="0"/>
            <wp:docPr id="51" name="Picture 5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text, application&#10;&#10;Description automatically generated"/>
                    <pic:cNvPicPr/>
                  </pic:nvPicPr>
                  <pic:blipFill>
                    <a:blip r:embed="rId53"/>
                    <a:stretch>
                      <a:fillRect/>
                    </a:stretch>
                  </pic:blipFill>
                  <pic:spPr>
                    <a:xfrm>
                      <a:off x="0" y="0"/>
                      <a:ext cx="7186930" cy="4024630"/>
                    </a:xfrm>
                    <a:prstGeom prst="rect">
                      <a:avLst/>
                    </a:prstGeom>
                  </pic:spPr>
                </pic:pic>
              </a:graphicData>
            </a:graphic>
          </wp:inline>
        </w:drawing>
      </w:r>
    </w:p>
    <w:p w14:paraId="56F1E18E" w14:textId="77777777" w:rsidR="0040455F" w:rsidRDefault="0040455F" w:rsidP="00CA1B55">
      <w:pPr>
        <w:ind w:left="270"/>
        <w:jc w:val="both"/>
      </w:pPr>
    </w:p>
    <w:p w14:paraId="4D64C5AC" w14:textId="77777777" w:rsidR="005B3430" w:rsidRDefault="005B3430" w:rsidP="00CA1B55">
      <w:pPr>
        <w:ind w:left="270"/>
        <w:jc w:val="both"/>
      </w:pPr>
    </w:p>
    <w:sectPr w:rsidR="005B3430" w:rsidSect="008B77FD">
      <w:headerReference w:type="default" r:id="rId54"/>
      <w:footerReference w:type="default" r:id="rId55"/>
      <w:pgSz w:w="12240" w:h="15840"/>
      <w:pgMar w:top="1498" w:right="418" w:bottom="288" w:left="50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E580C" w14:textId="77777777" w:rsidR="008B77FD" w:rsidRDefault="008B77FD" w:rsidP="0040455F">
      <w:r>
        <w:separator/>
      </w:r>
    </w:p>
  </w:endnote>
  <w:endnote w:type="continuationSeparator" w:id="0">
    <w:p w14:paraId="68BDF507" w14:textId="77777777" w:rsidR="008B77FD" w:rsidRDefault="008B77FD" w:rsidP="00404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aco">
    <w:altName w:val="Calibri"/>
    <w:charset w:val="00"/>
    <w:family w:val="swiss"/>
    <w:pitch w:val="fixe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25"/>
      <w:gridCol w:w="3225"/>
      <w:gridCol w:w="3225"/>
    </w:tblGrid>
    <w:tr w:rsidR="0040455F" w14:paraId="6EFD7F37" w14:textId="77777777" w:rsidTr="00F5304D">
      <w:tc>
        <w:tcPr>
          <w:tcW w:w="3225" w:type="dxa"/>
        </w:tcPr>
        <w:p w14:paraId="2D26B14E" w14:textId="77777777" w:rsidR="0040455F" w:rsidRDefault="0040455F" w:rsidP="00F5304D">
          <w:pPr>
            <w:pStyle w:val="Header"/>
            <w:ind w:left="-115"/>
          </w:pPr>
        </w:p>
      </w:tc>
      <w:tc>
        <w:tcPr>
          <w:tcW w:w="3225" w:type="dxa"/>
        </w:tcPr>
        <w:p w14:paraId="406CCE42" w14:textId="77777777" w:rsidR="0040455F" w:rsidRDefault="0040455F" w:rsidP="00F5304D">
          <w:pPr>
            <w:pStyle w:val="Header"/>
            <w:jc w:val="center"/>
          </w:pPr>
        </w:p>
      </w:tc>
      <w:tc>
        <w:tcPr>
          <w:tcW w:w="3225" w:type="dxa"/>
        </w:tcPr>
        <w:p w14:paraId="29319A69" w14:textId="77777777" w:rsidR="0040455F" w:rsidRDefault="0040455F" w:rsidP="00F5304D">
          <w:pPr>
            <w:pStyle w:val="Header"/>
            <w:ind w:right="-115"/>
            <w:jc w:val="right"/>
          </w:pPr>
        </w:p>
      </w:tc>
    </w:tr>
  </w:tbl>
  <w:p w14:paraId="0E064F5A" w14:textId="77777777" w:rsidR="0040455F" w:rsidRDefault="0040455F" w:rsidP="00F530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5281066"/>
      <w:docPartObj>
        <w:docPartGallery w:val="Page Numbers (Bottom of Page)"/>
        <w:docPartUnique/>
      </w:docPartObj>
    </w:sdtPr>
    <w:sdtContent>
      <w:sdt>
        <w:sdtPr>
          <w:id w:val="1728636285"/>
          <w:docPartObj>
            <w:docPartGallery w:val="Page Numbers (Top of Page)"/>
            <w:docPartUnique/>
          </w:docPartObj>
        </w:sdtPr>
        <w:sdtContent>
          <w:p w14:paraId="23C7A587" w14:textId="724A3964" w:rsidR="0040455F" w:rsidRDefault="0040455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p>
        </w:sdtContent>
      </w:sdt>
    </w:sdtContent>
  </w:sdt>
  <w:p w14:paraId="3D25F506" w14:textId="77777777" w:rsidR="0040455F" w:rsidRDefault="004045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8699308"/>
      <w:docPartObj>
        <w:docPartGallery w:val="Page Numbers (Bottom of Page)"/>
        <w:docPartUnique/>
      </w:docPartObj>
    </w:sdtPr>
    <w:sdtEndPr>
      <w:rPr>
        <w:noProof/>
      </w:rPr>
    </w:sdtEndPr>
    <w:sdtContent>
      <w:p w14:paraId="4CC1F3EB" w14:textId="77777777" w:rsidR="0040455F" w:rsidRDefault="00000000">
        <w:pPr>
          <w:pStyle w:val="Footer"/>
          <w:jc w:val="center"/>
        </w:pPr>
      </w:p>
    </w:sdtContent>
  </w:sdt>
  <w:p w14:paraId="47B76B64" w14:textId="77777777" w:rsidR="0040455F" w:rsidRDefault="0040455F">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6709996"/>
      <w:docPartObj>
        <w:docPartGallery w:val="Page Numbers (Bottom of Page)"/>
        <w:docPartUnique/>
      </w:docPartObj>
    </w:sdtPr>
    <w:sdtContent>
      <w:sdt>
        <w:sdtPr>
          <w:id w:val="-455879508"/>
          <w:docPartObj>
            <w:docPartGallery w:val="Page Numbers (Top of Page)"/>
            <w:docPartUnique/>
          </w:docPartObj>
        </w:sdtPr>
        <w:sdtContent>
          <w:p w14:paraId="24527873" w14:textId="61F37F15" w:rsidR="0040455F" w:rsidRDefault="0040455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p>
        </w:sdtContent>
      </w:sdt>
    </w:sdtContent>
  </w:sdt>
  <w:p w14:paraId="0AE39711" w14:textId="77777777" w:rsidR="0040455F" w:rsidRDefault="0040455F">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2C2A8" w14:textId="5B1E649A" w:rsidR="0040455F" w:rsidRPr="007B7B16" w:rsidRDefault="00000000" w:rsidP="00A82EB9">
    <w:pPr>
      <w:pStyle w:val="Footer"/>
      <w:jc w:val="center"/>
      <w:rPr>
        <w:sz w:val="20"/>
        <w:szCs w:val="20"/>
      </w:rPr>
    </w:pPr>
    <w:sdt>
      <w:sdtPr>
        <w:id w:val="844980433"/>
        <w:docPartObj>
          <w:docPartGallery w:val="Page Numbers (Bottom of Page)"/>
          <w:docPartUnique/>
        </w:docPartObj>
      </w:sdtPr>
      <w:sdtContent>
        <w:sdt>
          <w:sdtPr>
            <w:id w:val="-113365714"/>
            <w:docPartObj>
              <w:docPartGallery w:val="Page Numbers (Top of Page)"/>
              <w:docPartUnique/>
            </w:docPartObj>
          </w:sdtPr>
          <w:sdtContent>
            <w:r w:rsidR="0040455F">
              <w:t xml:space="preserve">Page </w:t>
            </w:r>
            <w:r w:rsidR="0040455F">
              <w:rPr>
                <w:b/>
                <w:bCs/>
                <w:sz w:val="24"/>
                <w:szCs w:val="24"/>
              </w:rPr>
              <w:fldChar w:fldCharType="begin"/>
            </w:r>
            <w:r w:rsidR="0040455F">
              <w:rPr>
                <w:b/>
                <w:bCs/>
              </w:rPr>
              <w:instrText xml:space="preserve"> PAGE </w:instrText>
            </w:r>
            <w:r w:rsidR="0040455F">
              <w:rPr>
                <w:b/>
                <w:bCs/>
                <w:sz w:val="24"/>
                <w:szCs w:val="24"/>
              </w:rPr>
              <w:fldChar w:fldCharType="separate"/>
            </w:r>
            <w:r w:rsidR="0040455F">
              <w:rPr>
                <w:b/>
                <w:bCs/>
                <w:noProof/>
              </w:rPr>
              <w:t>2</w:t>
            </w:r>
            <w:r w:rsidR="0040455F">
              <w:rPr>
                <w:b/>
                <w:bCs/>
                <w:sz w:val="24"/>
                <w:szCs w:val="24"/>
              </w:rPr>
              <w:fldChar w:fldCharType="end"/>
            </w:r>
          </w:sdtContent>
        </w:sdt>
      </w:sdtContent>
    </w:sdt>
  </w:p>
  <w:p w14:paraId="26B264B3" w14:textId="77777777" w:rsidR="0040455F" w:rsidRDefault="0040455F">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1495026"/>
      <w:docPartObj>
        <w:docPartGallery w:val="Page Numbers (Bottom of Page)"/>
        <w:docPartUnique/>
      </w:docPartObj>
    </w:sdtPr>
    <w:sdtContent>
      <w:sdt>
        <w:sdtPr>
          <w:id w:val="1284463106"/>
          <w:docPartObj>
            <w:docPartGallery w:val="Page Numbers (Top of Page)"/>
            <w:docPartUnique/>
          </w:docPartObj>
        </w:sdtPr>
        <w:sdtContent>
          <w:p w14:paraId="5D5793F2" w14:textId="02CDF4A8" w:rsidR="009961E5" w:rsidRDefault="00A0540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w:t>
            </w:r>
          </w:p>
        </w:sdtContent>
      </w:sdt>
    </w:sdtContent>
  </w:sdt>
  <w:p w14:paraId="03D3959E" w14:textId="77777777" w:rsidR="009961E5" w:rsidRDefault="009961E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8676C" w14:textId="77777777" w:rsidR="008B77FD" w:rsidRDefault="008B77FD" w:rsidP="0040455F">
      <w:r>
        <w:separator/>
      </w:r>
    </w:p>
  </w:footnote>
  <w:footnote w:type="continuationSeparator" w:id="0">
    <w:p w14:paraId="0F5225B6" w14:textId="77777777" w:rsidR="008B77FD" w:rsidRDefault="008B77FD" w:rsidP="0040455F">
      <w:r>
        <w:continuationSeparator/>
      </w:r>
    </w:p>
  </w:footnote>
  <w:footnote w:id="1">
    <w:p w14:paraId="3FD6FF30" w14:textId="32974799" w:rsidR="006D7D24" w:rsidRPr="00712126" w:rsidRDefault="006D7D24">
      <w:pPr>
        <w:pStyle w:val="FootnoteText"/>
        <w:rPr>
          <w:sz w:val="12"/>
          <w:szCs w:val="12"/>
        </w:rPr>
      </w:pPr>
      <w:r w:rsidRPr="00712126">
        <w:rPr>
          <w:rStyle w:val="FootnoteReference"/>
          <w:sz w:val="12"/>
          <w:szCs w:val="12"/>
        </w:rPr>
        <w:footnoteRef/>
      </w:r>
      <w:r w:rsidRPr="00712126">
        <w:rPr>
          <w:sz w:val="12"/>
          <w:szCs w:val="12"/>
        </w:rPr>
        <w:t xml:space="preserve"> </w:t>
      </w:r>
      <w:r w:rsidR="003F3D16" w:rsidRPr="005B58D7">
        <w:rPr>
          <w:sz w:val="12"/>
          <w:szCs w:val="12"/>
        </w:rPr>
        <w:t>https://nccd.cdc.gov/weat/#/analysis</w:t>
      </w:r>
    </w:p>
  </w:footnote>
  <w:footnote w:id="2">
    <w:p w14:paraId="689F65BD" w14:textId="6A9F238C" w:rsidR="00FD6162" w:rsidRDefault="00FD6162">
      <w:pPr>
        <w:pStyle w:val="FootnoteText"/>
      </w:pPr>
      <w:r w:rsidRPr="00712126">
        <w:rPr>
          <w:rStyle w:val="FootnoteReference"/>
          <w:sz w:val="12"/>
          <w:szCs w:val="12"/>
        </w:rPr>
        <w:footnoteRef/>
      </w:r>
      <w:r w:rsidRPr="00712126">
        <w:rPr>
          <w:sz w:val="12"/>
          <w:szCs w:val="12"/>
        </w:rPr>
        <w:t xml:space="preserve"> https://cms-oeda.maps.arcgis.com/apps/MapSeries/index.html?appid=062934f815eb412182b3d324054ea6f0</w:t>
      </w:r>
    </w:p>
  </w:footnote>
  <w:footnote w:id="3">
    <w:p w14:paraId="0465B83E" w14:textId="77777777" w:rsidR="0040455F" w:rsidRPr="00A22485" w:rsidRDefault="0040455F" w:rsidP="0040455F">
      <w:pPr>
        <w:pStyle w:val="FootnoteText"/>
        <w:rPr>
          <w:sz w:val="14"/>
          <w:szCs w:val="14"/>
        </w:rPr>
      </w:pPr>
      <w:r w:rsidRPr="00A22485">
        <w:rPr>
          <w:rStyle w:val="FootnoteReference"/>
          <w:sz w:val="14"/>
          <w:szCs w:val="14"/>
        </w:rPr>
        <w:footnoteRef/>
      </w:r>
      <w:r w:rsidRPr="00A22485">
        <w:rPr>
          <w:sz w:val="14"/>
          <w:szCs w:val="14"/>
        </w:rPr>
        <w:t xml:space="preserve"> https://data.census.gov/cedsci/table?t=Poverty&amp;g=0400000US04,06,12,13,26,31,32,35,37,39</w:t>
      </w:r>
    </w:p>
  </w:footnote>
  <w:footnote w:id="4">
    <w:p w14:paraId="395F25C0" w14:textId="682056A7" w:rsidR="00FC7A14" w:rsidRDefault="00FC7A14">
      <w:pPr>
        <w:pStyle w:val="FootnoteText"/>
      </w:pPr>
      <w:r>
        <w:rPr>
          <w:rStyle w:val="FootnoteReference"/>
        </w:rPr>
        <w:footnoteRef/>
      </w:r>
      <w:r>
        <w:t xml:space="preserve"> </w:t>
      </w:r>
      <w:r w:rsidRPr="00712126">
        <w:rPr>
          <w:sz w:val="12"/>
          <w:szCs w:val="12"/>
        </w:rPr>
        <w:t>https://data.census.gov/table?t=Poverty&amp;g=0400000US04,06,12,13,26,31,32,35,37,39&amp;tid=ACSST1Y2021.S1701</w:t>
      </w:r>
    </w:p>
  </w:footnote>
  <w:footnote w:id="5">
    <w:p w14:paraId="4D59C8E3" w14:textId="77777777" w:rsidR="0040455F" w:rsidRPr="00A22485" w:rsidRDefault="0040455F" w:rsidP="0040455F">
      <w:pPr>
        <w:pStyle w:val="FootnoteText"/>
        <w:rPr>
          <w:sz w:val="14"/>
          <w:szCs w:val="14"/>
        </w:rPr>
      </w:pPr>
      <w:r w:rsidRPr="00A22485">
        <w:rPr>
          <w:rStyle w:val="FootnoteReference"/>
          <w:sz w:val="14"/>
          <w:szCs w:val="14"/>
        </w:rPr>
        <w:footnoteRef/>
      </w:r>
      <w:r w:rsidRPr="00A22485">
        <w:rPr>
          <w:sz w:val="14"/>
          <w:szCs w:val="14"/>
        </w:rPr>
        <w:t xml:space="preserve"> https: https://www.cms.gov/Research-Statistics-Data-and-Systems/Statistics-Trends-and-Reports/Medicare-Geographic-Variation/GV_PUF</w:t>
      </w:r>
    </w:p>
  </w:footnote>
  <w:footnote w:id="6">
    <w:p w14:paraId="087C9D4D" w14:textId="77777777" w:rsidR="0040455F" w:rsidRPr="00A22485" w:rsidRDefault="0040455F" w:rsidP="0040455F">
      <w:pPr>
        <w:pStyle w:val="FootnoteText"/>
        <w:rPr>
          <w:sz w:val="14"/>
          <w:szCs w:val="14"/>
        </w:rPr>
      </w:pPr>
      <w:r w:rsidRPr="00A22485">
        <w:rPr>
          <w:rStyle w:val="FootnoteReference"/>
          <w:sz w:val="14"/>
          <w:szCs w:val="14"/>
        </w:rPr>
        <w:footnoteRef/>
      </w:r>
      <w:r w:rsidRPr="00A22485">
        <w:rPr>
          <w:sz w:val="14"/>
          <w:szCs w:val="14"/>
        </w:rPr>
        <w:t xml:space="preserve"> </w:t>
      </w:r>
      <w:r w:rsidRPr="00A22485">
        <w:rPr>
          <w:sz w:val="14"/>
          <w:szCs w:val="14"/>
          <w:shd w:val="clear" w:color="auto" w:fill="FFFFFF"/>
        </w:rPr>
        <w:t>Evans TS, Berkman N, Brown C, et al. Disparities Within Serious Mental Illness [Internet]. Rockville (MD): Agency for Healthcare Research and Quality (US); 2016 May. (Technical Briefs, No. 25.) Background.</w:t>
      </w:r>
      <w:r w:rsidRPr="00A22485">
        <w:rPr>
          <w:rStyle w:val="bkciteavail"/>
          <w:sz w:val="14"/>
          <w:szCs w:val="14"/>
          <w:shd w:val="clear" w:color="auto" w:fill="FFFFFF"/>
        </w:rPr>
        <w:t> Available from: https://www.ncbi.nlm.nih.gov/books/NBK368430/</w:t>
      </w:r>
    </w:p>
  </w:footnote>
  <w:footnote w:id="7">
    <w:p w14:paraId="24B3AD4E" w14:textId="39B5F6D6" w:rsidR="00872C51" w:rsidRPr="00712126" w:rsidRDefault="00872C51">
      <w:pPr>
        <w:pStyle w:val="FootnoteText"/>
        <w:rPr>
          <w:sz w:val="10"/>
          <w:szCs w:val="10"/>
        </w:rPr>
      </w:pPr>
      <w:r w:rsidRPr="00712126">
        <w:rPr>
          <w:rStyle w:val="FootnoteReference"/>
          <w:sz w:val="10"/>
          <w:szCs w:val="10"/>
        </w:rPr>
        <w:footnoteRef/>
      </w:r>
      <w:r w:rsidRPr="00712126">
        <w:rPr>
          <w:sz w:val="10"/>
          <w:szCs w:val="10"/>
        </w:rPr>
        <w:t xml:space="preserve"> https://www.nimh.nih.gov/health/statistics/mental-illness</w:t>
      </w:r>
    </w:p>
  </w:footnote>
  <w:footnote w:id="8">
    <w:p w14:paraId="19223A8A" w14:textId="77777777" w:rsidR="00F13532" w:rsidRPr="00712126" w:rsidRDefault="00F13532" w:rsidP="00F13532">
      <w:pPr>
        <w:pStyle w:val="FootnoteText"/>
        <w:rPr>
          <w:sz w:val="10"/>
          <w:szCs w:val="10"/>
        </w:rPr>
      </w:pPr>
      <w:r w:rsidRPr="00712126">
        <w:rPr>
          <w:rStyle w:val="FootnoteReference"/>
          <w:sz w:val="10"/>
          <w:szCs w:val="10"/>
        </w:rPr>
        <w:footnoteRef/>
      </w:r>
      <w:r w:rsidRPr="00712126">
        <w:rPr>
          <w:sz w:val="10"/>
          <w:szCs w:val="10"/>
        </w:rPr>
        <w:t xml:space="preserve"> http://assets.americashealthrankings.org/app/uploads/2022_senior_report_action_toolkit_executive_brief.pdf</w:t>
      </w:r>
    </w:p>
  </w:footnote>
  <w:footnote w:id="9">
    <w:p w14:paraId="0998E3AA" w14:textId="77777777" w:rsidR="0040455F" w:rsidRPr="0012406D" w:rsidRDefault="0040455F" w:rsidP="0040455F">
      <w:pPr>
        <w:pStyle w:val="FootnoteText"/>
      </w:pPr>
      <w:r w:rsidRPr="00712126">
        <w:rPr>
          <w:rStyle w:val="FootnoteReference"/>
          <w:sz w:val="10"/>
          <w:szCs w:val="10"/>
        </w:rPr>
        <w:footnoteRef/>
      </w:r>
      <w:r w:rsidRPr="00712126">
        <w:rPr>
          <w:sz w:val="10"/>
          <w:szCs w:val="10"/>
        </w:rPr>
        <w:t xml:space="preserve"> </w:t>
      </w:r>
      <w:r w:rsidRPr="00712126">
        <w:rPr>
          <w:color w:val="222222"/>
          <w:sz w:val="10"/>
          <w:szCs w:val="10"/>
          <w:shd w:val="clear" w:color="auto" w:fill="FFFFFF"/>
        </w:rPr>
        <w:t>Evans et al 2016.</w:t>
      </w:r>
    </w:p>
  </w:footnote>
  <w:footnote w:id="10">
    <w:p w14:paraId="4962B65E" w14:textId="77777777" w:rsidR="0040455F" w:rsidRPr="0012406D" w:rsidRDefault="0040455F" w:rsidP="0040455F">
      <w:pPr>
        <w:pStyle w:val="FootnoteText"/>
      </w:pPr>
      <w:r w:rsidRPr="0012406D">
        <w:rPr>
          <w:rStyle w:val="FootnoteReference"/>
        </w:rPr>
        <w:footnoteRef/>
      </w:r>
      <w:r w:rsidRPr="0012406D">
        <w:t xml:space="preserve"> Evans et al 2016.</w:t>
      </w:r>
    </w:p>
  </w:footnote>
  <w:footnote w:id="11">
    <w:p w14:paraId="6AFB042B" w14:textId="4752CA43" w:rsidR="0040455F" w:rsidRDefault="0040455F" w:rsidP="0040455F">
      <w:pPr>
        <w:pStyle w:val="FootnoteText"/>
      </w:pPr>
      <w:r>
        <w:rPr>
          <w:rStyle w:val="FootnoteReference"/>
        </w:rPr>
        <w:footnoteRef/>
      </w:r>
      <w:r>
        <w:t xml:space="preserve"> </w:t>
      </w:r>
      <w:r w:rsidR="006D2A05" w:rsidRPr="006D2A05">
        <w:t>https://www.mhanational.org/issues/state-mental-health-america</w:t>
      </w:r>
    </w:p>
  </w:footnote>
  <w:footnote w:id="12">
    <w:p w14:paraId="6F72F102" w14:textId="40E4E59B" w:rsidR="00244D47" w:rsidRDefault="00244D47">
      <w:pPr>
        <w:pStyle w:val="FootnoteText"/>
      </w:pPr>
      <w:r>
        <w:rPr>
          <w:rStyle w:val="FootnoteReference"/>
        </w:rPr>
        <w:footnoteRef/>
      </w:r>
      <w:r>
        <w:t xml:space="preserve"> </w:t>
      </w:r>
      <w:r w:rsidR="006D2A05" w:rsidRPr="006D2A05">
        <w:t>https://www.mhanational.org/issues/state-mental-health-america</w:t>
      </w:r>
    </w:p>
  </w:footnote>
  <w:footnote w:id="13">
    <w:p w14:paraId="361800B9" w14:textId="04512077" w:rsidR="003E3CEC" w:rsidRDefault="003E3CEC">
      <w:pPr>
        <w:pStyle w:val="FootnoteText"/>
      </w:pPr>
      <w:r>
        <w:rPr>
          <w:rStyle w:val="FootnoteReference"/>
        </w:rPr>
        <w:footnoteRef/>
      </w:r>
      <w:r>
        <w:t xml:space="preserve"> </w:t>
      </w:r>
      <w:r w:rsidR="00572EA0" w:rsidRPr="00572EA0">
        <w:t>https://www.kff.org/medicare/issue-brief/medicare-advantage-in-2023-enrollment-update-and-key-trends/</w:t>
      </w:r>
    </w:p>
  </w:footnote>
  <w:footnote w:id="14">
    <w:p w14:paraId="0DA296AD" w14:textId="24AD85D8" w:rsidR="003E3CEC" w:rsidRDefault="003E3CEC">
      <w:pPr>
        <w:pStyle w:val="FootnoteText"/>
      </w:pPr>
      <w:r>
        <w:rPr>
          <w:rStyle w:val="FootnoteReference"/>
        </w:rPr>
        <w:footnoteRef/>
      </w:r>
      <w:r>
        <w:t xml:space="preserve"> </w:t>
      </w:r>
      <w:r w:rsidRPr="003E3CEC">
        <w:t>https://www.kff.org/medicare/issue-brief/medicare-advantage-in-202</w:t>
      </w:r>
      <w:r w:rsidR="00572EA0">
        <w:t>3</w:t>
      </w:r>
      <w:r w:rsidRPr="003E3CEC">
        <w:t>-enrollment-update-and-key-trends/</w:t>
      </w:r>
    </w:p>
  </w:footnote>
  <w:footnote w:id="15">
    <w:p w14:paraId="3ADBE586" w14:textId="77777777" w:rsidR="0040455F" w:rsidRPr="00ED68FA" w:rsidRDefault="0040455F" w:rsidP="0040455F">
      <w:pPr>
        <w:pStyle w:val="FootnoteText"/>
      </w:pPr>
      <w:r w:rsidRPr="00ED68FA">
        <w:rPr>
          <w:rStyle w:val="FootnoteReference"/>
        </w:rPr>
        <w:footnoteRef/>
      </w:r>
      <w:r w:rsidRPr="00ED68FA">
        <w:t xml:space="preserve"> Physical and Mental Health Condition Prevalence and Comorbidity among Fee-for-Service Medicare-Medicaid Enrollees. Centers for Medicare &amp; Medicaid Services, September 2014.</w:t>
      </w:r>
    </w:p>
  </w:footnote>
  <w:footnote w:id="16">
    <w:p w14:paraId="210121EB" w14:textId="77777777" w:rsidR="0040455F" w:rsidRPr="00ED68FA" w:rsidRDefault="0040455F" w:rsidP="0040455F">
      <w:pPr>
        <w:pStyle w:val="FootnoteText"/>
      </w:pPr>
      <w:r w:rsidRPr="00ED68FA">
        <w:rPr>
          <w:rStyle w:val="FootnoteReference"/>
        </w:rPr>
        <w:footnoteRef/>
      </w:r>
      <w:r w:rsidRPr="00ED68FA">
        <w:t xml:space="preserve"> CCEHI, 2017</w:t>
      </w:r>
    </w:p>
  </w:footnote>
  <w:footnote w:id="17">
    <w:p w14:paraId="437EFEDA" w14:textId="77777777" w:rsidR="0040455F" w:rsidRPr="00ED68FA" w:rsidRDefault="0040455F" w:rsidP="0040455F">
      <w:pPr>
        <w:pStyle w:val="FootnoteText"/>
      </w:pPr>
      <w:r w:rsidRPr="00ED68FA">
        <w:rPr>
          <w:rStyle w:val="FootnoteReference"/>
        </w:rPr>
        <w:footnoteRef/>
      </w:r>
      <w:r w:rsidRPr="00ED68FA">
        <w:t xml:space="preserve"> CCEHI, 2017</w:t>
      </w:r>
    </w:p>
  </w:footnote>
  <w:footnote w:id="18">
    <w:p w14:paraId="3A68B7BB" w14:textId="77777777" w:rsidR="001B2A84" w:rsidRDefault="001B2A84" w:rsidP="001B2A84">
      <w:pPr>
        <w:pStyle w:val="FootnoteText"/>
      </w:pPr>
      <w:r>
        <w:rPr>
          <w:rStyle w:val="FootnoteReference"/>
        </w:rPr>
        <w:footnoteRef/>
      </w:r>
      <w:r>
        <w:t xml:space="preserve"> </w:t>
      </w:r>
      <w:r w:rsidRPr="00CA4FE7">
        <w:t>https://www.americashealthrankings.org/explore/annual/measure/severe_housing_problems</w:t>
      </w:r>
    </w:p>
  </w:footnote>
  <w:footnote w:id="19">
    <w:p w14:paraId="329ACE00" w14:textId="41D877A3" w:rsidR="00055469" w:rsidRDefault="00055469">
      <w:pPr>
        <w:pStyle w:val="FootnoteText"/>
      </w:pPr>
      <w:r>
        <w:rPr>
          <w:rStyle w:val="FootnoteReference"/>
        </w:rPr>
        <w:footnoteRef/>
      </w:r>
      <w:r>
        <w:t xml:space="preserve"> </w:t>
      </w:r>
      <w:r w:rsidRPr="00055469">
        <w:t>https://memory.ucsf.edu/symptoms/healthy-aging</w:t>
      </w:r>
    </w:p>
  </w:footnote>
  <w:footnote w:id="20">
    <w:p w14:paraId="0F04B210" w14:textId="10490E98" w:rsidR="00055469" w:rsidRDefault="00055469">
      <w:pPr>
        <w:pStyle w:val="FootnoteText"/>
      </w:pPr>
      <w:r>
        <w:rPr>
          <w:rStyle w:val="FootnoteReference"/>
        </w:rPr>
        <w:footnoteRef/>
      </w:r>
      <w:r>
        <w:t xml:space="preserve"> </w:t>
      </w:r>
      <w:r w:rsidRPr="00055469">
        <w:t>https://ldi.upenn.edu/our-work/research-updates/social-isolation-and-anxiety-in-older-adults-with-cognitive-impairment/</w:t>
      </w:r>
    </w:p>
  </w:footnote>
  <w:footnote w:id="21">
    <w:p w14:paraId="68685E7D" w14:textId="30B4B5F9" w:rsidR="00D203A8" w:rsidRDefault="00D203A8">
      <w:pPr>
        <w:pStyle w:val="FootnoteText"/>
      </w:pPr>
      <w:r>
        <w:rPr>
          <w:rStyle w:val="FootnoteReference"/>
        </w:rPr>
        <w:footnoteRef/>
      </w:r>
      <w:r>
        <w:t xml:space="preserve"> </w:t>
      </w:r>
      <w:r w:rsidRPr="00D203A8">
        <w:t>https://www.ncbi.nlm.nih.gov/pmc/articles/PMC4809245/</w:t>
      </w:r>
    </w:p>
  </w:footnote>
  <w:footnote w:id="22">
    <w:p w14:paraId="40FF5AD3" w14:textId="77777777" w:rsidR="00AB4A49" w:rsidRPr="00712126" w:rsidRDefault="00AB4A49" w:rsidP="00AB4A49">
      <w:pPr>
        <w:pStyle w:val="FootnoteText"/>
        <w:rPr>
          <w:sz w:val="10"/>
          <w:szCs w:val="10"/>
        </w:rPr>
      </w:pPr>
      <w:r w:rsidRPr="00712126">
        <w:rPr>
          <w:rStyle w:val="FootnoteReference"/>
          <w:sz w:val="10"/>
          <w:szCs w:val="10"/>
        </w:rPr>
        <w:footnoteRef/>
      </w:r>
      <w:r w:rsidRPr="00712126">
        <w:rPr>
          <w:sz w:val="10"/>
          <w:szCs w:val="10"/>
        </w:rPr>
        <w:t xml:space="preserve"> </w:t>
      </w:r>
      <w:hyperlink r:id="rId1">
        <w:r w:rsidRPr="00712126">
          <w:rPr>
            <w:rStyle w:val="Hyperlink"/>
            <w:sz w:val="10"/>
            <w:szCs w:val="10"/>
          </w:rPr>
          <w:t>https://www.cms.gov/Research-Statistics-Data-and-Systems/Statistics-Trends-and-Reports/Medicare-Geographic-</w:t>
        </w:r>
      </w:hyperlink>
    </w:p>
    <w:p w14:paraId="1F4C398E" w14:textId="77777777" w:rsidR="00AB4A49" w:rsidRPr="00712126" w:rsidRDefault="00AB4A49" w:rsidP="00AB4A49">
      <w:pPr>
        <w:pStyle w:val="FootnoteText"/>
        <w:rPr>
          <w:sz w:val="10"/>
          <w:szCs w:val="10"/>
        </w:rPr>
      </w:pPr>
      <w:r w:rsidRPr="00712126">
        <w:rPr>
          <w:sz w:val="10"/>
          <w:szCs w:val="10"/>
        </w:rPr>
        <w:t xml:space="preserve">Variation/GV_PUF.html  </w:t>
      </w:r>
    </w:p>
    <w:p w14:paraId="4A48BB73" w14:textId="77777777" w:rsidR="00AB4A49" w:rsidRPr="00712126" w:rsidRDefault="00AB4A49" w:rsidP="00AB4A49">
      <w:pPr>
        <w:pStyle w:val="FootnoteText"/>
        <w:rPr>
          <w:sz w:val="10"/>
          <w:szCs w:val="10"/>
        </w:rPr>
      </w:pPr>
    </w:p>
  </w:footnote>
  <w:footnote w:id="23">
    <w:p w14:paraId="634C13D3" w14:textId="77777777" w:rsidR="00AB4A49" w:rsidRDefault="00AB4A49" w:rsidP="00AB4A49">
      <w:pPr>
        <w:pStyle w:val="FootnoteText"/>
      </w:pPr>
      <w:r w:rsidRPr="00712126">
        <w:rPr>
          <w:rStyle w:val="FootnoteReference"/>
          <w:sz w:val="10"/>
          <w:szCs w:val="10"/>
        </w:rPr>
        <w:footnoteRef/>
      </w:r>
      <w:r w:rsidRPr="00712126">
        <w:rPr>
          <w:sz w:val="10"/>
          <w:szCs w:val="10"/>
        </w:rPr>
        <w:t xml:space="preserve"> Center for Consumer Engagement in health innovation, SNP Alliance.  Special Needs Plans: Focusing on Social Determinants of Health among Duals.  Washington, DC 2017. </w:t>
      </w:r>
    </w:p>
  </w:footnote>
  <w:footnote w:id="24">
    <w:p w14:paraId="78A178D0" w14:textId="77777777" w:rsidR="00AB4A49" w:rsidRPr="00115930" w:rsidRDefault="00AB4A49" w:rsidP="00AB4A49">
      <w:pPr>
        <w:pStyle w:val="FootnoteText"/>
        <w:rPr>
          <w:sz w:val="14"/>
          <w:szCs w:val="14"/>
        </w:rPr>
      </w:pPr>
      <w:r w:rsidRPr="00115930">
        <w:rPr>
          <w:rStyle w:val="FootnoteReference"/>
          <w:sz w:val="14"/>
          <w:szCs w:val="14"/>
        </w:rPr>
        <w:footnoteRef/>
      </w:r>
      <w:r w:rsidRPr="00115930">
        <w:rPr>
          <w:sz w:val="14"/>
          <w:szCs w:val="14"/>
        </w:rPr>
        <w:t xml:space="preserve"> </w:t>
      </w:r>
      <w:r w:rsidRPr="00712126">
        <w:rPr>
          <w:color w:val="212121"/>
          <w:sz w:val="14"/>
          <w:szCs w:val="14"/>
          <w:shd w:val="clear" w:color="auto" w:fill="FFFFFF"/>
        </w:rPr>
        <w:t xml:space="preserve">Swihart DL, </w:t>
      </w:r>
      <w:proofErr w:type="spellStart"/>
      <w:r w:rsidRPr="00712126">
        <w:rPr>
          <w:color w:val="212121"/>
          <w:sz w:val="14"/>
          <w:szCs w:val="14"/>
          <w:shd w:val="clear" w:color="auto" w:fill="FFFFFF"/>
        </w:rPr>
        <w:t>Yarrarapu</w:t>
      </w:r>
      <w:proofErr w:type="spellEnd"/>
      <w:r w:rsidRPr="00712126">
        <w:rPr>
          <w:color w:val="212121"/>
          <w:sz w:val="14"/>
          <w:szCs w:val="14"/>
          <w:shd w:val="clear" w:color="auto" w:fill="FFFFFF"/>
        </w:rPr>
        <w:t xml:space="preserve"> SNS, Martin RL. Cultural Religious Competence </w:t>
      </w:r>
      <w:proofErr w:type="gramStart"/>
      <w:r w:rsidRPr="00712126">
        <w:rPr>
          <w:color w:val="212121"/>
          <w:sz w:val="14"/>
          <w:szCs w:val="14"/>
          <w:shd w:val="clear" w:color="auto" w:fill="FFFFFF"/>
        </w:rPr>
        <w:t>In</w:t>
      </w:r>
      <w:proofErr w:type="gramEnd"/>
      <w:r w:rsidRPr="00712126">
        <w:rPr>
          <w:color w:val="212121"/>
          <w:sz w:val="14"/>
          <w:szCs w:val="14"/>
          <w:shd w:val="clear" w:color="auto" w:fill="FFFFFF"/>
        </w:rPr>
        <w:t xml:space="preserve"> Clinical Practice. 2021 Nov 17. In: </w:t>
      </w:r>
      <w:proofErr w:type="spellStart"/>
      <w:r w:rsidRPr="00712126">
        <w:rPr>
          <w:color w:val="212121"/>
          <w:sz w:val="14"/>
          <w:szCs w:val="14"/>
          <w:shd w:val="clear" w:color="auto" w:fill="FFFFFF"/>
        </w:rPr>
        <w:t>StatPearls</w:t>
      </w:r>
      <w:proofErr w:type="spellEnd"/>
      <w:r w:rsidRPr="00712126">
        <w:rPr>
          <w:color w:val="212121"/>
          <w:sz w:val="14"/>
          <w:szCs w:val="14"/>
          <w:shd w:val="clear" w:color="auto" w:fill="FFFFFF"/>
        </w:rPr>
        <w:t xml:space="preserve"> [Internet]. Treasure Island (FL): </w:t>
      </w:r>
      <w:proofErr w:type="spellStart"/>
      <w:r w:rsidRPr="00712126">
        <w:rPr>
          <w:color w:val="212121"/>
          <w:sz w:val="14"/>
          <w:szCs w:val="14"/>
          <w:shd w:val="clear" w:color="auto" w:fill="FFFFFF"/>
        </w:rPr>
        <w:t>StatPearls</w:t>
      </w:r>
      <w:proofErr w:type="spellEnd"/>
      <w:r w:rsidRPr="00712126">
        <w:rPr>
          <w:color w:val="212121"/>
          <w:sz w:val="14"/>
          <w:szCs w:val="14"/>
          <w:shd w:val="clear" w:color="auto" w:fill="FFFFFF"/>
        </w:rPr>
        <w:t xml:space="preserve"> Publishing; 2022 Jan–. PMID: 29630268.</w:t>
      </w:r>
    </w:p>
  </w:footnote>
  <w:footnote w:id="25">
    <w:p w14:paraId="477DD5E5" w14:textId="77777777" w:rsidR="0040455F" w:rsidRPr="00022F97" w:rsidRDefault="0040455F" w:rsidP="0040455F">
      <w:pPr>
        <w:pStyle w:val="NormalWeb"/>
        <w:rPr>
          <w:sz w:val="14"/>
          <w:szCs w:val="14"/>
        </w:rPr>
      </w:pPr>
      <w:r w:rsidRPr="00022F97">
        <w:rPr>
          <w:rStyle w:val="FootnoteReference"/>
          <w:sz w:val="14"/>
          <w:szCs w:val="14"/>
        </w:rPr>
        <w:footnoteRef/>
      </w:r>
      <w:r w:rsidRPr="00022F97">
        <w:rPr>
          <w:sz w:val="14"/>
          <w:szCs w:val="14"/>
        </w:rPr>
        <w:t xml:space="preserve"> </w:t>
      </w:r>
      <w:r w:rsidRPr="00022F97">
        <w:rPr>
          <w:i/>
          <w:iCs/>
          <w:sz w:val="14"/>
          <w:szCs w:val="14"/>
        </w:rPr>
        <w:t>Chronic Condition Special Needs Plans (C-SNPs)</w:t>
      </w:r>
      <w:r w:rsidRPr="00022F97">
        <w:rPr>
          <w:sz w:val="14"/>
          <w:szCs w:val="14"/>
        </w:rPr>
        <w:t xml:space="preserve">. (2021, December 12). Retrieved February 10, 2022, from </w:t>
      </w:r>
      <w:proofErr w:type="gramStart"/>
      <w:r w:rsidRPr="00022F97">
        <w:rPr>
          <w:sz w:val="14"/>
          <w:szCs w:val="14"/>
        </w:rPr>
        <w:t>https://www.cms.gov/Medicare/Health-Plans/SpecialNeedsPlans/C-SNPs</w:t>
      </w:r>
      <w:proofErr w:type="gramEnd"/>
      <w:r w:rsidRPr="00022F97">
        <w:rPr>
          <w:sz w:val="14"/>
          <w:szCs w:val="14"/>
        </w:rPr>
        <w:t xml:space="preserve"> </w:t>
      </w:r>
    </w:p>
    <w:p w14:paraId="4183988B" w14:textId="77777777" w:rsidR="0040455F" w:rsidRPr="00274DDB" w:rsidRDefault="0040455F" w:rsidP="0040455F">
      <w:pPr>
        <w:pStyle w:val="FootnoteText"/>
        <w:rPr>
          <w:sz w:val="12"/>
          <w:szCs w:val="12"/>
        </w:rPr>
      </w:pPr>
    </w:p>
  </w:footnote>
  <w:footnote w:id="26">
    <w:p w14:paraId="707FEAFA" w14:textId="77777777" w:rsidR="0040455F" w:rsidRPr="0012406D" w:rsidRDefault="0040455F" w:rsidP="0040455F">
      <w:pPr>
        <w:pStyle w:val="FootnoteText"/>
      </w:pPr>
      <w:r w:rsidRPr="0012406D">
        <w:rPr>
          <w:rStyle w:val="FootnoteReference"/>
        </w:rPr>
        <w:footnoteRef/>
      </w:r>
      <w:r w:rsidRPr="0012406D">
        <w:t xml:space="preserve"> CCEHI, 2017</w:t>
      </w:r>
    </w:p>
  </w:footnote>
  <w:footnote w:id="27">
    <w:p w14:paraId="5957D0AA" w14:textId="45A0DE6A" w:rsidR="00D17948" w:rsidRPr="00712126" w:rsidRDefault="00D17948">
      <w:pPr>
        <w:pStyle w:val="FootnoteText"/>
        <w:rPr>
          <w:sz w:val="14"/>
          <w:szCs w:val="14"/>
        </w:rPr>
      </w:pPr>
      <w:r w:rsidRPr="00712126">
        <w:rPr>
          <w:rStyle w:val="FootnoteReference"/>
          <w:sz w:val="14"/>
          <w:szCs w:val="14"/>
        </w:rPr>
        <w:footnoteRef/>
      </w:r>
      <w:r w:rsidRPr="00712126">
        <w:rPr>
          <w:sz w:val="14"/>
          <w:szCs w:val="14"/>
        </w:rPr>
        <w:t xml:space="preserve"> https://www.chcf.org/wp-content/uploads/2021/10/DisparitiesAlmanacRaceEthnicity2021.pdf</w:t>
      </w:r>
    </w:p>
  </w:footnote>
  <w:footnote w:id="28">
    <w:p w14:paraId="23FB1FA5" w14:textId="77777777" w:rsidR="000F2941" w:rsidRPr="00A154A9" w:rsidRDefault="000F2941" w:rsidP="00712126">
      <w:pPr>
        <w:pStyle w:val="FootnoteText"/>
        <w:ind w:left="-540" w:firstLine="540"/>
        <w:rPr>
          <w:sz w:val="16"/>
          <w:szCs w:val="16"/>
        </w:rPr>
      </w:pPr>
      <w:r w:rsidRPr="00A154A9">
        <w:rPr>
          <w:rStyle w:val="FootnoteReference"/>
          <w:sz w:val="16"/>
          <w:szCs w:val="16"/>
        </w:rPr>
        <w:footnoteRef/>
      </w:r>
      <w:r w:rsidRPr="00A154A9">
        <w:rPr>
          <w:sz w:val="16"/>
          <w:szCs w:val="16"/>
        </w:rPr>
        <w:t xml:space="preserve"> https://www.journals.uchicago.edu/doi/full/10.1086/708616</w:t>
      </w:r>
    </w:p>
  </w:footnote>
  <w:footnote w:id="29">
    <w:p w14:paraId="7A03EBB3" w14:textId="0D6A0DB1" w:rsidR="006F6076" w:rsidRDefault="006F6076">
      <w:pPr>
        <w:pStyle w:val="FootnoteText"/>
      </w:pPr>
      <w:r>
        <w:rPr>
          <w:rStyle w:val="FootnoteReference"/>
        </w:rPr>
        <w:footnoteRef/>
      </w:r>
      <w:r>
        <w:t xml:space="preserve"> </w:t>
      </w:r>
      <w:r w:rsidRPr="006F6076">
        <w:t>https://www.cdc.gov/oralhealth/oral_health_disparities/index.htm</w:t>
      </w:r>
    </w:p>
  </w:footnote>
  <w:footnote w:id="30">
    <w:p w14:paraId="742B38BA" w14:textId="58734F94" w:rsidR="00D844B4" w:rsidRDefault="00D766D2">
      <w:pPr>
        <w:pStyle w:val="FootnoteText"/>
      </w:pPr>
      <w:r>
        <w:rPr>
          <w:rStyle w:val="FootnoteReference"/>
        </w:rPr>
        <w:footnoteRef/>
      </w:r>
      <w:r w:rsidR="00D844B4">
        <w:t xml:space="preserve"> </w:t>
      </w:r>
      <w:r w:rsidR="00712126" w:rsidRPr="00D91E15">
        <w:t>https://www.cdc.gov/oralhealth/oral_health_disparities/index.htm</w:t>
      </w:r>
    </w:p>
  </w:footnote>
  <w:footnote w:id="31">
    <w:p w14:paraId="033D6570" w14:textId="690833F5" w:rsidR="00D844B4" w:rsidRDefault="00D844B4">
      <w:pPr>
        <w:pStyle w:val="FootnoteText"/>
      </w:pPr>
      <w:r>
        <w:rPr>
          <w:rStyle w:val="FootnoteReference"/>
        </w:rPr>
        <w:footnoteRef/>
      </w:r>
      <w:r>
        <w:t xml:space="preserve"> </w:t>
      </w:r>
      <w:r w:rsidRPr="006F6076">
        <w:t>https://www.cdc.gov/oralhealth/oral_health_disparities/index.htm</w:t>
      </w:r>
    </w:p>
  </w:footnote>
  <w:footnote w:id="32">
    <w:p w14:paraId="76667AE5" w14:textId="77777777" w:rsidR="0040455F" w:rsidRPr="0012406D" w:rsidRDefault="0040455F" w:rsidP="0040455F">
      <w:pPr>
        <w:pStyle w:val="FootnoteText"/>
        <w:ind w:left="810"/>
      </w:pPr>
      <w:r w:rsidRPr="0012406D">
        <w:rPr>
          <w:rStyle w:val="FootnoteReference"/>
        </w:rPr>
        <w:footnoteRef/>
      </w:r>
      <w:r w:rsidRPr="0012406D">
        <w:t xml:space="preserve"> </w:t>
      </w:r>
      <w:proofErr w:type="spellStart"/>
      <w:r w:rsidRPr="0012406D">
        <w:t>Sorbero</w:t>
      </w:r>
      <w:proofErr w:type="spellEnd"/>
      <w:r w:rsidRPr="0012406D">
        <w:t xml:space="preserve"> et al, 2018</w:t>
      </w:r>
    </w:p>
  </w:footnote>
  <w:footnote w:id="33">
    <w:p w14:paraId="5485899E" w14:textId="77777777" w:rsidR="0040455F" w:rsidRPr="0012406D" w:rsidRDefault="0040455F" w:rsidP="0040455F">
      <w:pPr>
        <w:pStyle w:val="FootnoteText"/>
        <w:ind w:left="720"/>
        <w:rPr>
          <w:sz w:val="17"/>
          <w:szCs w:val="17"/>
        </w:rPr>
      </w:pPr>
      <w:r w:rsidRPr="0012406D">
        <w:rPr>
          <w:rStyle w:val="FootnoteReference"/>
          <w:sz w:val="17"/>
          <w:szCs w:val="17"/>
        </w:rPr>
        <w:footnoteRef/>
      </w:r>
      <w:r w:rsidRPr="0012406D">
        <w:rPr>
          <w:sz w:val="17"/>
          <w:szCs w:val="17"/>
        </w:rPr>
        <w:t xml:space="preserve"> RN-Registered Nurse; LVN-Licensed Vocational Nurse; SW-Social Worker; PT-Physical Therapist; OT-Occupational Therapist; ST-Speech Therapist; QMHP: Qualified Mental Health Professional</w:t>
      </w:r>
    </w:p>
    <w:p w14:paraId="21FD57EE" w14:textId="77777777" w:rsidR="0040455F" w:rsidRPr="0012406D" w:rsidRDefault="0040455F" w:rsidP="0040455F">
      <w:pPr>
        <w:pStyle w:val="FootnoteText"/>
        <w:ind w:left="720"/>
        <w:rPr>
          <w:sz w:val="17"/>
          <w:szCs w:val="17"/>
        </w:rPr>
      </w:pPr>
    </w:p>
  </w:footnote>
  <w:footnote w:id="34">
    <w:p w14:paraId="0F22FDA9" w14:textId="77777777" w:rsidR="0040455F" w:rsidRPr="00BA512B" w:rsidRDefault="0040455F" w:rsidP="0040455F">
      <w:pPr>
        <w:pStyle w:val="FootnoteText"/>
        <w:rPr>
          <w:sz w:val="12"/>
          <w:szCs w:val="12"/>
        </w:rPr>
      </w:pPr>
      <w:r w:rsidRPr="00BA512B">
        <w:rPr>
          <w:rStyle w:val="FootnoteReference"/>
          <w:sz w:val="12"/>
          <w:szCs w:val="12"/>
        </w:rPr>
        <w:footnoteRef/>
      </w:r>
      <w:r w:rsidRPr="00BA512B">
        <w:rPr>
          <w:sz w:val="12"/>
          <w:szCs w:val="12"/>
        </w:rPr>
        <w:t xml:space="preserve"> </w:t>
      </w:r>
      <w:r w:rsidRPr="00BA512B">
        <w:rPr>
          <w:rFonts w:ascii="Segoe UI" w:eastAsia="Segoe UI" w:hAnsi="Segoe UI" w:cs="Segoe UI"/>
          <w:sz w:val="12"/>
          <w:szCs w:val="12"/>
        </w:rPr>
        <w:t>Haas LR, Takahashi PY, Shah ND, Stroebel RJ, Bernard ME, Finnie DM, Naessens JM. Risk-stratification methods for identifying patients for care coordination. Am J Manag Care. 2013 Sep;19(9):725-32. PMID: 24304255</w:t>
      </w:r>
    </w:p>
  </w:footnote>
  <w:footnote w:id="35">
    <w:p w14:paraId="408F02F2" w14:textId="77777777" w:rsidR="00F175D0" w:rsidRPr="00F175D0" w:rsidRDefault="00F175D0" w:rsidP="00F175D0">
      <w:pPr>
        <w:rPr>
          <w:sz w:val="14"/>
          <w:szCs w:val="14"/>
        </w:rPr>
      </w:pPr>
      <w:r w:rsidRPr="00F175D0">
        <w:rPr>
          <w:rStyle w:val="FootnoteReference"/>
          <w:sz w:val="14"/>
          <w:szCs w:val="14"/>
        </w:rPr>
        <w:footnoteRef/>
      </w:r>
      <w:r w:rsidRPr="00F175D0">
        <w:rPr>
          <w:sz w:val="14"/>
          <w:szCs w:val="14"/>
        </w:rPr>
        <w:t xml:space="preserve"> Anthem Health Plans.  H2593 Texas/Arizona.  2020 C-SNP MOC Cardiovascular.  Available at: </w:t>
      </w:r>
      <w:hyperlink r:id="rId2" w:history="1">
        <w:r w:rsidRPr="00F175D0">
          <w:rPr>
            <w:rStyle w:val="Hyperlink"/>
            <w:sz w:val="14"/>
            <w:szCs w:val="14"/>
          </w:rPr>
          <w:t>2020 C-SNP MOC (vanlangipa.com)</w:t>
        </w:r>
      </w:hyperlink>
      <w:r w:rsidRPr="00F175D0">
        <w:rPr>
          <w:sz w:val="14"/>
          <w:szCs w:val="14"/>
        </w:rPr>
        <w:t>.  Accessed February 7, 2022.</w:t>
      </w:r>
    </w:p>
    <w:p w14:paraId="098CF69A" w14:textId="4970CA6A" w:rsidR="00F175D0" w:rsidRDefault="00F175D0">
      <w:pPr>
        <w:pStyle w:val="FootnoteText"/>
      </w:pPr>
    </w:p>
  </w:footnote>
  <w:footnote w:id="36">
    <w:p w14:paraId="6394597F" w14:textId="77777777" w:rsidR="00F175D0" w:rsidRPr="00F175D0" w:rsidRDefault="00F175D0" w:rsidP="00F175D0">
      <w:pPr>
        <w:rPr>
          <w:sz w:val="14"/>
          <w:szCs w:val="14"/>
        </w:rPr>
      </w:pPr>
      <w:r w:rsidRPr="00F175D0">
        <w:rPr>
          <w:rStyle w:val="FootnoteReference"/>
          <w:sz w:val="14"/>
          <w:szCs w:val="14"/>
        </w:rPr>
        <w:footnoteRef/>
      </w:r>
      <w:r w:rsidRPr="00F175D0">
        <w:rPr>
          <w:sz w:val="14"/>
          <w:szCs w:val="14"/>
        </w:rPr>
        <w:t xml:space="preserve"> </w:t>
      </w:r>
      <w:r w:rsidRPr="00F175D0">
        <w:rPr>
          <w:rStyle w:val="FootnoteReference"/>
          <w:sz w:val="14"/>
          <w:szCs w:val="14"/>
        </w:rPr>
        <w:footnoteRef/>
      </w:r>
      <w:r w:rsidRPr="00F175D0">
        <w:rPr>
          <w:sz w:val="14"/>
          <w:szCs w:val="14"/>
        </w:rPr>
        <w:t xml:space="preserve"> NCQA. 2023 CY2023 NSP Model of Care Training FAQs.  January 26, 2022.  Available at: </w:t>
      </w:r>
      <w:hyperlink r:id="rId3" w:history="1">
        <w:r w:rsidRPr="00F175D0">
          <w:rPr>
            <w:rStyle w:val="Hyperlink"/>
            <w:sz w:val="14"/>
            <w:szCs w:val="14"/>
          </w:rPr>
          <w:t>CY2023 SNP Model of Care Training FAQs (ncqa.org)</w:t>
        </w:r>
      </w:hyperlink>
      <w:r w:rsidRPr="00F175D0">
        <w:rPr>
          <w:sz w:val="14"/>
          <w:szCs w:val="14"/>
        </w:rPr>
        <w:t>.  Accessed February 7, 2022.</w:t>
      </w:r>
    </w:p>
    <w:p w14:paraId="1FDDFD20" w14:textId="4D3A48CF" w:rsidR="00F175D0" w:rsidRDefault="00F175D0">
      <w:pPr>
        <w:pStyle w:val="FootnoteText"/>
      </w:pPr>
    </w:p>
  </w:footnote>
  <w:footnote w:id="37">
    <w:p w14:paraId="4C69F8B6" w14:textId="77777777" w:rsidR="0040455F" w:rsidRDefault="0040455F" w:rsidP="0040455F">
      <w:pPr>
        <w:pStyle w:val="FootnoteText"/>
      </w:pPr>
      <w:r>
        <w:rPr>
          <w:rStyle w:val="FootnoteReference"/>
        </w:rPr>
        <w:footnoteRef/>
      </w:r>
      <w:r>
        <w:t xml:space="preserve"> Philip AM, Saper MH.  Interdisciplinary Care Teams for Me3dicare-Medicaid Enrollees: Considerations for States.  Center for Health Care Strategies, 2016.  Available at: </w:t>
      </w:r>
      <w:hyperlink r:id="rId4" w:history="1">
        <w:r w:rsidRPr="00B217A2">
          <w:rPr>
            <w:rStyle w:val="Hyperlink"/>
          </w:rPr>
          <w:t>https://www.chcs.org/media/INSIDE_ICTs_for_Medicare-Medicaid_Enrollees-012216.pdf</w:t>
        </w:r>
      </w:hyperlink>
      <w:r>
        <w:t>.  Accessed April 30, 2021.</w:t>
      </w:r>
    </w:p>
    <w:p w14:paraId="1877406D" w14:textId="77777777" w:rsidR="0040455F" w:rsidRDefault="0040455F" w:rsidP="0040455F">
      <w:pPr>
        <w:pStyle w:val="FootnoteText"/>
      </w:pPr>
    </w:p>
  </w:footnote>
  <w:footnote w:id="38">
    <w:p w14:paraId="31EF5510" w14:textId="77777777" w:rsidR="0040455F" w:rsidRDefault="0040455F" w:rsidP="0040455F">
      <w:r>
        <w:rPr>
          <w:rStyle w:val="FootnoteReference"/>
        </w:rPr>
        <w:footnoteRef/>
      </w:r>
      <w:r>
        <w:t xml:space="preserve"> Office of the National Coordinator for Health Information Technology.  PCP referral to a specialist.  Available at: </w:t>
      </w:r>
      <w:hyperlink r:id="rId5" w:history="1">
        <w:r w:rsidRPr="00285B04">
          <w:rPr>
            <w:rStyle w:val="Hyperlink"/>
          </w:rPr>
          <w:t>https://www.healthit.gov/public-course/interoperability-transitions-of-care/HITRC_lsn1080/010301----.htm#</w:t>
        </w:r>
      </w:hyperlink>
      <w:r>
        <w:t>.  Accessed February 14, 2022.</w:t>
      </w:r>
    </w:p>
    <w:p w14:paraId="459F1AE2" w14:textId="77777777" w:rsidR="0040455F" w:rsidRDefault="0040455F" w:rsidP="0040455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C3740" w14:textId="73D91A6B" w:rsidR="0040455F" w:rsidRDefault="00CA1B55" w:rsidP="006C1C7A">
    <w:pPr>
      <w:spacing w:before="10"/>
      <w:jc w:val="center"/>
      <w:rPr>
        <w:b/>
        <w:sz w:val="24"/>
      </w:rPr>
    </w:pPr>
    <w:r>
      <w:rPr>
        <w:b/>
        <w:sz w:val="24"/>
      </w:rPr>
      <w:t>Imperial Health Plan H5496 C-SNP</w:t>
    </w:r>
  </w:p>
  <w:p w14:paraId="0F6060B4" w14:textId="77777777" w:rsidR="0040455F" w:rsidRDefault="0040455F" w:rsidP="00FD02BA">
    <w:pPr>
      <w:pStyle w:val="BodyText"/>
      <w:spacing w:before="182"/>
      <w:ind w:left="3"/>
      <w:jc w:val="center"/>
    </w:pPr>
    <w:r>
      <w:t>Special Needs Plan</w:t>
    </w:r>
  </w:p>
  <w:p w14:paraId="7F6A93AE" w14:textId="77777777" w:rsidR="0040455F" w:rsidRDefault="004045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3FBAB" w14:textId="77777777" w:rsidR="0040455F" w:rsidRDefault="0040455F">
    <w:pPr>
      <w:pStyle w:val="Header"/>
    </w:pPr>
    <w:r>
      <w:rPr>
        <w:noProof/>
        <w:lang w:bidi="ar-SA"/>
      </w:rPr>
      <mc:AlternateContent>
        <mc:Choice Requires="wps">
          <w:drawing>
            <wp:anchor distT="0" distB="0" distL="114300" distR="114300" simplePos="0" relativeHeight="251659264" behindDoc="1" locked="0" layoutInCell="1" allowOverlap="1" wp14:anchorId="0B15D814" wp14:editId="600F2BB7">
              <wp:simplePos x="0" y="0"/>
              <wp:positionH relativeFrom="page">
                <wp:posOffset>2020977</wp:posOffset>
              </wp:positionH>
              <wp:positionV relativeFrom="page">
                <wp:posOffset>361303</wp:posOffset>
              </wp:positionV>
              <wp:extent cx="3131820" cy="485775"/>
              <wp:effectExtent l="4445" t="254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7224D" w14:textId="77777777" w:rsidR="0040455F" w:rsidRDefault="0040455F" w:rsidP="006018D7">
                          <w:pPr>
                            <w:pStyle w:val="BodyText"/>
                            <w:spacing w:before="182"/>
                            <w:ind w:left="3"/>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15D814" id="_x0000_t202" coordsize="21600,21600" o:spt="202" path="m,l,21600r21600,l21600,xe">
              <v:stroke joinstyle="miter"/>
              <v:path gradientshapeok="t" o:connecttype="rect"/>
            </v:shapetype>
            <v:shape id="Text Box 8" o:spid="_x0000_s1028" type="#_x0000_t202" style="position:absolute;margin-left:159.15pt;margin-top:28.45pt;width:246.6pt;height:38.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" filled="f" stroked="f">
              <v:textbox inset="0,0,0,0">
                <w:txbxContent>
                  <w:p w14:paraId="03D7224D" w14:textId="77777777" w:rsidR="0040455F" w:rsidRDefault="0040455F" w:rsidP="006018D7">
                    <w:pPr>
                      <w:pStyle w:val="BodyText"/>
                      <w:spacing w:before="182"/>
                      <w:ind w:left="3"/>
                      <w:jc w:val="cente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CEB04" w14:textId="77777777" w:rsidR="009961E5" w:rsidRDefault="009961E5">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1082F"/>
    <w:multiLevelType w:val="hybridMultilevel"/>
    <w:tmpl w:val="389654AC"/>
    <w:lvl w:ilvl="0" w:tplc="B8D8B7BC">
      <w:start w:val="1"/>
      <w:numFmt w:val="decimal"/>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A4224D"/>
    <w:multiLevelType w:val="hybridMultilevel"/>
    <w:tmpl w:val="16062B5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 w15:restartNumberingAfterBreak="0">
    <w:nsid w:val="02842035"/>
    <w:multiLevelType w:val="hybridMultilevel"/>
    <w:tmpl w:val="6F0C889E"/>
    <w:lvl w:ilvl="0" w:tplc="04090001">
      <w:start w:val="1"/>
      <w:numFmt w:val="bullet"/>
      <w:lvlText w:val=""/>
      <w:lvlJc w:val="left"/>
      <w:pPr>
        <w:ind w:left="920" w:hanging="360"/>
      </w:pPr>
      <w:rPr>
        <w:rFonts w:ascii="Symbol" w:hAnsi="Symbol" w:hint="default"/>
      </w:rPr>
    </w:lvl>
    <w:lvl w:ilvl="1" w:tplc="04090003">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3" w15:restartNumberingAfterBreak="0">
    <w:nsid w:val="0878018B"/>
    <w:multiLevelType w:val="hybridMultilevel"/>
    <w:tmpl w:val="9CBA1F14"/>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0C04233D"/>
    <w:multiLevelType w:val="hybridMultilevel"/>
    <w:tmpl w:val="37AE6E38"/>
    <w:lvl w:ilvl="0" w:tplc="F2CE6B34">
      <w:numFmt w:val="bullet"/>
      <w:lvlText w:val="o"/>
      <w:lvlJc w:val="left"/>
      <w:pPr>
        <w:ind w:left="828" w:hanging="361"/>
      </w:pPr>
      <w:rPr>
        <w:rFonts w:ascii="Monaco" w:eastAsia="Monaco" w:hAnsi="Monaco" w:cs="Monaco" w:hint="default"/>
        <w:w w:val="99"/>
        <w:sz w:val="20"/>
        <w:szCs w:val="20"/>
        <w:lang w:val="en-US" w:eastAsia="en-US" w:bidi="ar-SA"/>
      </w:rPr>
    </w:lvl>
    <w:lvl w:ilvl="1" w:tplc="1B2A7208">
      <w:numFmt w:val="bullet"/>
      <w:lvlText w:val="•"/>
      <w:lvlJc w:val="left"/>
      <w:pPr>
        <w:ind w:left="1160" w:hanging="361"/>
      </w:pPr>
      <w:rPr>
        <w:rFonts w:hint="default"/>
        <w:lang w:val="en-US" w:eastAsia="en-US" w:bidi="ar-SA"/>
      </w:rPr>
    </w:lvl>
    <w:lvl w:ilvl="2" w:tplc="062AD956">
      <w:numFmt w:val="bullet"/>
      <w:lvlText w:val="•"/>
      <w:lvlJc w:val="left"/>
      <w:pPr>
        <w:ind w:left="1500" w:hanging="361"/>
      </w:pPr>
      <w:rPr>
        <w:rFonts w:hint="default"/>
        <w:lang w:val="en-US" w:eastAsia="en-US" w:bidi="ar-SA"/>
      </w:rPr>
    </w:lvl>
    <w:lvl w:ilvl="3" w:tplc="42D2E6E2">
      <w:numFmt w:val="bullet"/>
      <w:lvlText w:val="•"/>
      <w:lvlJc w:val="left"/>
      <w:pPr>
        <w:ind w:left="1840" w:hanging="361"/>
      </w:pPr>
      <w:rPr>
        <w:rFonts w:hint="default"/>
        <w:lang w:val="en-US" w:eastAsia="en-US" w:bidi="ar-SA"/>
      </w:rPr>
    </w:lvl>
    <w:lvl w:ilvl="4" w:tplc="F750717A">
      <w:numFmt w:val="bullet"/>
      <w:lvlText w:val="•"/>
      <w:lvlJc w:val="left"/>
      <w:pPr>
        <w:ind w:left="2181" w:hanging="361"/>
      </w:pPr>
      <w:rPr>
        <w:rFonts w:hint="default"/>
        <w:lang w:val="en-US" w:eastAsia="en-US" w:bidi="ar-SA"/>
      </w:rPr>
    </w:lvl>
    <w:lvl w:ilvl="5" w:tplc="B4EA035E">
      <w:numFmt w:val="bullet"/>
      <w:lvlText w:val="•"/>
      <w:lvlJc w:val="left"/>
      <w:pPr>
        <w:ind w:left="2521" w:hanging="361"/>
      </w:pPr>
      <w:rPr>
        <w:rFonts w:hint="default"/>
        <w:lang w:val="en-US" w:eastAsia="en-US" w:bidi="ar-SA"/>
      </w:rPr>
    </w:lvl>
    <w:lvl w:ilvl="6" w:tplc="7F5AFEF4">
      <w:numFmt w:val="bullet"/>
      <w:lvlText w:val="•"/>
      <w:lvlJc w:val="left"/>
      <w:pPr>
        <w:ind w:left="2861" w:hanging="361"/>
      </w:pPr>
      <w:rPr>
        <w:rFonts w:hint="default"/>
        <w:lang w:val="en-US" w:eastAsia="en-US" w:bidi="ar-SA"/>
      </w:rPr>
    </w:lvl>
    <w:lvl w:ilvl="7" w:tplc="8240720E">
      <w:numFmt w:val="bullet"/>
      <w:lvlText w:val="•"/>
      <w:lvlJc w:val="left"/>
      <w:pPr>
        <w:ind w:left="3202" w:hanging="361"/>
      </w:pPr>
      <w:rPr>
        <w:rFonts w:hint="default"/>
        <w:lang w:val="en-US" w:eastAsia="en-US" w:bidi="ar-SA"/>
      </w:rPr>
    </w:lvl>
    <w:lvl w:ilvl="8" w:tplc="10D63DFA">
      <w:numFmt w:val="bullet"/>
      <w:lvlText w:val="•"/>
      <w:lvlJc w:val="left"/>
      <w:pPr>
        <w:ind w:left="3542" w:hanging="361"/>
      </w:pPr>
      <w:rPr>
        <w:rFonts w:hint="default"/>
        <w:lang w:val="en-US" w:eastAsia="en-US" w:bidi="ar-SA"/>
      </w:rPr>
    </w:lvl>
  </w:abstractNum>
  <w:abstractNum w:abstractNumId="5" w15:restartNumberingAfterBreak="0">
    <w:nsid w:val="0DBA5794"/>
    <w:multiLevelType w:val="hybridMultilevel"/>
    <w:tmpl w:val="0046F108"/>
    <w:lvl w:ilvl="0" w:tplc="04090001">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6" w15:restartNumberingAfterBreak="0">
    <w:nsid w:val="0EE81505"/>
    <w:multiLevelType w:val="hybridMultilevel"/>
    <w:tmpl w:val="8902BA64"/>
    <w:lvl w:ilvl="0" w:tplc="68EC7B74">
      <w:numFmt w:val="bullet"/>
      <w:lvlText w:val="•"/>
      <w:lvlJc w:val="left"/>
      <w:pPr>
        <w:ind w:left="1639" w:hanging="721"/>
      </w:pPr>
      <w:rPr>
        <w:rFonts w:ascii="Arial" w:eastAsia="Arial" w:hAnsi="Arial" w:cs="Arial" w:hint="default"/>
        <w:b w:val="0"/>
        <w:bCs w:val="0"/>
        <w:i w:val="0"/>
        <w:iCs w:val="0"/>
        <w:w w:val="100"/>
        <w:sz w:val="22"/>
        <w:szCs w:val="22"/>
        <w:lang w:val="en-US" w:eastAsia="en-US" w:bidi="ar-SA"/>
      </w:rPr>
    </w:lvl>
    <w:lvl w:ilvl="1" w:tplc="B1244844">
      <w:numFmt w:val="bullet"/>
      <w:lvlText w:val=""/>
      <w:lvlJc w:val="left"/>
      <w:pPr>
        <w:ind w:left="1100" w:hanging="361"/>
      </w:pPr>
      <w:rPr>
        <w:rFonts w:ascii="Symbol" w:eastAsia="Symbol" w:hAnsi="Symbol" w:cs="Symbol" w:hint="default"/>
        <w:b w:val="0"/>
        <w:bCs w:val="0"/>
        <w:i w:val="0"/>
        <w:iCs w:val="0"/>
        <w:w w:val="100"/>
        <w:sz w:val="22"/>
        <w:szCs w:val="22"/>
        <w:lang w:val="en-US" w:eastAsia="en-US" w:bidi="ar-SA"/>
      </w:rPr>
    </w:lvl>
    <w:lvl w:ilvl="2" w:tplc="CED8B9A6">
      <w:numFmt w:val="bullet"/>
      <w:lvlText w:val=""/>
      <w:lvlJc w:val="left"/>
      <w:pPr>
        <w:ind w:left="1280" w:hanging="361"/>
      </w:pPr>
      <w:rPr>
        <w:rFonts w:ascii="Symbol" w:eastAsia="Symbol" w:hAnsi="Symbol" w:cs="Symbol" w:hint="default"/>
        <w:b w:val="0"/>
        <w:bCs w:val="0"/>
        <w:i w:val="0"/>
        <w:iCs w:val="0"/>
        <w:w w:val="100"/>
        <w:sz w:val="22"/>
        <w:szCs w:val="22"/>
        <w:lang w:val="en-US" w:eastAsia="en-US" w:bidi="ar-SA"/>
      </w:rPr>
    </w:lvl>
    <w:lvl w:ilvl="3" w:tplc="04090001">
      <w:start w:val="1"/>
      <w:numFmt w:val="bullet"/>
      <w:lvlText w:val=""/>
      <w:lvlJc w:val="left"/>
      <w:pPr>
        <w:ind w:left="2003" w:hanging="360"/>
      </w:pPr>
      <w:rPr>
        <w:rFonts w:ascii="Symbol" w:hAnsi="Symbol" w:hint="default"/>
      </w:rPr>
    </w:lvl>
    <w:lvl w:ilvl="4" w:tplc="B2D8BCDE">
      <w:numFmt w:val="bullet"/>
      <w:lvlText w:val="•"/>
      <w:lvlJc w:val="left"/>
      <w:pPr>
        <w:ind w:left="3022" w:hanging="541"/>
      </w:pPr>
      <w:rPr>
        <w:rFonts w:hint="default"/>
        <w:lang w:val="en-US" w:eastAsia="en-US" w:bidi="ar-SA"/>
      </w:rPr>
    </w:lvl>
    <w:lvl w:ilvl="5" w:tplc="0D2E0A86">
      <w:numFmt w:val="bullet"/>
      <w:lvlText w:val="•"/>
      <w:lvlJc w:val="left"/>
      <w:pPr>
        <w:ind w:left="4305" w:hanging="541"/>
      </w:pPr>
      <w:rPr>
        <w:rFonts w:hint="default"/>
        <w:lang w:val="en-US" w:eastAsia="en-US" w:bidi="ar-SA"/>
      </w:rPr>
    </w:lvl>
    <w:lvl w:ilvl="6" w:tplc="28F24DE6">
      <w:numFmt w:val="bullet"/>
      <w:lvlText w:val="•"/>
      <w:lvlJc w:val="left"/>
      <w:pPr>
        <w:ind w:left="5588" w:hanging="541"/>
      </w:pPr>
      <w:rPr>
        <w:rFonts w:hint="default"/>
        <w:lang w:val="en-US" w:eastAsia="en-US" w:bidi="ar-SA"/>
      </w:rPr>
    </w:lvl>
    <w:lvl w:ilvl="7" w:tplc="F494990A">
      <w:numFmt w:val="bullet"/>
      <w:lvlText w:val="•"/>
      <w:lvlJc w:val="left"/>
      <w:pPr>
        <w:ind w:left="6871" w:hanging="541"/>
      </w:pPr>
      <w:rPr>
        <w:rFonts w:hint="default"/>
        <w:lang w:val="en-US" w:eastAsia="en-US" w:bidi="ar-SA"/>
      </w:rPr>
    </w:lvl>
    <w:lvl w:ilvl="8" w:tplc="98F8D440">
      <w:numFmt w:val="bullet"/>
      <w:lvlText w:val="•"/>
      <w:lvlJc w:val="left"/>
      <w:pPr>
        <w:ind w:left="8154" w:hanging="541"/>
      </w:pPr>
      <w:rPr>
        <w:rFonts w:hint="default"/>
        <w:lang w:val="en-US" w:eastAsia="en-US" w:bidi="ar-SA"/>
      </w:rPr>
    </w:lvl>
  </w:abstractNum>
  <w:abstractNum w:abstractNumId="7" w15:restartNumberingAfterBreak="0">
    <w:nsid w:val="0EF627BC"/>
    <w:multiLevelType w:val="hybridMultilevel"/>
    <w:tmpl w:val="10E20634"/>
    <w:lvl w:ilvl="0" w:tplc="41ACB91C">
      <w:numFmt w:val="bullet"/>
      <w:lvlText w:val="o"/>
      <w:lvlJc w:val="left"/>
      <w:pPr>
        <w:ind w:left="828" w:hanging="360"/>
      </w:pPr>
      <w:rPr>
        <w:rFonts w:ascii="Monaco" w:eastAsia="Monaco" w:hAnsi="Monaco" w:cs="Monaco" w:hint="default"/>
        <w:w w:val="99"/>
        <w:sz w:val="20"/>
        <w:szCs w:val="20"/>
        <w:lang w:val="en-US" w:eastAsia="en-US" w:bidi="ar-SA"/>
      </w:rPr>
    </w:lvl>
    <w:lvl w:ilvl="1" w:tplc="0A826E82">
      <w:numFmt w:val="bullet"/>
      <w:lvlText w:val="•"/>
      <w:lvlJc w:val="left"/>
      <w:pPr>
        <w:ind w:left="1398" w:hanging="360"/>
      </w:pPr>
      <w:rPr>
        <w:rFonts w:hint="default"/>
        <w:lang w:val="en-US" w:eastAsia="en-US" w:bidi="ar-SA"/>
      </w:rPr>
    </w:lvl>
    <w:lvl w:ilvl="2" w:tplc="EB34E42E">
      <w:numFmt w:val="bullet"/>
      <w:lvlText w:val="•"/>
      <w:lvlJc w:val="left"/>
      <w:pPr>
        <w:ind w:left="1977" w:hanging="360"/>
      </w:pPr>
      <w:rPr>
        <w:rFonts w:hint="default"/>
        <w:lang w:val="en-US" w:eastAsia="en-US" w:bidi="ar-SA"/>
      </w:rPr>
    </w:lvl>
    <w:lvl w:ilvl="3" w:tplc="709A4512">
      <w:numFmt w:val="bullet"/>
      <w:lvlText w:val="•"/>
      <w:lvlJc w:val="left"/>
      <w:pPr>
        <w:ind w:left="2555" w:hanging="360"/>
      </w:pPr>
      <w:rPr>
        <w:rFonts w:hint="default"/>
        <w:lang w:val="en-US" w:eastAsia="en-US" w:bidi="ar-SA"/>
      </w:rPr>
    </w:lvl>
    <w:lvl w:ilvl="4" w:tplc="43B023D2">
      <w:numFmt w:val="bullet"/>
      <w:lvlText w:val="•"/>
      <w:lvlJc w:val="left"/>
      <w:pPr>
        <w:ind w:left="3134" w:hanging="360"/>
      </w:pPr>
      <w:rPr>
        <w:rFonts w:hint="default"/>
        <w:lang w:val="en-US" w:eastAsia="en-US" w:bidi="ar-SA"/>
      </w:rPr>
    </w:lvl>
    <w:lvl w:ilvl="5" w:tplc="8D6C00C6">
      <w:numFmt w:val="bullet"/>
      <w:lvlText w:val="•"/>
      <w:lvlJc w:val="left"/>
      <w:pPr>
        <w:ind w:left="3713" w:hanging="360"/>
      </w:pPr>
      <w:rPr>
        <w:rFonts w:hint="default"/>
        <w:lang w:val="en-US" w:eastAsia="en-US" w:bidi="ar-SA"/>
      </w:rPr>
    </w:lvl>
    <w:lvl w:ilvl="6" w:tplc="F7006BDA">
      <w:numFmt w:val="bullet"/>
      <w:lvlText w:val="•"/>
      <w:lvlJc w:val="left"/>
      <w:pPr>
        <w:ind w:left="4291" w:hanging="360"/>
      </w:pPr>
      <w:rPr>
        <w:rFonts w:hint="default"/>
        <w:lang w:val="en-US" w:eastAsia="en-US" w:bidi="ar-SA"/>
      </w:rPr>
    </w:lvl>
    <w:lvl w:ilvl="7" w:tplc="05BA34D8">
      <w:numFmt w:val="bullet"/>
      <w:lvlText w:val="•"/>
      <w:lvlJc w:val="left"/>
      <w:pPr>
        <w:ind w:left="4870" w:hanging="360"/>
      </w:pPr>
      <w:rPr>
        <w:rFonts w:hint="default"/>
        <w:lang w:val="en-US" w:eastAsia="en-US" w:bidi="ar-SA"/>
      </w:rPr>
    </w:lvl>
    <w:lvl w:ilvl="8" w:tplc="D364308C">
      <w:numFmt w:val="bullet"/>
      <w:lvlText w:val="•"/>
      <w:lvlJc w:val="left"/>
      <w:pPr>
        <w:ind w:left="5448" w:hanging="360"/>
      </w:pPr>
      <w:rPr>
        <w:rFonts w:hint="default"/>
        <w:lang w:val="en-US" w:eastAsia="en-US" w:bidi="ar-SA"/>
      </w:rPr>
    </w:lvl>
  </w:abstractNum>
  <w:abstractNum w:abstractNumId="8" w15:restartNumberingAfterBreak="0">
    <w:nsid w:val="10E26783"/>
    <w:multiLevelType w:val="hybridMultilevel"/>
    <w:tmpl w:val="9E7EF280"/>
    <w:lvl w:ilvl="0" w:tplc="B7E8E572">
      <w:start w:val="1"/>
      <w:numFmt w:val="bullet"/>
      <w:lvlText w:val=""/>
      <w:lvlJc w:val="left"/>
      <w:pPr>
        <w:ind w:left="720" w:hanging="360"/>
      </w:pPr>
      <w:rPr>
        <w:rFonts w:ascii="Symbol" w:hAnsi="Symbol" w:hint="default"/>
      </w:rPr>
    </w:lvl>
    <w:lvl w:ilvl="1" w:tplc="E80465A0">
      <w:start w:val="1"/>
      <w:numFmt w:val="bullet"/>
      <w:lvlText w:val="o"/>
      <w:lvlJc w:val="left"/>
      <w:pPr>
        <w:ind w:left="1440" w:hanging="360"/>
      </w:pPr>
      <w:rPr>
        <w:rFonts w:ascii="Courier New" w:hAnsi="Courier New" w:hint="default"/>
      </w:rPr>
    </w:lvl>
    <w:lvl w:ilvl="2" w:tplc="43EE5F92">
      <w:start w:val="1"/>
      <w:numFmt w:val="bullet"/>
      <w:lvlText w:val=""/>
      <w:lvlJc w:val="left"/>
      <w:pPr>
        <w:ind w:left="2160" w:hanging="360"/>
      </w:pPr>
      <w:rPr>
        <w:rFonts w:ascii="Wingdings" w:hAnsi="Wingdings" w:hint="default"/>
      </w:rPr>
    </w:lvl>
    <w:lvl w:ilvl="3" w:tplc="E5EE6E74">
      <w:start w:val="1"/>
      <w:numFmt w:val="bullet"/>
      <w:lvlText w:val=""/>
      <w:lvlJc w:val="left"/>
      <w:pPr>
        <w:ind w:left="2880" w:hanging="360"/>
      </w:pPr>
      <w:rPr>
        <w:rFonts w:ascii="Symbol" w:hAnsi="Symbol" w:hint="default"/>
      </w:rPr>
    </w:lvl>
    <w:lvl w:ilvl="4" w:tplc="D2B85528">
      <w:start w:val="1"/>
      <w:numFmt w:val="bullet"/>
      <w:lvlText w:val="o"/>
      <w:lvlJc w:val="left"/>
      <w:pPr>
        <w:ind w:left="3600" w:hanging="360"/>
      </w:pPr>
      <w:rPr>
        <w:rFonts w:ascii="Courier New" w:hAnsi="Courier New" w:hint="default"/>
      </w:rPr>
    </w:lvl>
    <w:lvl w:ilvl="5" w:tplc="510A7670">
      <w:start w:val="1"/>
      <w:numFmt w:val="bullet"/>
      <w:lvlText w:val=""/>
      <w:lvlJc w:val="left"/>
      <w:pPr>
        <w:ind w:left="4320" w:hanging="360"/>
      </w:pPr>
      <w:rPr>
        <w:rFonts w:ascii="Wingdings" w:hAnsi="Wingdings" w:hint="default"/>
      </w:rPr>
    </w:lvl>
    <w:lvl w:ilvl="6" w:tplc="2A626EEE">
      <w:start w:val="1"/>
      <w:numFmt w:val="bullet"/>
      <w:lvlText w:val=""/>
      <w:lvlJc w:val="left"/>
      <w:pPr>
        <w:ind w:left="5040" w:hanging="360"/>
      </w:pPr>
      <w:rPr>
        <w:rFonts w:ascii="Symbol" w:hAnsi="Symbol" w:hint="default"/>
      </w:rPr>
    </w:lvl>
    <w:lvl w:ilvl="7" w:tplc="1D883314">
      <w:start w:val="1"/>
      <w:numFmt w:val="bullet"/>
      <w:lvlText w:val="o"/>
      <w:lvlJc w:val="left"/>
      <w:pPr>
        <w:ind w:left="5760" w:hanging="360"/>
      </w:pPr>
      <w:rPr>
        <w:rFonts w:ascii="Courier New" w:hAnsi="Courier New" w:hint="default"/>
      </w:rPr>
    </w:lvl>
    <w:lvl w:ilvl="8" w:tplc="E300F448">
      <w:start w:val="1"/>
      <w:numFmt w:val="bullet"/>
      <w:lvlText w:val=""/>
      <w:lvlJc w:val="left"/>
      <w:pPr>
        <w:ind w:left="6480" w:hanging="360"/>
      </w:pPr>
      <w:rPr>
        <w:rFonts w:ascii="Wingdings" w:hAnsi="Wingdings" w:hint="default"/>
      </w:rPr>
    </w:lvl>
  </w:abstractNum>
  <w:abstractNum w:abstractNumId="9" w15:restartNumberingAfterBreak="0">
    <w:nsid w:val="14150DA6"/>
    <w:multiLevelType w:val="hybridMultilevel"/>
    <w:tmpl w:val="7E4A68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F6456D"/>
    <w:multiLevelType w:val="hybridMultilevel"/>
    <w:tmpl w:val="48C65F5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15:restartNumberingAfterBreak="0">
    <w:nsid w:val="162E2078"/>
    <w:multiLevelType w:val="multilevel"/>
    <w:tmpl w:val="04162018"/>
    <w:lvl w:ilvl="0">
      <w:start w:val="2"/>
      <w:numFmt w:val="decimal"/>
      <w:lvlText w:val="%1."/>
      <w:lvlJc w:val="left"/>
      <w:pPr>
        <w:ind w:left="680" w:hanging="240"/>
      </w:pPr>
      <w:rPr>
        <w:rFonts w:hint="default"/>
        <w:spacing w:val="-1"/>
        <w:w w:val="99"/>
        <w:u w:val="single" w:color="000000"/>
        <w:lang w:val="en-US" w:eastAsia="en-US" w:bidi="en-US"/>
      </w:rPr>
    </w:lvl>
    <w:lvl w:ilvl="1">
      <w:start w:val="1"/>
      <w:numFmt w:val="upperLetter"/>
      <w:lvlText w:val="%1.%2."/>
      <w:lvlJc w:val="left"/>
      <w:pPr>
        <w:ind w:left="1344" w:hanging="474"/>
      </w:pPr>
      <w:rPr>
        <w:rFonts w:ascii="Times New Roman" w:eastAsia="Times New Roman" w:hAnsi="Times New Roman" w:cs="Times New Roman" w:hint="default"/>
        <w:b/>
        <w:bCs/>
        <w:w w:val="99"/>
        <w:sz w:val="24"/>
        <w:szCs w:val="24"/>
        <w:lang w:val="en-US" w:eastAsia="en-US" w:bidi="en-US"/>
      </w:rPr>
    </w:lvl>
    <w:lvl w:ilvl="2">
      <w:numFmt w:val="bullet"/>
      <w:lvlText w:val=""/>
      <w:lvlJc w:val="left"/>
      <w:pPr>
        <w:ind w:left="1160" w:hanging="360"/>
      </w:pPr>
      <w:rPr>
        <w:rFonts w:ascii="Symbol" w:eastAsia="Symbol" w:hAnsi="Symbol" w:cs="Symbol" w:hint="default"/>
        <w:w w:val="100"/>
        <w:sz w:val="24"/>
        <w:szCs w:val="24"/>
        <w:lang w:val="en-US" w:eastAsia="en-US" w:bidi="en-US"/>
      </w:rPr>
    </w:lvl>
    <w:lvl w:ilvl="3">
      <w:numFmt w:val="bullet"/>
      <w:lvlText w:val="o"/>
      <w:lvlJc w:val="left"/>
      <w:pPr>
        <w:ind w:left="1880" w:hanging="360"/>
      </w:pPr>
      <w:rPr>
        <w:rFonts w:ascii="Courier New" w:eastAsia="Courier New" w:hAnsi="Courier New" w:cs="Courier New" w:hint="default"/>
        <w:w w:val="100"/>
        <w:sz w:val="24"/>
        <w:szCs w:val="24"/>
        <w:lang w:val="en-US" w:eastAsia="en-US" w:bidi="en-US"/>
      </w:rPr>
    </w:lvl>
    <w:lvl w:ilvl="4">
      <w:numFmt w:val="bullet"/>
      <w:lvlText w:val="•"/>
      <w:lvlJc w:val="left"/>
      <w:pPr>
        <w:ind w:left="3028" w:hanging="360"/>
      </w:pPr>
      <w:rPr>
        <w:rFonts w:hint="default"/>
        <w:lang w:val="en-US" w:eastAsia="en-US" w:bidi="en-US"/>
      </w:rPr>
    </w:lvl>
    <w:lvl w:ilvl="5">
      <w:numFmt w:val="bullet"/>
      <w:lvlText w:val="•"/>
      <w:lvlJc w:val="left"/>
      <w:pPr>
        <w:ind w:left="4177" w:hanging="360"/>
      </w:pPr>
      <w:rPr>
        <w:rFonts w:hint="default"/>
        <w:lang w:val="en-US" w:eastAsia="en-US" w:bidi="en-US"/>
      </w:rPr>
    </w:lvl>
    <w:lvl w:ilvl="6">
      <w:numFmt w:val="bullet"/>
      <w:lvlText w:val="•"/>
      <w:lvlJc w:val="left"/>
      <w:pPr>
        <w:ind w:left="5325" w:hanging="360"/>
      </w:pPr>
      <w:rPr>
        <w:rFonts w:hint="default"/>
        <w:lang w:val="en-US" w:eastAsia="en-US" w:bidi="en-US"/>
      </w:rPr>
    </w:lvl>
    <w:lvl w:ilvl="7">
      <w:numFmt w:val="bullet"/>
      <w:lvlText w:val="•"/>
      <w:lvlJc w:val="left"/>
      <w:pPr>
        <w:ind w:left="6474" w:hanging="360"/>
      </w:pPr>
      <w:rPr>
        <w:rFonts w:hint="default"/>
        <w:lang w:val="en-US" w:eastAsia="en-US" w:bidi="en-US"/>
      </w:rPr>
    </w:lvl>
    <w:lvl w:ilvl="8">
      <w:numFmt w:val="bullet"/>
      <w:lvlText w:val="•"/>
      <w:lvlJc w:val="left"/>
      <w:pPr>
        <w:ind w:left="7622" w:hanging="360"/>
      </w:pPr>
      <w:rPr>
        <w:rFonts w:hint="default"/>
        <w:lang w:val="en-US" w:eastAsia="en-US" w:bidi="en-US"/>
      </w:rPr>
    </w:lvl>
  </w:abstractNum>
  <w:abstractNum w:abstractNumId="12" w15:restartNumberingAfterBreak="0">
    <w:nsid w:val="16B71BF8"/>
    <w:multiLevelType w:val="hybridMultilevel"/>
    <w:tmpl w:val="2BA4B9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8680DFD"/>
    <w:multiLevelType w:val="hybridMultilevel"/>
    <w:tmpl w:val="DFEA949E"/>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4" w15:restartNumberingAfterBreak="0">
    <w:nsid w:val="18BE59A2"/>
    <w:multiLevelType w:val="hybridMultilevel"/>
    <w:tmpl w:val="D31205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8E96592"/>
    <w:multiLevelType w:val="hybridMultilevel"/>
    <w:tmpl w:val="CF66399C"/>
    <w:lvl w:ilvl="0" w:tplc="A0B2477A">
      <w:start w:val="1"/>
      <w:numFmt w:val="bullet"/>
      <w:lvlText w:val=""/>
      <w:lvlJc w:val="left"/>
      <w:pPr>
        <w:ind w:left="1440" w:hanging="360"/>
      </w:pPr>
      <w:rPr>
        <w:rFonts w:ascii="Symbol" w:hAnsi="Symbol" w:hint="default"/>
      </w:rPr>
    </w:lvl>
    <w:lvl w:ilvl="1" w:tplc="7938C1FA">
      <w:start w:val="1"/>
      <w:numFmt w:val="bullet"/>
      <w:lvlText w:val="o"/>
      <w:lvlJc w:val="left"/>
      <w:pPr>
        <w:ind w:left="2160" w:hanging="360"/>
      </w:pPr>
      <w:rPr>
        <w:rFonts w:ascii="Courier New" w:hAnsi="Courier New" w:hint="default"/>
      </w:rPr>
    </w:lvl>
    <w:lvl w:ilvl="2" w:tplc="4D3C7390">
      <w:start w:val="1"/>
      <w:numFmt w:val="bullet"/>
      <w:lvlText w:val=""/>
      <w:lvlJc w:val="left"/>
      <w:pPr>
        <w:ind w:left="2880" w:hanging="360"/>
      </w:pPr>
      <w:rPr>
        <w:rFonts w:ascii="Wingdings" w:hAnsi="Wingdings" w:hint="default"/>
      </w:rPr>
    </w:lvl>
    <w:lvl w:ilvl="3" w:tplc="E73EF60C">
      <w:start w:val="1"/>
      <w:numFmt w:val="bullet"/>
      <w:lvlText w:val=""/>
      <w:lvlJc w:val="left"/>
      <w:pPr>
        <w:ind w:left="3600" w:hanging="360"/>
      </w:pPr>
      <w:rPr>
        <w:rFonts w:ascii="Symbol" w:hAnsi="Symbol" w:hint="default"/>
      </w:rPr>
    </w:lvl>
    <w:lvl w:ilvl="4" w:tplc="B4081D6A">
      <w:start w:val="1"/>
      <w:numFmt w:val="bullet"/>
      <w:lvlText w:val="o"/>
      <w:lvlJc w:val="left"/>
      <w:pPr>
        <w:ind w:left="4320" w:hanging="360"/>
      </w:pPr>
      <w:rPr>
        <w:rFonts w:ascii="Courier New" w:hAnsi="Courier New" w:hint="default"/>
      </w:rPr>
    </w:lvl>
    <w:lvl w:ilvl="5" w:tplc="E17626E4">
      <w:start w:val="1"/>
      <w:numFmt w:val="bullet"/>
      <w:lvlText w:val=""/>
      <w:lvlJc w:val="left"/>
      <w:pPr>
        <w:ind w:left="5040" w:hanging="360"/>
      </w:pPr>
      <w:rPr>
        <w:rFonts w:ascii="Wingdings" w:hAnsi="Wingdings" w:hint="default"/>
      </w:rPr>
    </w:lvl>
    <w:lvl w:ilvl="6" w:tplc="3D5AFEA6">
      <w:start w:val="1"/>
      <w:numFmt w:val="bullet"/>
      <w:lvlText w:val=""/>
      <w:lvlJc w:val="left"/>
      <w:pPr>
        <w:ind w:left="5760" w:hanging="360"/>
      </w:pPr>
      <w:rPr>
        <w:rFonts w:ascii="Symbol" w:hAnsi="Symbol" w:hint="default"/>
      </w:rPr>
    </w:lvl>
    <w:lvl w:ilvl="7" w:tplc="C7267998">
      <w:start w:val="1"/>
      <w:numFmt w:val="bullet"/>
      <w:lvlText w:val="o"/>
      <w:lvlJc w:val="left"/>
      <w:pPr>
        <w:ind w:left="6480" w:hanging="360"/>
      </w:pPr>
      <w:rPr>
        <w:rFonts w:ascii="Courier New" w:hAnsi="Courier New" w:hint="default"/>
      </w:rPr>
    </w:lvl>
    <w:lvl w:ilvl="8" w:tplc="52224A76">
      <w:start w:val="1"/>
      <w:numFmt w:val="bullet"/>
      <w:lvlText w:val=""/>
      <w:lvlJc w:val="left"/>
      <w:pPr>
        <w:ind w:left="7200" w:hanging="360"/>
      </w:pPr>
      <w:rPr>
        <w:rFonts w:ascii="Wingdings" w:hAnsi="Wingdings" w:hint="default"/>
      </w:rPr>
    </w:lvl>
  </w:abstractNum>
  <w:abstractNum w:abstractNumId="16" w15:restartNumberingAfterBreak="0">
    <w:nsid w:val="1AAC5F4D"/>
    <w:multiLevelType w:val="hybridMultilevel"/>
    <w:tmpl w:val="9A507B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BF41651"/>
    <w:multiLevelType w:val="hybridMultilevel"/>
    <w:tmpl w:val="B38815E4"/>
    <w:lvl w:ilvl="0" w:tplc="2B4ED1F8">
      <w:start w:val="1"/>
      <w:numFmt w:val="lowerLetter"/>
      <w:lvlText w:val="%1."/>
      <w:lvlJc w:val="left"/>
      <w:pPr>
        <w:ind w:left="920" w:hanging="360"/>
      </w:pPr>
      <w:rPr>
        <w:rFonts w:ascii="Times New Roman" w:eastAsia="Times New Roman" w:hAnsi="Times New Roman" w:cs="Times New Roman" w:hint="default"/>
        <w:spacing w:val="-5"/>
        <w:w w:val="99"/>
        <w:sz w:val="24"/>
        <w:szCs w:val="24"/>
        <w:lang w:val="en-US" w:eastAsia="en-US" w:bidi="en-US"/>
      </w:rPr>
    </w:lvl>
    <w:lvl w:ilvl="1" w:tplc="91DAEBC0">
      <w:start w:val="1"/>
      <w:numFmt w:val="lowerLetter"/>
      <w:lvlText w:val="%2."/>
      <w:lvlJc w:val="left"/>
      <w:pPr>
        <w:ind w:left="1640" w:hanging="360"/>
      </w:pPr>
      <w:rPr>
        <w:rFonts w:ascii="Times New Roman" w:eastAsia="Times New Roman" w:hAnsi="Times New Roman" w:cs="Times New Roman" w:hint="default"/>
        <w:spacing w:val="-2"/>
        <w:w w:val="99"/>
        <w:sz w:val="24"/>
        <w:szCs w:val="24"/>
        <w:lang w:val="en-US" w:eastAsia="en-US" w:bidi="en-US"/>
      </w:rPr>
    </w:lvl>
    <w:lvl w:ilvl="2" w:tplc="AE5ED8CA">
      <w:numFmt w:val="bullet"/>
      <w:lvlText w:val="•"/>
      <w:lvlJc w:val="left"/>
      <w:pPr>
        <w:ind w:left="2533" w:hanging="360"/>
      </w:pPr>
      <w:rPr>
        <w:rFonts w:hint="default"/>
        <w:lang w:val="en-US" w:eastAsia="en-US" w:bidi="en-US"/>
      </w:rPr>
    </w:lvl>
    <w:lvl w:ilvl="3" w:tplc="4BCA1C64">
      <w:numFmt w:val="bullet"/>
      <w:lvlText w:val="•"/>
      <w:lvlJc w:val="left"/>
      <w:pPr>
        <w:ind w:left="3426" w:hanging="360"/>
      </w:pPr>
      <w:rPr>
        <w:rFonts w:hint="default"/>
        <w:lang w:val="en-US" w:eastAsia="en-US" w:bidi="en-US"/>
      </w:rPr>
    </w:lvl>
    <w:lvl w:ilvl="4" w:tplc="8D4AF042">
      <w:numFmt w:val="bullet"/>
      <w:lvlText w:val="•"/>
      <w:lvlJc w:val="left"/>
      <w:pPr>
        <w:ind w:left="4320" w:hanging="360"/>
      </w:pPr>
      <w:rPr>
        <w:rFonts w:hint="default"/>
        <w:lang w:val="en-US" w:eastAsia="en-US" w:bidi="en-US"/>
      </w:rPr>
    </w:lvl>
    <w:lvl w:ilvl="5" w:tplc="AFE45C20">
      <w:numFmt w:val="bullet"/>
      <w:lvlText w:val="•"/>
      <w:lvlJc w:val="left"/>
      <w:pPr>
        <w:ind w:left="5213" w:hanging="360"/>
      </w:pPr>
      <w:rPr>
        <w:rFonts w:hint="default"/>
        <w:lang w:val="en-US" w:eastAsia="en-US" w:bidi="en-US"/>
      </w:rPr>
    </w:lvl>
    <w:lvl w:ilvl="6" w:tplc="9202C24E">
      <w:numFmt w:val="bullet"/>
      <w:lvlText w:val="•"/>
      <w:lvlJc w:val="left"/>
      <w:pPr>
        <w:ind w:left="6106" w:hanging="360"/>
      </w:pPr>
      <w:rPr>
        <w:rFonts w:hint="default"/>
        <w:lang w:val="en-US" w:eastAsia="en-US" w:bidi="en-US"/>
      </w:rPr>
    </w:lvl>
    <w:lvl w:ilvl="7" w:tplc="AE1C1EF8">
      <w:numFmt w:val="bullet"/>
      <w:lvlText w:val="•"/>
      <w:lvlJc w:val="left"/>
      <w:pPr>
        <w:ind w:left="7000" w:hanging="360"/>
      </w:pPr>
      <w:rPr>
        <w:rFonts w:hint="default"/>
        <w:lang w:val="en-US" w:eastAsia="en-US" w:bidi="en-US"/>
      </w:rPr>
    </w:lvl>
    <w:lvl w:ilvl="8" w:tplc="7F86BAAC">
      <w:numFmt w:val="bullet"/>
      <w:lvlText w:val="•"/>
      <w:lvlJc w:val="left"/>
      <w:pPr>
        <w:ind w:left="7893" w:hanging="360"/>
      </w:pPr>
      <w:rPr>
        <w:rFonts w:hint="default"/>
        <w:lang w:val="en-US" w:eastAsia="en-US" w:bidi="en-US"/>
      </w:rPr>
    </w:lvl>
  </w:abstractNum>
  <w:abstractNum w:abstractNumId="18" w15:restartNumberingAfterBreak="0">
    <w:nsid w:val="1E060956"/>
    <w:multiLevelType w:val="hybridMultilevel"/>
    <w:tmpl w:val="CB90FE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EED1590"/>
    <w:multiLevelType w:val="hybridMultilevel"/>
    <w:tmpl w:val="B248EA5A"/>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0" w15:restartNumberingAfterBreak="0">
    <w:nsid w:val="20D962AB"/>
    <w:multiLevelType w:val="hybridMultilevel"/>
    <w:tmpl w:val="10BC54A0"/>
    <w:lvl w:ilvl="0" w:tplc="04090019">
      <w:start w:val="1"/>
      <w:numFmt w:val="lowerLetter"/>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322103D"/>
    <w:multiLevelType w:val="hybridMultilevel"/>
    <w:tmpl w:val="58E2707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22" w15:restartNumberingAfterBreak="0">
    <w:nsid w:val="23E71E03"/>
    <w:multiLevelType w:val="hybridMultilevel"/>
    <w:tmpl w:val="12C0BD84"/>
    <w:lvl w:ilvl="0" w:tplc="0EA07B42">
      <w:start w:val="1"/>
      <w:numFmt w:val="decimal"/>
      <w:lvlText w:val="%1."/>
      <w:lvlJc w:val="left"/>
      <w:pPr>
        <w:ind w:left="920" w:hanging="360"/>
      </w:pPr>
      <w:rPr>
        <w:rFonts w:ascii="Times New Roman" w:eastAsia="Times New Roman" w:hAnsi="Times New Roman" w:cs="Times New Roman" w:hint="default"/>
        <w:spacing w:val="-5"/>
        <w:w w:val="99"/>
        <w:sz w:val="24"/>
        <w:szCs w:val="24"/>
        <w:lang w:val="en-US" w:eastAsia="en-US" w:bidi="en-US"/>
      </w:rPr>
    </w:lvl>
    <w:lvl w:ilvl="1" w:tplc="214CB902">
      <w:numFmt w:val="bullet"/>
      <w:lvlText w:val="•"/>
      <w:lvlJc w:val="left"/>
      <w:pPr>
        <w:ind w:left="1796" w:hanging="360"/>
      </w:pPr>
      <w:rPr>
        <w:rFonts w:hint="default"/>
        <w:lang w:val="en-US" w:eastAsia="en-US" w:bidi="en-US"/>
      </w:rPr>
    </w:lvl>
    <w:lvl w:ilvl="2" w:tplc="FD08C9CE">
      <w:numFmt w:val="bullet"/>
      <w:lvlText w:val="•"/>
      <w:lvlJc w:val="left"/>
      <w:pPr>
        <w:ind w:left="2672" w:hanging="360"/>
      </w:pPr>
      <w:rPr>
        <w:rFonts w:hint="default"/>
        <w:lang w:val="en-US" w:eastAsia="en-US" w:bidi="en-US"/>
      </w:rPr>
    </w:lvl>
    <w:lvl w:ilvl="3" w:tplc="576A0F1C">
      <w:numFmt w:val="bullet"/>
      <w:lvlText w:val="•"/>
      <w:lvlJc w:val="left"/>
      <w:pPr>
        <w:ind w:left="3548" w:hanging="360"/>
      </w:pPr>
      <w:rPr>
        <w:rFonts w:hint="default"/>
        <w:lang w:val="en-US" w:eastAsia="en-US" w:bidi="en-US"/>
      </w:rPr>
    </w:lvl>
    <w:lvl w:ilvl="4" w:tplc="EA68440A">
      <w:numFmt w:val="bullet"/>
      <w:lvlText w:val="•"/>
      <w:lvlJc w:val="left"/>
      <w:pPr>
        <w:ind w:left="4424" w:hanging="360"/>
      </w:pPr>
      <w:rPr>
        <w:rFonts w:hint="default"/>
        <w:lang w:val="en-US" w:eastAsia="en-US" w:bidi="en-US"/>
      </w:rPr>
    </w:lvl>
    <w:lvl w:ilvl="5" w:tplc="B2C23700">
      <w:numFmt w:val="bullet"/>
      <w:lvlText w:val="•"/>
      <w:lvlJc w:val="left"/>
      <w:pPr>
        <w:ind w:left="5300" w:hanging="360"/>
      </w:pPr>
      <w:rPr>
        <w:rFonts w:hint="default"/>
        <w:lang w:val="en-US" w:eastAsia="en-US" w:bidi="en-US"/>
      </w:rPr>
    </w:lvl>
    <w:lvl w:ilvl="6" w:tplc="8CCE3696">
      <w:numFmt w:val="bullet"/>
      <w:lvlText w:val="•"/>
      <w:lvlJc w:val="left"/>
      <w:pPr>
        <w:ind w:left="6176" w:hanging="360"/>
      </w:pPr>
      <w:rPr>
        <w:rFonts w:hint="default"/>
        <w:lang w:val="en-US" w:eastAsia="en-US" w:bidi="en-US"/>
      </w:rPr>
    </w:lvl>
    <w:lvl w:ilvl="7" w:tplc="A024009E">
      <w:numFmt w:val="bullet"/>
      <w:lvlText w:val="•"/>
      <w:lvlJc w:val="left"/>
      <w:pPr>
        <w:ind w:left="7052" w:hanging="360"/>
      </w:pPr>
      <w:rPr>
        <w:rFonts w:hint="default"/>
        <w:lang w:val="en-US" w:eastAsia="en-US" w:bidi="en-US"/>
      </w:rPr>
    </w:lvl>
    <w:lvl w:ilvl="8" w:tplc="126C3ECE">
      <w:numFmt w:val="bullet"/>
      <w:lvlText w:val="•"/>
      <w:lvlJc w:val="left"/>
      <w:pPr>
        <w:ind w:left="7928" w:hanging="360"/>
      </w:pPr>
      <w:rPr>
        <w:rFonts w:hint="default"/>
        <w:lang w:val="en-US" w:eastAsia="en-US" w:bidi="en-US"/>
      </w:rPr>
    </w:lvl>
  </w:abstractNum>
  <w:abstractNum w:abstractNumId="23" w15:restartNumberingAfterBreak="0">
    <w:nsid w:val="24A91E72"/>
    <w:multiLevelType w:val="hybridMultilevel"/>
    <w:tmpl w:val="7CF2C966"/>
    <w:lvl w:ilvl="0" w:tplc="D6D8DC20">
      <w:start w:val="1"/>
      <w:numFmt w:val="decimal"/>
      <w:lvlText w:val="%1."/>
      <w:lvlJc w:val="left"/>
      <w:pPr>
        <w:ind w:left="920" w:hanging="720"/>
      </w:pPr>
      <w:rPr>
        <w:rFonts w:ascii="Times New Roman" w:eastAsia="Times New Roman" w:hAnsi="Times New Roman" w:cs="Times New Roman" w:hint="default"/>
        <w:spacing w:val="-4"/>
        <w:w w:val="99"/>
        <w:sz w:val="24"/>
        <w:szCs w:val="24"/>
        <w:lang w:val="en-US" w:eastAsia="en-US" w:bidi="en-US"/>
      </w:rPr>
    </w:lvl>
    <w:lvl w:ilvl="1" w:tplc="374CD692">
      <w:numFmt w:val="bullet"/>
      <w:lvlText w:val="•"/>
      <w:lvlJc w:val="left"/>
      <w:pPr>
        <w:ind w:left="1796" w:hanging="720"/>
      </w:pPr>
      <w:rPr>
        <w:rFonts w:hint="default"/>
        <w:lang w:val="en-US" w:eastAsia="en-US" w:bidi="en-US"/>
      </w:rPr>
    </w:lvl>
    <w:lvl w:ilvl="2" w:tplc="43207EF0">
      <w:numFmt w:val="bullet"/>
      <w:lvlText w:val="•"/>
      <w:lvlJc w:val="left"/>
      <w:pPr>
        <w:ind w:left="2672" w:hanging="720"/>
      </w:pPr>
      <w:rPr>
        <w:rFonts w:hint="default"/>
        <w:lang w:val="en-US" w:eastAsia="en-US" w:bidi="en-US"/>
      </w:rPr>
    </w:lvl>
    <w:lvl w:ilvl="3" w:tplc="584E0498">
      <w:numFmt w:val="bullet"/>
      <w:lvlText w:val="•"/>
      <w:lvlJc w:val="left"/>
      <w:pPr>
        <w:ind w:left="3548" w:hanging="720"/>
      </w:pPr>
      <w:rPr>
        <w:rFonts w:hint="default"/>
        <w:lang w:val="en-US" w:eastAsia="en-US" w:bidi="en-US"/>
      </w:rPr>
    </w:lvl>
    <w:lvl w:ilvl="4" w:tplc="85441042">
      <w:numFmt w:val="bullet"/>
      <w:lvlText w:val="•"/>
      <w:lvlJc w:val="left"/>
      <w:pPr>
        <w:ind w:left="4424" w:hanging="720"/>
      </w:pPr>
      <w:rPr>
        <w:rFonts w:hint="default"/>
        <w:lang w:val="en-US" w:eastAsia="en-US" w:bidi="en-US"/>
      </w:rPr>
    </w:lvl>
    <w:lvl w:ilvl="5" w:tplc="12E41652">
      <w:numFmt w:val="bullet"/>
      <w:lvlText w:val="•"/>
      <w:lvlJc w:val="left"/>
      <w:pPr>
        <w:ind w:left="5300" w:hanging="720"/>
      </w:pPr>
      <w:rPr>
        <w:rFonts w:hint="default"/>
        <w:lang w:val="en-US" w:eastAsia="en-US" w:bidi="en-US"/>
      </w:rPr>
    </w:lvl>
    <w:lvl w:ilvl="6" w:tplc="BA46B4E0">
      <w:numFmt w:val="bullet"/>
      <w:lvlText w:val="•"/>
      <w:lvlJc w:val="left"/>
      <w:pPr>
        <w:ind w:left="6176" w:hanging="720"/>
      </w:pPr>
      <w:rPr>
        <w:rFonts w:hint="default"/>
        <w:lang w:val="en-US" w:eastAsia="en-US" w:bidi="en-US"/>
      </w:rPr>
    </w:lvl>
    <w:lvl w:ilvl="7" w:tplc="9620EF38">
      <w:numFmt w:val="bullet"/>
      <w:lvlText w:val="•"/>
      <w:lvlJc w:val="left"/>
      <w:pPr>
        <w:ind w:left="7052" w:hanging="720"/>
      </w:pPr>
      <w:rPr>
        <w:rFonts w:hint="default"/>
        <w:lang w:val="en-US" w:eastAsia="en-US" w:bidi="en-US"/>
      </w:rPr>
    </w:lvl>
    <w:lvl w:ilvl="8" w:tplc="F6F6F50A">
      <w:numFmt w:val="bullet"/>
      <w:lvlText w:val="•"/>
      <w:lvlJc w:val="left"/>
      <w:pPr>
        <w:ind w:left="7928" w:hanging="720"/>
      </w:pPr>
      <w:rPr>
        <w:rFonts w:hint="default"/>
        <w:lang w:val="en-US" w:eastAsia="en-US" w:bidi="en-US"/>
      </w:rPr>
    </w:lvl>
  </w:abstractNum>
  <w:abstractNum w:abstractNumId="24" w15:restartNumberingAfterBreak="0">
    <w:nsid w:val="24E5257E"/>
    <w:multiLevelType w:val="hybridMultilevel"/>
    <w:tmpl w:val="3976DFDC"/>
    <w:lvl w:ilvl="0" w:tplc="37D696F6">
      <w:numFmt w:val="bullet"/>
      <w:lvlText w:val=""/>
      <w:lvlJc w:val="left"/>
      <w:pPr>
        <w:ind w:left="1640" w:hanging="360"/>
      </w:pPr>
      <w:rPr>
        <w:rFonts w:ascii="Symbol" w:eastAsia="Symbol" w:hAnsi="Symbol" w:cs="Symbol" w:hint="default"/>
        <w:w w:val="100"/>
        <w:sz w:val="24"/>
        <w:szCs w:val="24"/>
        <w:lang w:val="en-US" w:eastAsia="en-US" w:bidi="en-U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278976A4"/>
    <w:multiLevelType w:val="multilevel"/>
    <w:tmpl w:val="A73064CE"/>
    <w:lvl w:ilvl="0">
      <w:start w:val="3"/>
      <w:numFmt w:val="decimal"/>
      <w:lvlText w:val="%1"/>
      <w:lvlJc w:val="left"/>
      <w:pPr>
        <w:ind w:left="200" w:hanging="639"/>
      </w:pPr>
      <w:rPr>
        <w:rFonts w:hint="default"/>
        <w:lang w:val="en-US" w:eastAsia="en-US" w:bidi="en-US"/>
      </w:rPr>
    </w:lvl>
    <w:lvl w:ilvl="1">
      <w:start w:val="2"/>
      <w:numFmt w:val="upperLetter"/>
      <w:lvlText w:val="%1.%2"/>
      <w:lvlJc w:val="left"/>
      <w:pPr>
        <w:ind w:left="200" w:hanging="639"/>
      </w:pPr>
      <w:rPr>
        <w:rFonts w:hint="default"/>
        <w:lang w:val="en-US" w:eastAsia="en-US" w:bidi="en-US"/>
      </w:rPr>
    </w:lvl>
    <w:lvl w:ilvl="2">
      <w:start w:val="1"/>
      <w:numFmt w:val="decimal"/>
      <w:lvlText w:val="%1.%2.%3."/>
      <w:lvlJc w:val="left"/>
      <w:pPr>
        <w:ind w:left="1359" w:hanging="639"/>
      </w:pPr>
      <w:rPr>
        <w:rFonts w:hint="default"/>
        <w:color w:val="auto"/>
        <w:spacing w:val="-2"/>
        <w:u w:val="single" w:color="000000"/>
        <w:lang w:val="en-US" w:eastAsia="en-US" w:bidi="en-US"/>
      </w:rPr>
    </w:lvl>
    <w:lvl w:ilvl="3">
      <w:numFmt w:val="bullet"/>
      <w:lvlText w:val=""/>
      <w:lvlJc w:val="left"/>
      <w:pPr>
        <w:ind w:left="1280" w:hanging="360"/>
      </w:pPr>
      <w:rPr>
        <w:rFonts w:ascii="Symbol" w:eastAsia="Symbol" w:hAnsi="Symbol" w:cs="Symbol" w:hint="default"/>
        <w:w w:val="100"/>
        <w:sz w:val="24"/>
        <w:szCs w:val="24"/>
        <w:lang w:val="en-US" w:eastAsia="en-US" w:bidi="en-US"/>
      </w:rPr>
    </w:lvl>
    <w:lvl w:ilvl="4">
      <w:numFmt w:val="bullet"/>
      <w:lvlText w:val="•"/>
      <w:lvlJc w:val="left"/>
      <w:pPr>
        <w:ind w:left="4080" w:hanging="360"/>
      </w:pPr>
      <w:rPr>
        <w:rFonts w:hint="default"/>
        <w:lang w:val="en-US" w:eastAsia="en-US" w:bidi="en-US"/>
      </w:rPr>
    </w:lvl>
    <w:lvl w:ilvl="5">
      <w:numFmt w:val="bullet"/>
      <w:lvlText w:val="•"/>
      <w:lvlJc w:val="left"/>
      <w:pPr>
        <w:ind w:left="5013" w:hanging="360"/>
      </w:pPr>
      <w:rPr>
        <w:rFonts w:hint="default"/>
        <w:lang w:val="en-US" w:eastAsia="en-US" w:bidi="en-US"/>
      </w:rPr>
    </w:lvl>
    <w:lvl w:ilvl="6">
      <w:numFmt w:val="bullet"/>
      <w:lvlText w:val="•"/>
      <w:lvlJc w:val="left"/>
      <w:pPr>
        <w:ind w:left="5946" w:hanging="360"/>
      </w:pPr>
      <w:rPr>
        <w:rFonts w:hint="default"/>
        <w:lang w:val="en-US" w:eastAsia="en-US" w:bidi="en-US"/>
      </w:rPr>
    </w:lvl>
    <w:lvl w:ilvl="7">
      <w:numFmt w:val="bullet"/>
      <w:lvlText w:val="•"/>
      <w:lvlJc w:val="left"/>
      <w:pPr>
        <w:ind w:left="6880" w:hanging="360"/>
      </w:pPr>
      <w:rPr>
        <w:rFonts w:hint="default"/>
        <w:lang w:val="en-US" w:eastAsia="en-US" w:bidi="en-US"/>
      </w:rPr>
    </w:lvl>
    <w:lvl w:ilvl="8">
      <w:numFmt w:val="bullet"/>
      <w:lvlText w:val="•"/>
      <w:lvlJc w:val="left"/>
      <w:pPr>
        <w:ind w:left="7813" w:hanging="360"/>
      </w:pPr>
      <w:rPr>
        <w:rFonts w:hint="default"/>
        <w:lang w:val="en-US" w:eastAsia="en-US" w:bidi="en-US"/>
      </w:rPr>
    </w:lvl>
  </w:abstractNum>
  <w:abstractNum w:abstractNumId="26" w15:restartNumberingAfterBreak="0">
    <w:nsid w:val="27954AD9"/>
    <w:multiLevelType w:val="hybridMultilevel"/>
    <w:tmpl w:val="5FA6F8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2AED0F8E"/>
    <w:multiLevelType w:val="hybridMultilevel"/>
    <w:tmpl w:val="C8DAE90A"/>
    <w:lvl w:ilvl="0" w:tplc="04090001">
      <w:start w:val="1"/>
      <w:numFmt w:val="bullet"/>
      <w:lvlText w:val=""/>
      <w:lvlJc w:val="left"/>
      <w:pPr>
        <w:ind w:left="920" w:hanging="360"/>
      </w:pPr>
      <w:rPr>
        <w:rFonts w:ascii="Symbol" w:hAnsi="Symbol" w:hint="default"/>
        <w:w w:val="100"/>
        <w:sz w:val="24"/>
        <w:szCs w:val="24"/>
        <w:lang w:val="en-US" w:eastAsia="en-US" w:bidi="en-US"/>
      </w:rPr>
    </w:lvl>
    <w:lvl w:ilvl="1" w:tplc="FA1CCDBA">
      <w:numFmt w:val="bullet"/>
      <w:lvlText w:val="•"/>
      <w:lvlJc w:val="left"/>
      <w:pPr>
        <w:ind w:left="1796" w:hanging="360"/>
      </w:pPr>
      <w:rPr>
        <w:rFonts w:hint="default"/>
        <w:lang w:val="en-US" w:eastAsia="en-US" w:bidi="en-US"/>
      </w:rPr>
    </w:lvl>
    <w:lvl w:ilvl="2" w:tplc="0F34B04C">
      <w:numFmt w:val="bullet"/>
      <w:lvlText w:val="•"/>
      <w:lvlJc w:val="left"/>
      <w:pPr>
        <w:ind w:left="2672" w:hanging="360"/>
      </w:pPr>
      <w:rPr>
        <w:rFonts w:hint="default"/>
        <w:lang w:val="en-US" w:eastAsia="en-US" w:bidi="en-US"/>
      </w:rPr>
    </w:lvl>
    <w:lvl w:ilvl="3" w:tplc="E454FFDA">
      <w:numFmt w:val="bullet"/>
      <w:lvlText w:val="•"/>
      <w:lvlJc w:val="left"/>
      <w:pPr>
        <w:ind w:left="3548" w:hanging="360"/>
      </w:pPr>
      <w:rPr>
        <w:rFonts w:hint="default"/>
        <w:lang w:val="en-US" w:eastAsia="en-US" w:bidi="en-US"/>
      </w:rPr>
    </w:lvl>
    <w:lvl w:ilvl="4" w:tplc="EFC05052">
      <w:numFmt w:val="bullet"/>
      <w:lvlText w:val="•"/>
      <w:lvlJc w:val="left"/>
      <w:pPr>
        <w:ind w:left="4424" w:hanging="360"/>
      </w:pPr>
      <w:rPr>
        <w:rFonts w:hint="default"/>
        <w:lang w:val="en-US" w:eastAsia="en-US" w:bidi="en-US"/>
      </w:rPr>
    </w:lvl>
    <w:lvl w:ilvl="5" w:tplc="D1F2AE92">
      <w:numFmt w:val="bullet"/>
      <w:lvlText w:val="•"/>
      <w:lvlJc w:val="left"/>
      <w:pPr>
        <w:ind w:left="5300" w:hanging="360"/>
      </w:pPr>
      <w:rPr>
        <w:rFonts w:hint="default"/>
        <w:lang w:val="en-US" w:eastAsia="en-US" w:bidi="en-US"/>
      </w:rPr>
    </w:lvl>
    <w:lvl w:ilvl="6" w:tplc="AA2CF046">
      <w:numFmt w:val="bullet"/>
      <w:lvlText w:val="•"/>
      <w:lvlJc w:val="left"/>
      <w:pPr>
        <w:ind w:left="6176" w:hanging="360"/>
      </w:pPr>
      <w:rPr>
        <w:rFonts w:hint="default"/>
        <w:lang w:val="en-US" w:eastAsia="en-US" w:bidi="en-US"/>
      </w:rPr>
    </w:lvl>
    <w:lvl w:ilvl="7" w:tplc="5A328232">
      <w:numFmt w:val="bullet"/>
      <w:lvlText w:val="•"/>
      <w:lvlJc w:val="left"/>
      <w:pPr>
        <w:ind w:left="7052" w:hanging="360"/>
      </w:pPr>
      <w:rPr>
        <w:rFonts w:hint="default"/>
        <w:lang w:val="en-US" w:eastAsia="en-US" w:bidi="en-US"/>
      </w:rPr>
    </w:lvl>
    <w:lvl w:ilvl="8" w:tplc="2EDCF564">
      <w:numFmt w:val="bullet"/>
      <w:lvlText w:val="•"/>
      <w:lvlJc w:val="left"/>
      <w:pPr>
        <w:ind w:left="7928" w:hanging="360"/>
      </w:pPr>
      <w:rPr>
        <w:rFonts w:hint="default"/>
        <w:lang w:val="en-US" w:eastAsia="en-US" w:bidi="en-US"/>
      </w:rPr>
    </w:lvl>
  </w:abstractNum>
  <w:abstractNum w:abstractNumId="28" w15:restartNumberingAfterBreak="0">
    <w:nsid w:val="2C8A55D4"/>
    <w:multiLevelType w:val="hybridMultilevel"/>
    <w:tmpl w:val="B8C843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D096794"/>
    <w:multiLevelType w:val="hybridMultilevel"/>
    <w:tmpl w:val="BC8A6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1206004"/>
    <w:multiLevelType w:val="multilevel"/>
    <w:tmpl w:val="047C78FA"/>
    <w:lvl w:ilvl="0">
      <w:start w:val="4"/>
      <w:numFmt w:val="decimal"/>
      <w:lvlText w:val="%1"/>
      <w:lvlJc w:val="left"/>
      <w:pPr>
        <w:ind w:left="200" w:hanging="641"/>
      </w:pPr>
      <w:rPr>
        <w:rFonts w:hint="default"/>
        <w:lang w:val="en-US" w:eastAsia="en-US" w:bidi="en-US"/>
      </w:rPr>
    </w:lvl>
    <w:lvl w:ilvl="1">
      <w:start w:val="2"/>
      <w:numFmt w:val="upperLetter"/>
      <w:lvlText w:val="%1.%2"/>
      <w:lvlJc w:val="left"/>
      <w:pPr>
        <w:ind w:left="200" w:hanging="641"/>
      </w:pPr>
      <w:rPr>
        <w:rFonts w:hint="default"/>
        <w:lang w:val="en-US" w:eastAsia="en-US" w:bidi="en-US"/>
      </w:rPr>
    </w:lvl>
    <w:lvl w:ilvl="2">
      <w:start w:val="1"/>
      <w:numFmt w:val="decimal"/>
      <w:lvlText w:val="%1.%2.%3."/>
      <w:lvlJc w:val="left"/>
      <w:pPr>
        <w:ind w:left="200" w:hanging="641"/>
      </w:pPr>
      <w:rPr>
        <w:rFonts w:hint="default"/>
        <w:spacing w:val="-2"/>
        <w:u w:val="single" w:color="000000"/>
        <w:lang w:val="en-US" w:eastAsia="en-US" w:bidi="en-US"/>
      </w:rPr>
    </w:lvl>
    <w:lvl w:ilvl="3">
      <w:numFmt w:val="bullet"/>
      <w:lvlText w:val=""/>
      <w:lvlJc w:val="left"/>
      <w:pPr>
        <w:ind w:left="920" w:hanging="360"/>
      </w:pPr>
      <w:rPr>
        <w:rFonts w:ascii="Symbol" w:eastAsia="Symbol" w:hAnsi="Symbol" w:cs="Symbol" w:hint="default"/>
        <w:w w:val="100"/>
        <w:sz w:val="24"/>
        <w:szCs w:val="24"/>
        <w:lang w:val="en-US" w:eastAsia="en-US" w:bidi="en-US"/>
      </w:rPr>
    </w:lvl>
    <w:lvl w:ilvl="4">
      <w:numFmt w:val="bullet"/>
      <w:lvlText w:val="•"/>
      <w:lvlJc w:val="left"/>
      <w:pPr>
        <w:ind w:left="3840" w:hanging="360"/>
      </w:pPr>
      <w:rPr>
        <w:rFonts w:hint="default"/>
        <w:lang w:val="en-US" w:eastAsia="en-US" w:bidi="en-US"/>
      </w:rPr>
    </w:lvl>
    <w:lvl w:ilvl="5">
      <w:numFmt w:val="bullet"/>
      <w:lvlText w:val="•"/>
      <w:lvlJc w:val="left"/>
      <w:pPr>
        <w:ind w:left="4813" w:hanging="360"/>
      </w:pPr>
      <w:rPr>
        <w:rFonts w:hint="default"/>
        <w:lang w:val="en-US" w:eastAsia="en-US" w:bidi="en-US"/>
      </w:rPr>
    </w:lvl>
    <w:lvl w:ilvl="6">
      <w:numFmt w:val="bullet"/>
      <w:lvlText w:val="•"/>
      <w:lvlJc w:val="left"/>
      <w:pPr>
        <w:ind w:left="5786" w:hanging="360"/>
      </w:pPr>
      <w:rPr>
        <w:rFonts w:hint="default"/>
        <w:lang w:val="en-US" w:eastAsia="en-US" w:bidi="en-US"/>
      </w:rPr>
    </w:lvl>
    <w:lvl w:ilvl="7">
      <w:numFmt w:val="bullet"/>
      <w:lvlText w:val="•"/>
      <w:lvlJc w:val="left"/>
      <w:pPr>
        <w:ind w:left="6760" w:hanging="360"/>
      </w:pPr>
      <w:rPr>
        <w:rFonts w:hint="default"/>
        <w:lang w:val="en-US" w:eastAsia="en-US" w:bidi="en-US"/>
      </w:rPr>
    </w:lvl>
    <w:lvl w:ilvl="8">
      <w:numFmt w:val="bullet"/>
      <w:lvlText w:val="•"/>
      <w:lvlJc w:val="left"/>
      <w:pPr>
        <w:ind w:left="7733" w:hanging="360"/>
      </w:pPr>
      <w:rPr>
        <w:rFonts w:hint="default"/>
        <w:lang w:val="en-US" w:eastAsia="en-US" w:bidi="en-US"/>
      </w:rPr>
    </w:lvl>
  </w:abstractNum>
  <w:abstractNum w:abstractNumId="31" w15:restartNumberingAfterBreak="0">
    <w:nsid w:val="317C11C0"/>
    <w:multiLevelType w:val="hybridMultilevel"/>
    <w:tmpl w:val="AECEA82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37142A20"/>
    <w:multiLevelType w:val="hybridMultilevel"/>
    <w:tmpl w:val="956033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78B01EF"/>
    <w:multiLevelType w:val="hybridMultilevel"/>
    <w:tmpl w:val="A26A3BCC"/>
    <w:lvl w:ilvl="0" w:tplc="4DB81434">
      <w:numFmt w:val="bullet"/>
      <w:lvlText w:val="•"/>
      <w:lvlJc w:val="left"/>
      <w:pPr>
        <w:ind w:left="200" w:hanging="720"/>
      </w:pPr>
      <w:rPr>
        <w:rFonts w:ascii="Times New Roman" w:eastAsia="Times New Roman" w:hAnsi="Times New Roman" w:cs="Times New Roman" w:hint="default"/>
        <w:spacing w:val="-5"/>
        <w:w w:val="99"/>
        <w:sz w:val="24"/>
        <w:szCs w:val="24"/>
        <w:lang w:val="en-US" w:eastAsia="en-US" w:bidi="en-US"/>
      </w:rPr>
    </w:lvl>
    <w:lvl w:ilvl="1" w:tplc="6534EC2E">
      <w:numFmt w:val="bullet"/>
      <w:lvlText w:val=""/>
      <w:lvlJc w:val="left"/>
      <w:pPr>
        <w:ind w:left="1280" w:hanging="360"/>
      </w:pPr>
      <w:rPr>
        <w:rFonts w:ascii="Symbol" w:eastAsia="Symbol" w:hAnsi="Symbol" w:cs="Symbol" w:hint="default"/>
        <w:w w:val="100"/>
        <w:sz w:val="24"/>
        <w:szCs w:val="24"/>
        <w:lang w:val="en-US" w:eastAsia="en-US" w:bidi="en-US"/>
      </w:rPr>
    </w:lvl>
    <w:lvl w:ilvl="2" w:tplc="25766990">
      <w:numFmt w:val="bullet"/>
      <w:lvlText w:val=""/>
      <w:lvlJc w:val="left"/>
      <w:pPr>
        <w:ind w:left="2721" w:hanging="361"/>
      </w:pPr>
      <w:rPr>
        <w:rFonts w:ascii="Symbol" w:eastAsia="Symbol" w:hAnsi="Symbol" w:cs="Symbol" w:hint="default"/>
        <w:w w:val="100"/>
        <w:sz w:val="24"/>
        <w:szCs w:val="24"/>
        <w:lang w:val="en-US" w:eastAsia="en-US" w:bidi="en-US"/>
      </w:rPr>
    </w:lvl>
    <w:lvl w:ilvl="3" w:tplc="5540E9DA">
      <w:numFmt w:val="bullet"/>
      <w:lvlText w:val="•"/>
      <w:lvlJc w:val="left"/>
      <w:pPr>
        <w:ind w:left="3590" w:hanging="361"/>
      </w:pPr>
      <w:rPr>
        <w:rFonts w:hint="default"/>
        <w:lang w:val="en-US" w:eastAsia="en-US" w:bidi="en-US"/>
      </w:rPr>
    </w:lvl>
    <w:lvl w:ilvl="4" w:tplc="106A0194">
      <w:numFmt w:val="bullet"/>
      <w:lvlText w:val="•"/>
      <w:lvlJc w:val="left"/>
      <w:pPr>
        <w:ind w:left="4460" w:hanging="361"/>
      </w:pPr>
      <w:rPr>
        <w:rFonts w:hint="default"/>
        <w:lang w:val="en-US" w:eastAsia="en-US" w:bidi="en-US"/>
      </w:rPr>
    </w:lvl>
    <w:lvl w:ilvl="5" w:tplc="FEA817BE">
      <w:numFmt w:val="bullet"/>
      <w:lvlText w:val="•"/>
      <w:lvlJc w:val="left"/>
      <w:pPr>
        <w:ind w:left="5330" w:hanging="361"/>
      </w:pPr>
      <w:rPr>
        <w:rFonts w:hint="default"/>
        <w:lang w:val="en-US" w:eastAsia="en-US" w:bidi="en-US"/>
      </w:rPr>
    </w:lvl>
    <w:lvl w:ilvl="6" w:tplc="252EBE48">
      <w:numFmt w:val="bullet"/>
      <w:lvlText w:val="•"/>
      <w:lvlJc w:val="left"/>
      <w:pPr>
        <w:ind w:left="6200" w:hanging="361"/>
      </w:pPr>
      <w:rPr>
        <w:rFonts w:hint="default"/>
        <w:lang w:val="en-US" w:eastAsia="en-US" w:bidi="en-US"/>
      </w:rPr>
    </w:lvl>
    <w:lvl w:ilvl="7" w:tplc="47E8DECA">
      <w:numFmt w:val="bullet"/>
      <w:lvlText w:val="•"/>
      <w:lvlJc w:val="left"/>
      <w:pPr>
        <w:ind w:left="7070" w:hanging="361"/>
      </w:pPr>
      <w:rPr>
        <w:rFonts w:hint="default"/>
        <w:lang w:val="en-US" w:eastAsia="en-US" w:bidi="en-US"/>
      </w:rPr>
    </w:lvl>
    <w:lvl w:ilvl="8" w:tplc="A7EE00AE">
      <w:numFmt w:val="bullet"/>
      <w:lvlText w:val="•"/>
      <w:lvlJc w:val="left"/>
      <w:pPr>
        <w:ind w:left="7940" w:hanging="361"/>
      </w:pPr>
      <w:rPr>
        <w:rFonts w:hint="default"/>
        <w:lang w:val="en-US" w:eastAsia="en-US" w:bidi="en-US"/>
      </w:rPr>
    </w:lvl>
  </w:abstractNum>
  <w:abstractNum w:abstractNumId="34" w15:restartNumberingAfterBreak="0">
    <w:nsid w:val="379B7E08"/>
    <w:multiLevelType w:val="hybridMultilevel"/>
    <w:tmpl w:val="71067FA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9790B14"/>
    <w:multiLevelType w:val="hybridMultilevel"/>
    <w:tmpl w:val="54EEBD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39967749"/>
    <w:multiLevelType w:val="hybridMultilevel"/>
    <w:tmpl w:val="86F043D2"/>
    <w:lvl w:ilvl="0" w:tplc="04090001">
      <w:start w:val="1"/>
      <w:numFmt w:val="bullet"/>
      <w:lvlText w:val=""/>
      <w:lvlJc w:val="left"/>
      <w:pPr>
        <w:ind w:left="1620" w:hanging="360"/>
      </w:pPr>
      <w:rPr>
        <w:rFonts w:ascii="Symbol" w:hAnsi="Symbol" w:hint="default"/>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7" w15:restartNumberingAfterBreak="0">
    <w:nsid w:val="3C7B7824"/>
    <w:multiLevelType w:val="hybridMultilevel"/>
    <w:tmpl w:val="8E5C032A"/>
    <w:lvl w:ilvl="0" w:tplc="CADE1E9A">
      <w:numFmt w:val="bullet"/>
      <w:lvlText w:val="o"/>
      <w:lvlJc w:val="left"/>
      <w:pPr>
        <w:ind w:left="831" w:hanging="360"/>
      </w:pPr>
      <w:rPr>
        <w:rFonts w:ascii="Monaco" w:eastAsia="Monaco" w:hAnsi="Monaco" w:cs="Monaco" w:hint="default"/>
        <w:w w:val="99"/>
        <w:sz w:val="20"/>
        <w:szCs w:val="20"/>
        <w:lang w:val="en-US" w:eastAsia="en-US" w:bidi="ar-SA"/>
      </w:rPr>
    </w:lvl>
    <w:lvl w:ilvl="1" w:tplc="3F24B050">
      <w:numFmt w:val="bullet"/>
      <w:lvlText w:val="•"/>
      <w:lvlJc w:val="left"/>
      <w:pPr>
        <w:ind w:left="1231" w:hanging="360"/>
      </w:pPr>
      <w:rPr>
        <w:rFonts w:hint="default"/>
        <w:lang w:val="en-US" w:eastAsia="en-US" w:bidi="ar-SA"/>
      </w:rPr>
    </w:lvl>
    <w:lvl w:ilvl="2" w:tplc="787A5824">
      <w:numFmt w:val="bullet"/>
      <w:lvlText w:val="•"/>
      <w:lvlJc w:val="left"/>
      <w:pPr>
        <w:ind w:left="1623" w:hanging="360"/>
      </w:pPr>
      <w:rPr>
        <w:rFonts w:hint="default"/>
        <w:lang w:val="en-US" w:eastAsia="en-US" w:bidi="ar-SA"/>
      </w:rPr>
    </w:lvl>
    <w:lvl w:ilvl="3" w:tplc="F4445614">
      <w:numFmt w:val="bullet"/>
      <w:lvlText w:val="•"/>
      <w:lvlJc w:val="left"/>
      <w:pPr>
        <w:ind w:left="2015" w:hanging="360"/>
      </w:pPr>
      <w:rPr>
        <w:rFonts w:hint="default"/>
        <w:lang w:val="en-US" w:eastAsia="en-US" w:bidi="ar-SA"/>
      </w:rPr>
    </w:lvl>
    <w:lvl w:ilvl="4" w:tplc="AB0A0FDA">
      <w:numFmt w:val="bullet"/>
      <w:lvlText w:val="•"/>
      <w:lvlJc w:val="left"/>
      <w:pPr>
        <w:ind w:left="2407" w:hanging="360"/>
      </w:pPr>
      <w:rPr>
        <w:rFonts w:hint="default"/>
        <w:lang w:val="en-US" w:eastAsia="en-US" w:bidi="ar-SA"/>
      </w:rPr>
    </w:lvl>
    <w:lvl w:ilvl="5" w:tplc="6E68EB9A">
      <w:numFmt w:val="bullet"/>
      <w:lvlText w:val="•"/>
      <w:lvlJc w:val="left"/>
      <w:pPr>
        <w:ind w:left="2799" w:hanging="360"/>
      </w:pPr>
      <w:rPr>
        <w:rFonts w:hint="default"/>
        <w:lang w:val="en-US" w:eastAsia="en-US" w:bidi="ar-SA"/>
      </w:rPr>
    </w:lvl>
    <w:lvl w:ilvl="6" w:tplc="27789C48">
      <w:numFmt w:val="bullet"/>
      <w:lvlText w:val="•"/>
      <w:lvlJc w:val="left"/>
      <w:pPr>
        <w:ind w:left="3191" w:hanging="360"/>
      </w:pPr>
      <w:rPr>
        <w:rFonts w:hint="default"/>
        <w:lang w:val="en-US" w:eastAsia="en-US" w:bidi="ar-SA"/>
      </w:rPr>
    </w:lvl>
    <w:lvl w:ilvl="7" w:tplc="02AE19C8">
      <w:numFmt w:val="bullet"/>
      <w:lvlText w:val="•"/>
      <w:lvlJc w:val="left"/>
      <w:pPr>
        <w:ind w:left="3583" w:hanging="360"/>
      </w:pPr>
      <w:rPr>
        <w:rFonts w:hint="default"/>
        <w:lang w:val="en-US" w:eastAsia="en-US" w:bidi="ar-SA"/>
      </w:rPr>
    </w:lvl>
    <w:lvl w:ilvl="8" w:tplc="58A4E2B4">
      <w:numFmt w:val="bullet"/>
      <w:lvlText w:val="•"/>
      <w:lvlJc w:val="left"/>
      <w:pPr>
        <w:ind w:left="3975" w:hanging="360"/>
      </w:pPr>
      <w:rPr>
        <w:rFonts w:hint="default"/>
        <w:lang w:val="en-US" w:eastAsia="en-US" w:bidi="ar-SA"/>
      </w:rPr>
    </w:lvl>
  </w:abstractNum>
  <w:abstractNum w:abstractNumId="38" w15:restartNumberingAfterBreak="0">
    <w:nsid w:val="3E9A4A5C"/>
    <w:multiLevelType w:val="hybridMultilevel"/>
    <w:tmpl w:val="D2129736"/>
    <w:lvl w:ilvl="0" w:tplc="F2CE6B34">
      <w:numFmt w:val="bullet"/>
      <w:lvlText w:val="o"/>
      <w:lvlJc w:val="left"/>
      <w:pPr>
        <w:ind w:left="720" w:hanging="360"/>
      </w:pPr>
      <w:rPr>
        <w:rFonts w:ascii="Monaco" w:eastAsia="Monaco" w:hAnsi="Monaco" w:cs="Monaco" w:hint="default"/>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5145F45"/>
    <w:multiLevelType w:val="hybridMultilevel"/>
    <w:tmpl w:val="2F9A7EC6"/>
    <w:lvl w:ilvl="0" w:tplc="F41A3E7E">
      <w:numFmt w:val="bullet"/>
      <w:lvlText w:val="o"/>
      <w:lvlJc w:val="left"/>
      <w:pPr>
        <w:ind w:left="824" w:hanging="360"/>
      </w:pPr>
      <w:rPr>
        <w:rFonts w:ascii="Monaco" w:eastAsia="Monaco" w:hAnsi="Monaco" w:cs="Monaco" w:hint="default"/>
        <w:w w:val="99"/>
        <w:sz w:val="20"/>
        <w:szCs w:val="20"/>
        <w:lang w:val="en-US" w:eastAsia="en-US" w:bidi="ar-SA"/>
      </w:rPr>
    </w:lvl>
    <w:lvl w:ilvl="1" w:tplc="D6B2019A">
      <w:numFmt w:val="bullet"/>
      <w:lvlText w:val="•"/>
      <w:lvlJc w:val="left"/>
      <w:pPr>
        <w:ind w:left="1341" w:hanging="360"/>
      </w:pPr>
      <w:rPr>
        <w:rFonts w:hint="default"/>
        <w:lang w:val="en-US" w:eastAsia="en-US" w:bidi="ar-SA"/>
      </w:rPr>
    </w:lvl>
    <w:lvl w:ilvl="2" w:tplc="E2268416">
      <w:numFmt w:val="bullet"/>
      <w:lvlText w:val="•"/>
      <w:lvlJc w:val="left"/>
      <w:pPr>
        <w:ind w:left="1862" w:hanging="360"/>
      </w:pPr>
      <w:rPr>
        <w:rFonts w:hint="default"/>
        <w:lang w:val="en-US" w:eastAsia="en-US" w:bidi="ar-SA"/>
      </w:rPr>
    </w:lvl>
    <w:lvl w:ilvl="3" w:tplc="9EBC1D74">
      <w:numFmt w:val="bullet"/>
      <w:lvlText w:val="•"/>
      <w:lvlJc w:val="left"/>
      <w:pPr>
        <w:ind w:left="2383" w:hanging="360"/>
      </w:pPr>
      <w:rPr>
        <w:rFonts w:hint="default"/>
        <w:lang w:val="en-US" w:eastAsia="en-US" w:bidi="ar-SA"/>
      </w:rPr>
    </w:lvl>
    <w:lvl w:ilvl="4" w:tplc="4D1CA1B6">
      <w:numFmt w:val="bullet"/>
      <w:lvlText w:val="•"/>
      <w:lvlJc w:val="left"/>
      <w:pPr>
        <w:ind w:left="2905" w:hanging="360"/>
      </w:pPr>
      <w:rPr>
        <w:rFonts w:hint="default"/>
        <w:lang w:val="en-US" w:eastAsia="en-US" w:bidi="ar-SA"/>
      </w:rPr>
    </w:lvl>
    <w:lvl w:ilvl="5" w:tplc="4210D656">
      <w:numFmt w:val="bullet"/>
      <w:lvlText w:val="•"/>
      <w:lvlJc w:val="left"/>
      <w:pPr>
        <w:ind w:left="3426" w:hanging="360"/>
      </w:pPr>
      <w:rPr>
        <w:rFonts w:hint="default"/>
        <w:lang w:val="en-US" w:eastAsia="en-US" w:bidi="ar-SA"/>
      </w:rPr>
    </w:lvl>
    <w:lvl w:ilvl="6" w:tplc="22C6877C">
      <w:numFmt w:val="bullet"/>
      <w:lvlText w:val="•"/>
      <w:lvlJc w:val="left"/>
      <w:pPr>
        <w:ind w:left="3947" w:hanging="360"/>
      </w:pPr>
      <w:rPr>
        <w:rFonts w:hint="default"/>
        <w:lang w:val="en-US" w:eastAsia="en-US" w:bidi="ar-SA"/>
      </w:rPr>
    </w:lvl>
    <w:lvl w:ilvl="7" w:tplc="30BE7846">
      <w:numFmt w:val="bullet"/>
      <w:lvlText w:val="•"/>
      <w:lvlJc w:val="left"/>
      <w:pPr>
        <w:ind w:left="4469" w:hanging="360"/>
      </w:pPr>
      <w:rPr>
        <w:rFonts w:hint="default"/>
        <w:lang w:val="en-US" w:eastAsia="en-US" w:bidi="ar-SA"/>
      </w:rPr>
    </w:lvl>
    <w:lvl w:ilvl="8" w:tplc="8C0637EA">
      <w:numFmt w:val="bullet"/>
      <w:lvlText w:val="•"/>
      <w:lvlJc w:val="left"/>
      <w:pPr>
        <w:ind w:left="4990" w:hanging="360"/>
      </w:pPr>
      <w:rPr>
        <w:rFonts w:hint="default"/>
        <w:lang w:val="en-US" w:eastAsia="en-US" w:bidi="ar-SA"/>
      </w:rPr>
    </w:lvl>
  </w:abstractNum>
  <w:abstractNum w:abstractNumId="40" w15:restartNumberingAfterBreak="0">
    <w:nsid w:val="48745572"/>
    <w:multiLevelType w:val="multilevel"/>
    <w:tmpl w:val="660EAF1A"/>
    <w:lvl w:ilvl="0">
      <w:start w:val="1"/>
      <w:numFmt w:val="decimal"/>
      <w:lvlText w:val="%1"/>
      <w:lvlJc w:val="left"/>
      <w:pPr>
        <w:ind w:left="673" w:hanging="473"/>
      </w:pPr>
      <w:rPr>
        <w:rFonts w:hint="default"/>
        <w:lang w:val="en-US" w:eastAsia="en-US" w:bidi="en-US"/>
      </w:rPr>
    </w:lvl>
    <w:lvl w:ilvl="1">
      <w:start w:val="1"/>
      <w:numFmt w:val="upperLetter"/>
      <w:lvlText w:val="%1.%2."/>
      <w:lvlJc w:val="left"/>
      <w:pPr>
        <w:ind w:left="1193" w:hanging="473"/>
      </w:pPr>
      <w:rPr>
        <w:rFonts w:ascii="Times New Roman" w:eastAsia="Times New Roman" w:hAnsi="Times New Roman" w:cs="Times New Roman" w:hint="default"/>
        <w:b/>
        <w:bCs/>
        <w:w w:val="99"/>
        <w:sz w:val="24"/>
        <w:szCs w:val="24"/>
        <w:lang w:val="en-US" w:eastAsia="en-US" w:bidi="en-US"/>
      </w:rPr>
    </w:lvl>
    <w:lvl w:ilvl="2">
      <w:numFmt w:val="bullet"/>
      <w:lvlText w:val=""/>
      <w:lvlJc w:val="left"/>
      <w:pPr>
        <w:ind w:left="920" w:hanging="360"/>
      </w:pPr>
      <w:rPr>
        <w:rFonts w:ascii="Symbol" w:eastAsia="Symbol" w:hAnsi="Symbol" w:cs="Symbol" w:hint="default"/>
        <w:w w:val="100"/>
        <w:sz w:val="24"/>
        <w:szCs w:val="24"/>
        <w:lang w:val="en-US" w:eastAsia="en-US" w:bidi="en-US"/>
      </w:rPr>
    </w:lvl>
    <w:lvl w:ilvl="3">
      <w:numFmt w:val="bullet"/>
      <w:lvlText w:val="•"/>
      <w:lvlJc w:val="left"/>
      <w:pPr>
        <w:ind w:left="1350" w:hanging="360"/>
      </w:pPr>
      <w:rPr>
        <w:rFonts w:hint="default"/>
        <w:lang w:val="en-US" w:eastAsia="en-US" w:bidi="en-US"/>
      </w:rPr>
    </w:lvl>
    <w:lvl w:ilvl="4">
      <w:numFmt w:val="bullet"/>
      <w:lvlText w:val="•"/>
      <w:lvlJc w:val="left"/>
      <w:pPr>
        <w:ind w:left="3840" w:hanging="360"/>
      </w:pPr>
      <w:rPr>
        <w:rFonts w:hint="default"/>
        <w:lang w:val="en-US" w:eastAsia="en-US" w:bidi="en-US"/>
      </w:rPr>
    </w:lvl>
    <w:lvl w:ilvl="5">
      <w:numFmt w:val="bullet"/>
      <w:lvlText w:val="•"/>
      <w:lvlJc w:val="left"/>
      <w:pPr>
        <w:ind w:left="4813" w:hanging="360"/>
      </w:pPr>
      <w:rPr>
        <w:rFonts w:hint="default"/>
        <w:lang w:val="en-US" w:eastAsia="en-US" w:bidi="en-US"/>
      </w:rPr>
    </w:lvl>
    <w:lvl w:ilvl="6">
      <w:numFmt w:val="bullet"/>
      <w:lvlText w:val="•"/>
      <w:lvlJc w:val="left"/>
      <w:pPr>
        <w:ind w:left="5786" w:hanging="360"/>
      </w:pPr>
      <w:rPr>
        <w:rFonts w:hint="default"/>
        <w:lang w:val="en-US" w:eastAsia="en-US" w:bidi="en-US"/>
      </w:rPr>
    </w:lvl>
    <w:lvl w:ilvl="7">
      <w:numFmt w:val="bullet"/>
      <w:lvlText w:val="•"/>
      <w:lvlJc w:val="left"/>
      <w:pPr>
        <w:ind w:left="6760" w:hanging="360"/>
      </w:pPr>
      <w:rPr>
        <w:rFonts w:hint="default"/>
        <w:lang w:val="en-US" w:eastAsia="en-US" w:bidi="en-US"/>
      </w:rPr>
    </w:lvl>
    <w:lvl w:ilvl="8">
      <w:numFmt w:val="bullet"/>
      <w:lvlText w:val="•"/>
      <w:lvlJc w:val="left"/>
      <w:pPr>
        <w:ind w:left="7733" w:hanging="360"/>
      </w:pPr>
      <w:rPr>
        <w:rFonts w:hint="default"/>
        <w:lang w:val="en-US" w:eastAsia="en-US" w:bidi="en-US"/>
      </w:rPr>
    </w:lvl>
  </w:abstractNum>
  <w:abstractNum w:abstractNumId="41" w15:restartNumberingAfterBreak="0">
    <w:nsid w:val="4BC45DC1"/>
    <w:multiLevelType w:val="hybridMultilevel"/>
    <w:tmpl w:val="B7D03DFC"/>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42" w15:restartNumberingAfterBreak="0">
    <w:nsid w:val="4FE72664"/>
    <w:multiLevelType w:val="hybridMultilevel"/>
    <w:tmpl w:val="008AE774"/>
    <w:lvl w:ilvl="0" w:tplc="F9468652">
      <w:numFmt w:val="bullet"/>
      <w:lvlText w:val="o"/>
      <w:lvlJc w:val="left"/>
      <w:pPr>
        <w:ind w:left="831" w:hanging="360"/>
      </w:pPr>
      <w:rPr>
        <w:rFonts w:ascii="Monaco" w:eastAsia="Monaco" w:hAnsi="Monaco" w:cs="Monaco" w:hint="default"/>
        <w:w w:val="99"/>
        <w:sz w:val="20"/>
        <w:szCs w:val="20"/>
        <w:lang w:val="en-US" w:eastAsia="en-US" w:bidi="ar-SA"/>
      </w:rPr>
    </w:lvl>
    <w:lvl w:ilvl="1" w:tplc="654C878A">
      <w:numFmt w:val="bullet"/>
      <w:lvlText w:val="•"/>
      <w:lvlJc w:val="left"/>
      <w:pPr>
        <w:ind w:left="1231" w:hanging="360"/>
      </w:pPr>
      <w:rPr>
        <w:rFonts w:hint="default"/>
        <w:lang w:val="en-US" w:eastAsia="en-US" w:bidi="ar-SA"/>
      </w:rPr>
    </w:lvl>
    <w:lvl w:ilvl="2" w:tplc="3ADA14D8">
      <w:numFmt w:val="bullet"/>
      <w:lvlText w:val="•"/>
      <w:lvlJc w:val="left"/>
      <w:pPr>
        <w:ind w:left="1623" w:hanging="360"/>
      </w:pPr>
      <w:rPr>
        <w:rFonts w:hint="default"/>
        <w:lang w:val="en-US" w:eastAsia="en-US" w:bidi="ar-SA"/>
      </w:rPr>
    </w:lvl>
    <w:lvl w:ilvl="3" w:tplc="E7DEE9AE">
      <w:numFmt w:val="bullet"/>
      <w:lvlText w:val="•"/>
      <w:lvlJc w:val="left"/>
      <w:pPr>
        <w:ind w:left="2015" w:hanging="360"/>
      </w:pPr>
      <w:rPr>
        <w:rFonts w:hint="default"/>
        <w:lang w:val="en-US" w:eastAsia="en-US" w:bidi="ar-SA"/>
      </w:rPr>
    </w:lvl>
    <w:lvl w:ilvl="4" w:tplc="463E0B96">
      <w:numFmt w:val="bullet"/>
      <w:lvlText w:val="•"/>
      <w:lvlJc w:val="left"/>
      <w:pPr>
        <w:ind w:left="2407" w:hanging="360"/>
      </w:pPr>
      <w:rPr>
        <w:rFonts w:hint="default"/>
        <w:lang w:val="en-US" w:eastAsia="en-US" w:bidi="ar-SA"/>
      </w:rPr>
    </w:lvl>
    <w:lvl w:ilvl="5" w:tplc="CD12E2E8">
      <w:numFmt w:val="bullet"/>
      <w:lvlText w:val="•"/>
      <w:lvlJc w:val="left"/>
      <w:pPr>
        <w:ind w:left="2799" w:hanging="360"/>
      </w:pPr>
      <w:rPr>
        <w:rFonts w:hint="default"/>
        <w:lang w:val="en-US" w:eastAsia="en-US" w:bidi="ar-SA"/>
      </w:rPr>
    </w:lvl>
    <w:lvl w:ilvl="6" w:tplc="6C92A47E">
      <w:numFmt w:val="bullet"/>
      <w:lvlText w:val="•"/>
      <w:lvlJc w:val="left"/>
      <w:pPr>
        <w:ind w:left="3191" w:hanging="360"/>
      </w:pPr>
      <w:rPr>
        <w:rFonts w:hint="default"/>
        <w:lang w:val="en-US" w:eastAsia="en-US" w:bidi="ar-SA"/>
      </w:rPr>
    </w:lvl>
    <w:lvl w:ilvl="7" w:tplc="02000DBA">
      <w:numFmt w:val="bullet"/>
      <w:lvlText w:val="•"/>
      <w:lvlJc w:val="left"/>
      <w:pPr>
        <w:ind w:left="3583" w:hanging="360"/>
      </w:pPr>
      <w:rPr>
        <w:rFonts w:hint="default"/>
        <w:lang w:val="en-US" w:eastAsia="en-US" w:bidi="ar-SA"/>
      </w:rPr>
    </w:lvl>
    <w:lvl w:ilvl="8" w:tplc="044C420C">
      <w:numFmt w:val="bullet"/>
      <w:lvlText w:val="•"/>
      <w:lvlJc w:val="left"/>
      <w:pPr>
        <w:ind w:left="3975" w:hanging="360"/>
      </w:pPr>
      <w:rPr>
        <w:rFonts w:hint="default"/>
        <w:lang w:val="en-US" w:eastAsia="en-US" w:bidi="ar-SA"/>
      </w:rPr>
    </w:lvl>
  </w:abstractNum>
  <w:abstractNum w:abstractNumId="43" w15:restartNumberingAfterBreak="0">
    <w:nsid w:val="52F12B71"/>
    <w:multiLevelType w:val="hybridMultilevel"/>
    <w:tmpl w:val="92D4487A"/>
    <w:lvl w:ilvl="0" w:tplc="BC9C48F6">
      <w:numFmt w:val="bullet"/>
      <w:lvlText w:val="o"/>
      <w:lvlJc w:val="left"/>
      <w:pPr>
        <w:ind w:left="824" w:hanging="360"/>
      </w:pPr>
      <w:rPr>
        <w:rFonts w:ascii="Monaco" w:eastAsia="Monaco" w:hAnsi="Monaco" w:cs="Monaco" w:hint="default"/>
        <w:w w:val="99"/>
        <w:sz w:val="20"/>
        <w:szCs w:val="20"/>
        <w:lang w:val="en-US" w:eastAsia="en-US" w:bidi="ar-SA"/>
      </w:rPr>
    </w:lvl>
    <w:lvl w:ilvl="1" w:tplc="7DA0C7B4">
      <w:numFmt w:val="bullet"/>
      <w:lvlText w:val="•"/>
      <w:lvlJc w:val="left"/>
      <w:pPr>
        <w:ind w:left="1341" w:hanging="360"/>
      </w:pPr>
      <w:rPr>
        <w:rFonts w:hint="default"/>
        <w:lang w:val="en-US" w:eastAsia="en-US" w:bidi="ar-SA"/>
      </w:rPr>
    </w:lvl>
    <w:lvl w:ilvl="2" w:tplc="C47092EE">
      <w:numFmt w:val="bullet"/>
      <w:lvlText w:val="•"/>
      <w:lvlJc w:val="left"/>
      <w:pPr>
        <w:ind w:left="1862" w:hanging="360"/>
      </w:pPr>
      <w:rPr>
        <w:rFonts w:hint="default"/>
        <w:lang w:val="en-US" w:eastAsia="en-US" w:bidi="ar-SA"/>
      </w:rPr>
    </w:lvl>
    <w:lvl w:ilvl="3" w:tplc="265CDA82">
      <w:numFmt w:val="bullet"/>
      <w:lvlText w:val="•"/>
      <w:lvlJc w:val="left"/>
      <w:pPr>
        <w:ind w:left="2383" w:hanging="360"/>
      </w:pPr>
      <w:rPr>
        <w:rFonts w:hint="default"/>
        <w:lang w:val="en-US" w:eastAsia="en-US" w:bidi="ar-SA"/>
      </w:rPr>
    </w:lvl>
    <w:lvl w:ilvl="4" w:tplc="3DAA1096">
      <w:numFmt w:val="bullet"/>
      <w:lvlText w:val="•"/>
      <w:lvlJc w:val="left"/>
      <w:pPr>
        <w:ind w:left="2905" w:hanging="360"/>
      </w:pPr>
      <w:rPr>
        <w:rFonts w:hint="default"/>
        <w:lang w:val="en-US" w:eastAsia="en-US" w:bidi="ar-SA"/>
      </w:rPr>
    </w:lvl>
    <w:lvl w:ilvl="5" w:tplc="D12AF694">
      <w:numFmt w:val="bullet"/>
      <w:lvlText w:val="•"/>
      <w:lvlJc w:val="left"/>
      <w:pPr>
        <w:ind w:left="3426" w:hanging="360"/>
      </w:pPr>
      <w:rPr>
        <w:rFonts w:hint="default"/>
        <w:lang w:val="en-US" w:eastAsia="en-US" w:bidi="ar-SA"/>
      </w:rPr>
    </w:lvl>
    <w:lvl w:ilvl="6" w:tplc="33B2AACE">
      <w:numFmt w:val="bullet"/>
      <w:lvlText w:val="•"/>
      <w:lvlJc w:val="left"/>
      <w:pPr>
        <w:ind w:left="3947" w:hanging="360"/>
      </w:pPr>
      <w:rPr>
        <w:rFonts w:hint="default"/>
        <w:lang w:val="en-US" w:eastAsia="en-US" w:bidi="ar-SA"/>
      </w:rPr>
    </w:lvl>
    <w:lvl w:ilvl="7" w:tplc="38987C0E">
      <w:numFmt w:val="bullet"/>
      <w:lvlText w:val="•"/>
      <w:lvlJc w:val="left"/>
      <w:pPr>
        <w:ind w:left="4469" w:hanging="360"/>
      </w:pPr>
      <w:rPr>
        <w:rFonts w:hint="default"/>
        <w:lang w:val="en-US" w:eastAsia="en-US" w:bidi="ar-SA"/>
      </w:rPr>
    </w:lvl>
    <w:lvl w:ilvl="8" w:tplc="C8807974">
      <w:numFmt w:val="bullet"/>
      <w:lvlText w:val="•"/>
      <w:lvlJc w:val="left"/>
      <w:pPr>
        <w:ind w:left="4990" w:hanging="360"/>
      </w:pPr>
      <w:rPr>
        <w:rFonts w:hint="default"/>
        <w:lang w:val="en-US" w:eastAsia="en-US" w:bidi="ar-SA"/>
      </w:rPr>
    </w:lvl>
  </w:abstractNum>
  <w:abstractNum w:abstractNumId="44" w15:restartNumberingAfterBreak="0">
    <w:nsid w:val="548958E6"/>
    <w:multiLevelType w:val="hybridMultilevel"/>
    <w:tmpl w:val="5A222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4FC18A8"/>
    <w:multiLevelType w:val="hybridMultilevel"/>
    <w:tmpl w:val="3F007154"/>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46" w15:restartNumberingAfterBreak="0">
    <w:nsid w:val="59090145"/>
    <w:multiLevelType w:val="hybridMultilevel"/>
    <w:tmpl w:val="AF3E8A7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7" w15:restartNumberingAfterBreak="0">
    <w:nsid w:val="59C64293"/>
    <w:multiLevelType w:val="hybridMultilevel"/>
    <w:tmpl w:val="A8566630"/>
    <w:lvl w:ilvl="0" w:tplc="7D523F94">
      <w:numFmt w:val="bullet"/>
      <w:lvlText w:val=""/>
      <w:lvlJc w:val="left"/>
      <w:pPr>
        <w:ind w:left="2030" w:hanging="360"/>
      </w:pPr>
      <w:rPr>
        <w:rFonts w:ascii="Symbol" w:eastAsia="Symbol" w:hAnsi="Symbol" w:cs="Symbol" w:hint="default"/>
        <w:w w:val="100"/>
        <w:sz w:val="24"/>
        <w:szCs w:val="24"/>
        <w:lang w:val="en-US" w:eastAsia="en-US" w:bidi="en-US"/>
      </w:rPr>
    </w:lvl>
    <w:lvl w:ilvl="1" w:tplc="04090003" w:tentative="1">
      <w:start w:val="1"/>
      <w:numFmt w:val="bullet"/>
      <w:lvlText w:val="o"/>
      <w:lvlJc w:val="left"/>
      <w:pPr>
        <w:ind w:left="2750" w:hanging="360"/>
      </w:pPr>
      <w:rPr>
        <w:rFonts w:ascii="Courier New" w:hAnsi="Courier New" w:cs="Courier New" w:hint="default"/>
      </w:rPr>
    </w:lvl>
    <w:lvl w:ilvl="2" w:tplc="04090005" w:tentative="1">
      <w:start w:val="1"/>
      <w:numFmt w:val="bullet"/>
      <w:lvlText w:val=""/>
      <w:lvlJc w:val="left"/>
      <w:pPr>
        <w:ind w:left="3470" w:hanging="360"/>
      </w:pPr>
      <w:rPr>
        <w:rFonts w:ascii="Wingdings" w:hAnsi="Wingdings" w:hint="default"/>
      </w:rPr>
    </w:lvl>
    <w:lvl w:ilvl="3" w:tplc="04090001" w:tentative="1">
      <w:start w:val="1"/>
      <w:numFmt w:val="bullet"/>
      <w:lvlText w:val=""/>
      <w:lvlJc w:val="left"/>
      <w:pPr>
        <w:ind w:left="4190" w:hanging="360"/>
      </w:pPr>
      <w:rPr>
        <w:rFonts w:ascii="Symbol" w:hAnsi="Symbol" w:hint="default"/>
      </w:rPr>
    </w:lvl>
    <w:lvl w:ilvl="4" w:tplc="04090003" w:tentative="1">
      <w:start w:val="1"/>
      <w:numFmt w:val="bullet"/>
      <w:lvlText w:val="o"/>
      <w:lvlJc w:val="left"/>
      <w:pPr>
        <w:ind w:left="4910" w:hanging="360"/>
      </w:pPr>
      <w:rPr>
        <w:rFonts w:ascii="Courier New" w:hAnsi="Courier New" w:cs="Courier New" w:hint="default"/>
      </w:rPr>
    </w:lvl>
    <w:lvl w:ilvl="5" w:tplc="04090005" w:tentative="1">
      <w:start w:val="1"/>
      <w:numFmt w:val="bullet"/>
      <w:lvlText w:val=""/>
      <w:lvlJc w:val="left"/>
      <w:pPr>
        <w:ind w:left="5630" w:hanging="360"/>
      </w:pPr>
      <w:rPr>
        <w:rFonts w:ascii="Wingdings" w:hAnsi="Wingdings" w:hint="default"/>
      </w:rPr>
    </w:lvl>
    <w:lvl w:ilvl="6" w:tplc="04090001" w:tentative="1">
      <w:start w:val="1"/>
      <w:numFmt w:val="bullet"/>
      <w:lvlText w:val=""/>
      <w:lvlJc w:val="left"/>
      <w:pPr>
        <w:ind w:left="6350" w:hanging="360"/>
      </w:pPr>
      <w:rPr>
        <w:rFonts w:ascii="Symbol" w:hAnsi="Symbol" w:hint="default"/>
      </w:rPr>
    </w:lvl>
    <w:lvl w:ilvl="7" w:tplc="04090003" w:tentative="1">
      <w:start w:val="1"/>
      <w:numFmt w:val="bullet"/>
      <w:lvlText w:val="o"/>
      <w:lvlJc w:val="left"/>
      <w:pPr>
        <w:ind w:left="7070" w:hanging="360"/>
      </w:pPr>
      <w:rPr>
        <w:rFonts w:ascii="Courier New" w:hAnsi="Courier New" w:cs="Courier New" w:hint="default"/>
      </w:rPr>
    </w:lvl>
    <w:lvl w:ilvl="8" w:tplc="04090005" w:tentative="1">
      <w:start w:val="1"/>
      <w:numFmt w:val="bullet"/>
      <w:lvlText w:val=""/>
      <w:lvlJc w:val="left"/>
      <w:pPr>
        <w:ind w:left="7790" w:hanging="360"/>
      </w:pPr>
      <w:rPr>
        <w:rFonts w:ascii="Wingdings" w:hAnsi="Wingdings" w:hint="default"/>
      </w:rPr>
    </w:lvl>
  </w:abstractNum>
  <w:abstractNum w:abstractNumId="48" w15:restartNumberingAfterBreak="0">
    <w:nsid w:val="5AD01724"/>
    <w:multiLevelType w:val="hybridMultilevel"/>
    <w:tmpl w:val="F11A3934"/>
    <w:lvl w:ilvl="0" w:tplc="058C1888">
      <w:start w:val="3"/>
      <w:numFmt w:val="decimal"/>
      <w:lvlText w:val="%1."/>
      <w:lvlJc w:val="left"/>
      <w:pPr>
        <w:ind w:left="440" w:hanging="240"/>
      </w:pPr>
      <w:rPr>
        <w:rFonts w:ascii="Times New Roman" w:eastAsia="Times New Roman" w:hAnsi="Times New Roman" w:cs="Times New Roman" w:hint="default"/>
        <w:b/>
        <w:bCs/>
        <w:spacing w:val="-3"/>
        <w:w w:val="99"/>
        <w:sz w:val="24"/>
        <w:szCs w:val="24"/>
        <w:lang w:val="en-US" w:eastAsia="en-US" w:bidi="en-US"/>
      </w:rPr>
    </w:lvl>
    <w:lvl w:ilvl="1" w:tplc="8C7AA482">
      <w:numFmt w:val="bullet"/>
      <w:lvlText w:val="•"/>
      <w:lvlJc w:val="left"/>
      <w:pPr>
        <w:ind w:left="1364" w:hanging="240"/>
      </w:pPr>
      <w:rPr>
        <w:rFonts w:hint="default"/>
        <w:lang w:val="en-US" w:eastAsia="en-US" w:bidi="en-US"/>
      </w:rPr>
    </w:lvl>
    <w:lvl w:ilvl="2" w:tplc="C17E9C2E">
      <w:numFmt w:val="bullet"/>
      <w:lvlText w:val="•"/>
      <w:lvlJc w:val="left"/>
      <w:pPr>
        <w:ind w:left="2288" w:hanging="240"/>
      </w:pPr>
      <w:rPr>
        <w:rFonts w:hint="default"/>
        <w:lang w:val="en-US" w:eastAsia="en-US" w:bidi="en-US"/>
      </w:rPr>
    </w:lvl>
    <w:lvl w:ilvl="3" w:tplc="FA3C6EFE">
      <w:numFmt w:val="bullet"/>
      <w:lvlText w:val="•"/>
      <w:lvlJc w:val="left"/>
      <w:pPr>
        <w:ind w:left="3212" w:hanging="240"/>
      </w:pPr>
      <w:rPr>
        <w:rFonts w:hint="default"/>
        <w:lang w:val="en-US" w:eastAsia="en-US" w:bidi="en-US"/>
      </w:rPr>
    </w:lvl>
    <w:lvl w:ilvl="4" w:tplc="927C288A">
      <w:numFmt w:val="bullet"/>
      <w:lvlText w:val="•"/>
      <w:lvlJc w:val="left"/>
      <w:pPr>
        <w:ind w:left="4136" w:hanging="240"/>
      </w:pPr>
      <w:rPr>
        <w:rFonts w:hint="default"/>
        <w:lang w:val="en-US" w:eastAsia="en-US" w:bidi="en-US"/>
      </w:rPr>
    </w:lvl>
    <w:lvl w:ilvl="5" w:tplc="AADEB406">
      <w:numFmt w:val="bullet"/>
      <w:lvlText w:val="•"/>
      <w:lvlJc w:val="left"/>
      <w:pPr>
        <w:ind w:left="5060" w:hanging="240"/>
      </w:pPr>
      <w:rPr>
        <w:rFonts w:hint="default"/>
        <w:lang w:val="en-US" w:eastAsia="en-US" w:bidi="en-US"/>
      </w:rPr>
    </w:lvl>
    <w:lvl w:ilvl="6" w:tplc="E9C61482">
      <w:numFmt w:val="bullet"/>
      <w:lvlText w:val="•"/>
      <w:lvlJc w:val="left"/>
      <w:pPr>
        <w:ind w:left="5984" w:hanging="240"/>
      </w:pPr>
      <w:rPr>
        <w:rFonts w:hint="default"/>
        <w:lang w:val="en-US" w:eastAsia="en-US" w:bidi="en-US"/>
      </w:rPr>
    </w:lvl>
    <w:lvl w:ilvl="7" w:tplc="33E4FD8C">
      <w:numFmt w:val="bullet"/>
      <w:lvlText w:val="•"/>
      <w:lvlJc w:val="left"/>
      <w:pPr>
        <w:ind w:left="6908" w:hanging="240"/>
      </w:pPr>
      <w:rPr>
        <w:rFonts w:hint="default"/>
        <w:lang w:val="en-US" w:eastAsia="en-US" w:bidi="en-US"/>
      </w:rPr>
    </w:lvl>
    <w:lvl w:ilvl="8" w:tplc="81FC28A2">
      <w:numFmt w:val="bullet"/>
      <w:lvlText w:val="•"/>
      <w:lvlJc w:val="left"/>
      <w:pPr>
        <w:ind w:left="7832" w:hanging="240"/>
      </w:pPr>
      <w:rPr>
        <w:rFonts w:hint="default"/>
        <w:lang w:val="en-US" w:eastAsia="en-US" w:bidi="en-US"/>
      </w:rPr>
    </w:lvl>
  </w:abstractNum>
  <w:abstractNum w:abstractNumId="49" w15:restartNumberingAfterBreak="0">
    <w:nsid w:val="5B2C790B"/>
    <w:multiLevelType w:val="hybridMultilevel"/>
    <w:tmpl w:val="FB5455BA"/>
    <w:lvl w:ilvl="0" w:tplc="4830E7B6">
      <w:numFmt w:val="bullet"/>
      <w:lvlText w:val="□"/>
      <w:lvlJc w:val="left"/>
      <w:pPr>
        <w:ind w:left="2160" w:hanging="720"/>
      </w:pPr>
      <w:rPr>
        <w:rFonts w:ascii="Calibri" w:eastAsia="Calibri" w:hAnsi="Calibri" w:cs="Calibri" w:hint="default"/>
        <w:b w:val="0"/>
        <w:bCs w:val="0"/>
        <w:i w:val="0"/>
        <w:iCs w:val="0"/>
        <w:w w:val="100"/>
        <w:sz w:val="22"/>
        <w:szCs w:val="22"/>
        <w:lang w:val="en-US" w:eastAsia="en-US" w:bidi="ar-SA"/>
      </w:rPr>
    </w:lvl>
    <w:lvl w:ilvl="1" w:tplc="BB2884CA">
      <w:numFmt w:val="bullet"/>
      <w:lvlText w:val="•"/>
      <w:lvlJc w:val="left"/>
      <w:pPr>
        <w:ind w:left="3118" w:hanging="720"/>
      </w:pPr>
      <w:rPr>
        <w:rFonts w:hint="default"/>
        <w:lang w:val="en-US" w:eastAsia="en-US" w:bidi="ar-SA"/>
      </w:rPr>
    </w:lvl>
    <w:lvl w:ilvl="2" w:tplc="9C46A2D8">
      <w:numFmt w:val="bullet"/>
      <w:lvlText w:val="•"/>
      <w:lvlJc w:val="left"/>
      <w:pPr>
        <w:ind w:left="4076" w:hanging="720"/>
      </w:pPr>
      <w:rPr>
        <w:rFonts w:hint="default"/>
        <w:lang w:val="en-US" w:eastAsia="en-US" w:bidi="ar-SA"/>
      </w:rPr>
    </w:lvl>
    <w:lvl w:ilvl="3" w:tplc="D58C0E4A">
      <w:numFmt w:val="bullet"/>
      <w:lvlText w:val="•"/>
      <w:lvlJc w:val="left"/>
      <w:pPr>
        <w:ind w:left="5034" w:hanging="720"/>
      </w:pPr>
      <w:rPr>
        <w:rFonts w:hint="default"/>
        <w:lang w:val="en-US" w:eastAsia="en-US" w:bidi="ar-SA"/>
      </w:rPr>
    </w:lvl>
    <w:lvl w:ilvl="4" w:tplc="90C2FFAC">
      <w:numFmt w:val="bullet"/>
      <w:lvlText w:val="•"/>
      <w:lvlJc w:val="left"/>
      <w:pPr>
        <w:ind w:left="5992" w:hanging="720"/>
      </w:pPr>
      <w:rPr>
        <w:rFonts w:hint="default"/>
        <w:lang w:val="en-US" w:eastAsia="en-US" w:bidi="ar-SA"/>
      </w:rPr>
    </w:lvl>
    <w:lvl w:ilvl="5" w:tplc="0DD615D4">
      <w:numFmt w:val="bullet"/>
      <w:lvlText w:val="•"/>
      <w:lvlJc w:val="left"/>
      <w:pPr>
        <w:ind w:left="6950" w:hanging="720"/>
      </w:pPr>
      <w:rPr>
        <w:rFonts w:hint="default"/>
        <w:lang w:val="en-US" w:eastAsia="en-US" w:bidi="ar-SA"/>
      </w:rPr>
    </w:lvl>
    <w:lvl w:ilvl="6" w:tplc="BA6E89AE">
      <w:numFmt w:val="bullet"/>
      <w:lvlText w:val="•"/>
      <w:lvlJc w:val="left"/>
      <w:pPr>
        <w:ind w:left="7908" w:hanging="720"/>
      </w:pPr>
      <w:rPr>
        <w:rFonts w:hint="default"/>
        <w:lang w:val="en-US" w:eastAsia="en-US" w:bidi="ar-SA"/>
      </w:rPr>
    </w:lvl>
    <w:lvl w:ilvl="7" w:tplc="4C721724">
      <w:numFmt w:val="bullet"/>
      <w:lvlText w:val="•"/>
      <w:lvlJc w:val="left"/>
      <w:pPr>
        <w:ind w:left="8866" w:hanging="720"/>
      </w:pPr>
      <w:rPr>
        <w:rFonts w:hint="default"/>
        <w:lang w:val="en-US" w:eastAsia="en-US" w:bidi="ar-SA"/>
      </w:rPr>
    </w:lvl>
    <w:lvl w:ilvl="8" w:tplc="48B484AC">
      <w:numFmt w:val="bullet"/>
      <w:lvlText w:val="•"/>
      <w:lvlJc w:val="left"/>
      <w:pPr>
        <w:ind w:left="9824" w:hanging="720"/>
      </w:pPr>
      <w:rPr>
        <w:rFonts w:hint="default"/>
        <w:lang w:val="en-US" w:eastAsia="en-US" w:bidi="ar-SA"/>
      </w:rPr>
    </w:lvl>
  </w:abstractNum>
  <w:abstractNum w:abstractNumId="50" w15:restartNumberingAfterBreak="0">
    <w:nsid w:val="63434CB9"/>
    <w:multiLevelType w:val="hybridMultilevel"/>
    <w:tmpl w:val="48B84154"/>
    <w:lvl w:ilvl="0" w:tplc="EE8E5C9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1" w15:restartNumberingAfterBreak="0">
    <w:nsid w:val="63C13F7D"/>
    <w:multiLevelType w:val="hybridMultilevel"/>
    <w:tmpl w:val="C0EEF9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645E473C"/>
    <w:multiLevelType w:val="hybridMultilevel"/>
    <w:tmpl w:val="27AA27D0"/>
    <w:lvl w:ilvl="0" w:tplc="D0305A80">
      <w:numFmt w:val="bullet"/>
      <w:lvlText w:val="o"/>
      <w:lvlJc w:val="left"/>
      <w:pPr>
        <w:ind w:left="827" w:hanging="360"/>
      </w:pPr>
      <w:rPr>
        <w:rFonts w:ascii="Monaco" w:eastAsia="Monaco" w:hAnsi="Monaco" w:cs="Monaco" w:hint="default"/>
        <w:w w:val="99"/>
        <w:sz w:val="20"/>
        <w:szCs w:val="20"/>
        <w:lang w:val="en-US" w:eastAsia="en-US" w:bidi="ar-SA"/>
      </w:rPr>
    </w:lvl>
    <w:lvl w:ilvl="1" w:tplc="3BBE4BBE">
      <w:numFmt w:val="bullet"/>
      <w:lvlText w:val="•"/>
      <w:lvlJc w:val="left"/>
      <w:pPr>
        <w:ind w:left="1855" w:hanging="360"/>
      </w:pPr>
      <w:rPr>
        <w:rFonts w:hint="default"/>
        <w:lang w:val="en-US" w:eastAsia="en-US" w:bidi="ar-SA"/>
      </w:rPr>
    </w:lvl>
    <w:lvl w:ilvl="2" w:tplc="2DCA153C">
      <w:numFmt w:val="bullet"/>
      <w:lvlText w:val="•"/>
      <w:lvlJc w:val="left"/>
      <w:pPr>
        <w:ind w:left="2891" w:hanging="360"/>
      </w:pPr>
      <w:rPr>
        <w:rFonts w:hint="default"/>
        <w:lang w:val="en-US" w:eastAsia="en-US" w:bidi="ar-SA"/>
      </w:rPr>
    </w:lvl>
    <w:lvl w:ilvl="3" w:tplc="F33A9824">
      <w:numFmt w:val="bullet"/>
      <w:lvlText w:val="•"/>
      <w:lvlJc w:val="left"/>
      <w:pPr>
        <w:ind w:left="3926" w:hanging="360"/>
      </w:pPr>
      <w:rPr>
        <w:rFonts w:hint="default"/>
        <w:lang w:val="en-US" w:eastAsia="en-US" w:bidi="ar-SA"/>
      </w:rPr>
    </w:lvl>
    <w:lvl w:ilvl="4" w:tplc="22FA3A22">
      <w:numFmt w:val="bullet"/>
      <w:lvlText w:val="•"/>
      <w:lvlJc w:val="left"/>
      <w:pPr>
        <w:ind w:left="4962" w:hanging="360"/>
      </w:pPr>
      <w:rPr>
        <w:rFonts w:hint="default"/>
        <w:lang w:val="en-US" w:eastAsia="en-US" w:bidi="ar-SA"/>
      </w:rPr>
    </w:lvl>
    <w:lvl w:ilvl="5" w:tplc="A5149CDE">
      <w:numFmt w:val="bullet"/>
      <w:lvlText w:val="•"/>
      <w:lvlJc w:val="left"/>
      <w:pPr>
        <w:ind w:left="5997" w:hanging="360"/>
      </w:pPr>
      <w:rPr>
        <w:rFonts w:hint="default"/>
        <w:lang w:val="en-US" w:eastAsia="en-US" w:bidi="ar-SA"/>
      </w:rPr>
    </w:lvl>
    <w:lvl w:ilvl="6" w:tplc="8ACE6434">
      <w:numFmt w:val="bullet"/>
      <w:lvlText w:val="•"/>
      <w:lvlJc w:val="left"/>
      <w:pPr>
        <w:ind w:left="7033" w:hanging="360"/>
      </w:pPr>
      <w:rPr>
        <w:rFonts w:hint="default"/>
        <w:lang w:val="en-US" w:eastAsia="en-US" w:bidi="ar-SA"/>
      </w:rPr>
    </w:lvl>
    <w:lvl w:ilvl="7" w:tplc="A36E4D4A">
      <w:numFmt w:val="bullet"/>
      <w:lvlText w:val="•"/>
      <w:lvlJc w:val="left"/>
      <w:pPr>
        <w:ind w:left="8068" w:hanging="360"/>
      </w:pPr>
      <w:rPr>
        <w:rFonts w:hint="default"/>
        <w:lang w:val="en-US" w:eastAsia="en-US" w:bidi="ar-SA"/>
      </w:rPr>
    </w:lvl>
    <w:lvl w:ilvl="8" w:tplc="62000E86">
      <w:numFmt w:val="bullet"/>
      <w:lvlText w:val="•"/>
      <w:lvlJc w:val="left"/>
      <w:pPr>
        <w:ind w:left="9104" w:hanging="360"/>
      </w:pPr>
      <w:rPr>
        <w:rFonts w:hint="default"/>
        <w:lang w:val="en-US" w:eastAsia="en-US" w:bidi="ar-SA"/>
      </w:rPr>
    </w:lvl>
  </w:abstractNum>
  <w:abstractNum w:abstractNumId="53" w15:restartNumberingAfterBreak="0">
    <w:nsid w:val="64B23D36"/>
    <w:multiLevelType w:val="hybridMultilevel"/>
    <w:tmpl w:val="010EAF9C"/>
    <w:lvl w:ilvl="0" w:tplc="8374712C">
      <w:numFmt w:val="bullet"/>
      <w:lvlText w:val="o"/>
      <w:lvlJc w:val="left"/>
      <w:pPr>
        <w:ind w:left="828" w:hanging="361"/>
      </w:pPr>
      <w:rPr>
        <w:rFonts w:ascii="Monaco" w:eastAsia="Monaco" w:hAnsi="Monaco" w:cs="Monaco" w:hint="default"/>
        <w:w w:val="99"/>
        <w:sz w:val="20"/>
        <w:szCs w:val="20"/>
        <w:lang w:val="en-US" w:eastAsia="en-US" w:bidi="ar-SA"/>
      </w:rPr>
    </w:lvl>
    <w:lvl w:ilvl="1" w:tplc="42981C84">
      <w:numFmt w:val="bullet"/>
      <w:lvlText w:val="•"/>
      <w:lvlJc w:val="left"/>
      <w:pPr>
        <w:ind w:left="1160" w:hanging="361"/>
      </w:pPr>
      <w:rPr>
        <w:rFonts w:hint="default"/>
        <w:lang w:val="en-US" w:eastAsia="en-US" w:bidi="ar-SA"/>
      </w:rPr>
    </w:lvl>
    <w:lvl w:ilvl="2" w:tplc="7BB08CFA">
      <w:numFmt w:val="bullet"/>
      <w:lvlText w:val="•"/>
      <w:lvlJc w:val="left"/>
      <w:pPr>
        <w:ind w:left="1500" w:hanging="361"/>
      </w:pPr>
      <w:rPr>
        <w:rFonts w:hint="default"/>
        <w:lang w:val="en-US" w:eastAsia="en-US" w:bidi="ar-SA"/>
      </w:rPr>
    </w:lvl>
    <w:lvl w:ilvl="3" w:tplc="C7C8F52E">
      <w:numFmt w:val="bullet"/>
      <w:lvlText w:val="•"/>
      <w:lvlJc w:val="left"/>
      <w:pPr>
        <w:ind w:left="1840" w:hanging="361"/>
      </w:pPr>
      <w:rPr>
        <w:rFonts w:hint="default"/>
        <w:lang w:val="en-US" w:eastAsia="en-US" w:bidi="ar-SA"/>
      </w:rPr>
    </w:lvl>
    <w:lvl w:ilvl="4" w:tplc="66D8DE18">
      <w:numFmt w:val="bullet"/>
      <w:lvlText w:val="•"/>
      <w:lvlJc w:val="left"/>
      <w:pPr>
        <w:ind w:left="2181" w:hanging="361"/>
      </w:pPr>
      <w:rPr>
        <w:rFonts w:hint="default"/>
        <w:lang w:val="en-US" w:eastAsia="en-US" w:bidi="ar-SA"/>
      </w:rPr>
    </w:lvl>
    <w:lvl w:ilvl="5" w:tplc="C6869244">
      <w:numFmt w:val="bullet"/>
      <w:lvlText w:val="•"/>
      <w:lvlJc w:val="left"/>
      <w:pPr>
        <w:ind w:left="2521" w:hanging="361"/>
      </w:pPr>
      <w:rPr>
        <w:rFonts w:hint="default"/>
        <w:lang w:val="en-US" w:eastAsia="en-US" w:bidi="ar-SA"/>
      </w:rPr>
    </w:lvl>
    <w:lvl w:ilvl="6" w:tplc="E516FBB6">
      <w:numFmt w:val="bullet"/>
      <w:lvlText w:val="•"/>
      <w:lvlJc w:val="left"/>
      <w:pPr>
        <w:ind w:left="2861" w:hanging="361"/>
      </w:pPr>
      <w:rPr>
        <w:rFonts w:hint="default"/>
        <w:lang w:val="en-US" w:eastAsia="en-US" w:bidi="ar-SA"/>
      </w:rPr>
    </w:lvl>
    <w:lvl w:ilvl="7" w:tplc="15DA9C38">
      <w:numFmt w:val="bullet"/>
      <w:lvlText w:val="•"/>
      <w:lvlJc w:val="left"/>
      <w:pPr>
        <w:ind w:left="3202" w:hanging="361"/>
      </w:pPr>
      <w:rPr>
        <w:rFonts w:hint="default"/>
        <w:lang w:val="en-US" w:eastAsia="en-US" w:bidi="ar-SA"/>
      </w:rPr>
    </w:lvl>
    <w:lvl w:ilvl="8" w:tplc="79D67E60">
      <w:numFmt w:val="bullet"/>
      <w:lvlText w:val="•"/>
      <w:lvlJc w:val="left"/>
      <w:pPr>
        <w:ind w:left="3542" w:hanging="361"/>
      </w:pPr>
      <w:rPr>
        <w:rFonts w:hint="default"/>
        <w:lang w:val="en-US" w:eastAsia="en-US" w:bidi="ar-SA"/>
      </w:rPr>
    </w:lvl>
  </w:abstractNum>
  <w:abstractNum w:abstractNumId="54" w15:restartNumberingAfterBreak="0">
    <w:nsid w:val="64F2724E"/>
    <w:multiLevelType w:val="hybridMultilevel"/>
    <w:tmpl w:val="2D2C3F02"/>
    <w:lvl w:ilvl="0" w:tplc="8FC278B6">
      <w:numFmt w:val="bullet"/>
      <w:lvlText w:val=""/>
      <w:lvlJc w:val="left"/>
      <w:pPr>
        <w:ind w:left="920" w:hanging="360"/>
      </w:pPr>
      <w:rPr>
        <w:rFonts w:ascii="Symbol" w:eastAsia="Symbol" w:hAnsi="Symbol" w:cs="Symbol" w:hint="default"/>
        <w:color w:val="auto"/>
        <w:w w:val="100"/>
        <w:sz w:val="24"/>
        <w:szCs w:val="24"/>
        <w:lang w:val="en-US" w:eastAsia="en-US" w:bidi="en-US"/>
      </w:rPr>
    </w:lvl>
    <w:lvl w:ilvl="1" w:tplc="D05AC1E2">
      <w:numFmt w:val="bullet"/>
      <w:lvlText w:val="•"/>
      <w:lvlJc w:val="left"/>
      <w:pPr>
        <w:ind w:left="1796" w:hanging="360"/>
      </w:pPr>
      <w:rPr>
        <w:rFonts w:hint="default"/>
        <w:lang w:val="en-US" w:eastAsia="en-US" w:bidi="en-US"/>
      </w:rPr>
    </w:lvl>
    <w:lvl w:ilvl="2" w:tplc="8506B708">
      <w:numFmt w:val="bullet"/>
      <w:lvlText w:val="•"/>
      <w:lvlJc w:val="left"/>
      <w:pPr>
        <w:ind w:left="2672" w:hanging="360"/>
      </w:pPr>
      <w:rPr>
        <w:rFonts w:hint="default"/>
        <w:lang w:val="en-US" w:eastAsia="en-US" w:bidi="en-US"/>
      </w:rPr>
    </w:lvl>
    <w:lvl w:ilvl="3" w:tplc="4D7E3E74">
      <w:numFmt w:val="bullet"/>
      <w:lvlText w:val="•"/>
      <w:lvlJc w:val="left"/>
      <w:pPr>
        <w:ind w:left="3548" w:hanging="360"/>
      </w:pPr>
      <w:rPr>
        <w:rFonts w:hint="default"/>
        <w:lang w:val="en-US" w:eastAsia="en-US" w:bidi="en-US"/>
      </w:rPr>
    </w:lvl>
    <w:lvl w:ilvl="4" w:tplc="4A422F2C">
      <w:numFmt w:val="bullet"/>
      <w:lvlText w:val="•"/>
      <w:lvlJc w:val="left"/>
      <w:pPr>
        <w:ind w:left="4424" w:hanging="360"/>
      </w:pPr>
      <w:rPr>
        <w:rFonts w:hint="default"/>
        <w:lang w:val="en-US" w:eastAsia="en-US" w:bidi="en-US"/>
      </w:rPr>
    </w:lvl>
    <w:lvl w:ilvl="5" w:tplc="FA76195E">
      <w:numFmt w:val="bullet"/>
      <w:lvlText w:val="•"/>
      <w:lvlJc w:val="left"/>
      <w:pPr>
        <w:ind w:left="5300" w:hanging="360"/>
      </w:pPr>
      <w:rPr>
        <w:rFonts w:hint="default"/>
        <w:lang w:val="en-US" w:eastAsia="en-US" w:bidi="en-US"/>
      </w:rPr>
    </w:lvl>
    <w:lvl w:ilvl="6" w:tplc="73C60BA4">
      <w:numFmt w:val="bullet"/>
      <w:lvlText w:val="•"/>
      <w:lvlJc w:val="left"/>
      <w:pPr>
        <w:ind w:left="6176" w:hanging="360"/>
      </w:pPr>
      <w:rPr>
        <w:rFonts w:hint="default"/>
        <w:lang w:val="en-US" w:eastAsia="en-US" w:bidi="en-US"/>
      </w:rPr>
    </w:lvl>
    <w:lvl w:ilvl="7" w:tplc="F39C3E60">
      <w:numFmt w:val="bullet"/>
      <w:lvlText w:val="•"/>
      <w:lvlJc w:val="left"/>
      <w:pPr>
        <w:ind w:left="7052" w:hanging="360"/>
      </w:pPr>
      <w:rPr>
        <w:rFonts w:hint="default"/>
        <w:lang w:val="en-US" w:eastAsia="en-US" w:bidi="en-US"/>
      </w:rPr>
    </w:lvl>
    <w:lvl w:ilvl="8" w:tplc="397A7D08">
      <w:numFmt w:val="bullet"/>
      <w:lvlText w:val="•"/>
      <w:lvlJc w:val="left"/>
      <w:pPr>
        <w:ind w:left="7928" w:hanging="360"/>
      </w:pPr>
      <w:rPr>
        <w:rFonts w:hint="default"/>
        <w:lang w:val="en-US" w:eastAsia="en-US" w:bidi="en-US"/>
      </w:rPr>
    </w:lvl>
  </w:abstractNum>
  <w:abstractNum w:abstractNumId="55" w15:restartNumberingAfterBreak="0">
    <w:nsid w:val="65D15845"/>
    <w:multiLevelType w:val="hybridMultilevel"/>
    <w:tmpl w:val="452E68B8"/>
    <w:lvl w:ilvl="0" w:tplc="D63EC09C">
      <w:numFmt w:val="bullet"/>
      <w:lvlText w:val="o"/>
      <w:lvlJc w:val="left"/>
      <w:pPr>
        <w:ind w:left="828" w:hanging="360"/>
      </w:pPr>
      <w:rPr>
        <w:rFonts w:ascii="Monaco" w:eastAsia="Monaco" w:hAnsi="Monaco" w:cs="Monaco" w:hint="default"/>
        <w:w w:val="99"/>
        <w:sz w:val="20"/>
        <w:szCs w:val="20"/>
        <w:lang w:val="en-US" w:eastAsia="en-US" w:bidi="ar-SA"/>
      </w:rPr>
    </w:lvl>
    <w:lvl w:ilvl="1" w:tplc="B588D4E4">
      <w:numFmt w:val="bullet"/>
      <w:lvlText w:val="•"/>
      <w:lvlJc w:val="left"/>
      <w:pPr>
        <w:ind w:left="1398" w:hanging="360"/>
      </w:pPr>
      <w:rPr>
        <w:rFonts w:hint="default"/>
        <w:lang w:val="en-US" w:eastAsia="en-US" w:bidi="ar-SA"/>
      </w:rPr>
    </w:lvl>
    <w:lvl w:ilvl="2" w:tplc="AF2800EA">
      <w:numFmt w:val="bullet"/>
      <w:lvlText w:val="•"/>
      <w:lvlJc w:val="left"/>
      <w:pPr>
        <w:ind w:left="1977" w:hanging="360"/>
      </w:pPr>
      <w:rPr>
        <w:rFonts w:hint="default"/>
        <w:lang w:val="en-US" w:eastAsia="en-US" w:bidi="ar-SA"/>
      </w:rPr>
    </w:lvl>
    <w:lvl w:ilvl="3" w:tplc="52108BCA">
      <w:numFmt w:val="bullet"/>
      <w:lvlText w:val="•"/>
      <w:lvlJc w:val="left"/>
      <w:pPr>
        <w:ind w:left="2555" w:hanging="360"/>
      </w:pPr>
      <w:rPr>
        <w:rFonts w:hint="default"/>
        <w:lang w:val="en-US" w:eastAsia="en-US" w:bidi="ar-SA"/>
      </w:rPr>
    </w:lvl>
    <w:lvl w:ilvl="4" w:tplc="53E27FF8">
      <w:numFmt w:val="bullet"/>
      <w:lvlText w:val="•"/>
      <w:lvlJc w:val="left"/>
      <w:pPr>
        <w:ind w:left="3134" w:hanging="360"/>
      </w:pPr>
      <w:rPr>
        <w:rFonts w:hint="default"/>
        <w:lang w:val="en-US" w:eastAsia="en-US" w:bidi="ar-SA"/>
      </w:rPr>
    </w:lvl>
    <w:lvl w:ilvl="5" w:tplc="C1A6897C">
      <w:numFmt w:val="bullet"/>
      <w:lvlText w:val="•"/>
      <w:lvlJc w:val="left"/>
      <w:pPr>
        <w:ind w:left="3713" w:hanging="360"/>
      </w:pPr>
      <w:rPr>
        <w:rFonts w:hint="default"/>
        <w:lang w:val="en-US" w:eastAsia="en-US" w:bidi="ar-SA"/>
      </w:rPr>
    </w:lvl>
    <w:lvl w:ilvl="6" w:tplc="F566DBBA">
      <w:numFmt w:val="bullet"/>
      <w:lvlText w:val="•"/>
      <w:lvlJc w:val="left"/>
      <w:pPr>
        <w:ind w:left="4291" w:hanging="360"/>
      </w:pPr>
      <w:rPr>
        <w:rFonts w:hint="default"/>
        <w:lang w:val="en-US" w:eastAsia="en-US" w:bidi="ar-SA"/>
      </w:rPr>
    </w:lvl>
    <w:lvl w:ilvl="7" w:tplc="23864E04">
      <w:numFmt w:val="bullet"/>
      <w:lvlText w:val="•"/>
      <w:lvlJc w:val="left"/>
      <w:pPr>
        <w:ind w:left="4870" w:hanging="360"/>
      </w:pPr>
      <w:rPr>
        <w:rFonts w:hint="default"/>
        <w:lang w:val="en-US" w:eastAsia="en-US" w:bidi="ar-SA"/>
      </w:rPr>
    </w:lvl>
    <w:lvl w:ilvl="8" w:tplc="452E5CD6">
      <w:numFmt w:val="bullet"/>
      <w:lvlText w:val="•"/>
      <w:lvlJc w:val="left"/>
      <w:pPr>
        <w:ind w:left="5448" w:hanging="360"/>
      </w:pPr>
      <w:rPr>
        <w:rFonts w:hint="default"/>
        <w:lang w:val="en-US" w:eastAsia="en-US" w:bidi="ar-SA"/>
      </w:rPr>
    </w:lvl>
  </w:abstractNum>
  <w:abstractNum w:abstractNumId="56" w15:restartNumberingAfterBreak="0">
    <w:nsid w:val="67F57AF3"/>
    <w:multiLevelType w:val="hybridMultilevel"/>
    <w:tmpl w:val="2A36D7A4"/>
    <w:lvl w:ilvl="0" w:tplc="581A3A2C">
      <w:numFmt w:val="bullet"/>
      <w:lvlText w:val="o"/>
      <w:lvlJc w:val="left"/>
      <w:pPr>
        <w:ind w:left="824" w:hanging="360"/>
      </w:pPr>
      <w:rPr>
        <w:rFonts w:ascii="Monaco" w:eastAsia="Monaco" w:hAnsi="Monaco" w:cs="Monaco" w:hint="default"/>
        <w:w w:val="99"/>
        <w:sz w:val="20"/>
        <w:szCs w:val="20"/>
        <w:lang w:val="en-US" w:eastAsia="en-US" w:bidi="ar-SA"/>
      </w:rPr>
    </w:lvl>
    <w:lvl w:ilvl="1" w:tplc="0792E778">
      <w:numFmt w:val="bullet"/>
      <w:lvlText w:val="•"/>
      <w:lvlJc w:val="left"/>
      <w:pPr>
        <w:ind w:left="1341" w:hanging="360"/>
      </w:pPr>
      <w:rPr>
        <w:rFonts w:hint="default"/>
        <w:lang w:val="en-US" w:eastAsia="en-US" w:bidi="ar-SA"/>
      </w:rPr>
    </w:lvl>
    <w:lvl w:ilvl="2" w:tplc="694024DA">
      <w:numFmt w:val="bullet"/>
      <w:lvlText w:val="•"/>
      <w:lvlJc w:val="left"/>
      <w:pPr>
        <w:ind w:left="1862" w:hanging="360"/>
      </w:pPr>
      <w:rPr>
        <w:rFonts w:hint="default"/>
        <w:lang w:val="en-US" w:eastAsia="en-US" w:bidi="ar-SA"/>
      </w:rPr>
    </w:lvl>
    <w:lvl w:ilvl="3" w:tplc="0E22755C">
      <w:numFmt w:val="bullet"/>
      <w:lvlText w:val="•"/>
      <w:lvlJc w:val="left"/>
      <w:pPr>
        <w:ind w:left="2383" w:hanging="360"/>
      </w:pPr>
      <w:rPr>
        <w:rFonts w:hint="default"/>
        <w:lang w:val="en-US" w:eastAsia="en-US" w:bidi="ar-SA"/>
      </w:rPr>
    </w:lvl>
    <w:lvl w:ilvl="4" w:tplc="C6F8D276">
      <w:numFmt w:val="bullet"/>
      <w:lvlText w:val="•"/>
      <w:lvlJc w:val="left"/>
      <w:pPr>
        <w:ind w:left="2905" w:hanging="360"/>
      </w:pPr>
      <w:rPr>
        <w:rFonts w:hint="default"/>
        <w:lang w:val="en-US" w:eastAsia="en-US" w:bidi="ar-SA"/>
      </w:rPr>
    </w:lvl>
    <w:lvl w:ilvl="5" w:tplc="B25AADDA">
      <w:numFmt w:val="bullet"/>
      <w:lvlText w:val="•"/>
      <w:lvlJc w:val="left"/>
      <w:pPr>
        <w:ind w:left="3426" w:hanging="360"/>
      </w:pPr>
      <w:rPr>
        <w:rFonts w:hint="default"/>
        <w:lang w:val="en-US" w:eastAsia="en-US" w:bidi="ar-SA"/>
      </w:rPr>
    </w:lvl>
    <w:lvl w:ilvl="6" w:tplc="FB9887CE">
      <w:numFmt w:val="bullet"/>
      <w:lvlText w:val="•"/>
      <w:lvlJc w:val="left"/>
      <w:pPr>
        <w:ind w:left="3947" w:hanging="360"/>
      </w:pPr>
      <w:rPr>
        <w:rFonts w:hint="default"/>
        <w:lang w:val="en-US" w:eastAsia="en-US" w:bidi="ar-SA"/>
      </w:rPr>
    </w:lvl>
    <w:lvl w:ilvl="7" w:tplc="4AF8A150">
      <w:numFmt w:val="bullet"/>
      <w:lvlText w:val="•"/>
      <w:lvlJc w:val="left"/>
      <w:pPr>
        <w:ind w:left="4469" w:hanging="360"/>
      </w:pPr>
      <w:rPr>
        <w:rFonts w:hint="default"/>
        <w:lang w:val="en-US" w:eastAsia="en-US" w:bidi="ar-SA"/>
      </w:rPr>
    </w:lvl>
    <w:lvl w:ilvl="8" w:tplc="0B867EB0">
      <w:numFmt w:val="bullet"/>
      <w:lvlText w:val="•"/>
      <w:lvlJc w:val="left"/>
      <w:pPr>
        <w:ind w:left="4990" w:hanging="360"/>
      </w:pPr>
      <w:rPr>
        <w:rFonts w:hint="default"/>
        <w:lang w:val="en-US" w:eastAsia="en-US" w:bidi="ar-SA"/>
      </w:rPr>
    </w:lvl>
  </w:abstractNum>
  <w:abstractNum w:abstractNumId="57" w15:restartNumberingAfterBreak="0">
    <w:nsid w:val="69094426"/>
    <w:multiLevelType w:val="hybridMultilevel"/>
    <w:tmpl w:val="31029B7C"/>
    <w:lvl w:ilvl="0" w:tplc="48F689CC">
      <w:start w:val="1"/>
      <w:numFmt w:val="bullet"/>
      <w:lvlText w:val="·"/>
      <w:lvlJc w:val="left"/>
      <w:pPr>
        <w:ind w:left="720" w:hanging="360"/>
      </w:pPr>
      <w:rPr>
        <w:rFonts w:ascii="Symbol" w:hAnsi="Symbol" w:hint="default"/>
      </w:rPr>
    </w:lvl>
    <w:lvl w:ilvl="1" w:tplc="F1D882FE">
      <w:start w:val="1"/>
      <w:numFmt w:val="bullet"/>
      <w:lvlText w:val="o"/>
      <w:lvlJc w:val="left"/>
      <w:pPr>
        <w:ind w:left="1440" w:hanging="360"/>
      </w:pPr>
      <w:rPr>
        <w:rFonts w:ascii="Courier New" w:hAnsi="Courier New" w:hint="default"/>
      </w:rPr>
    </w:lvl>
    <w:lvl w:ilvl="2" w:tplc="E04ED006">
      <w:start w:val="1"/>
      <w:numFmt w:val="bullet"/>
      <w:lvlText w:val=""/>
      <w:lvlJc w:val="left"/>
      <w:pPr>
        <w:ind w:left="2160" w:hanging="360"/>
      </w:pPr>
      <w:rPr>
        <w:rFonts w:ascii="Wingdings" w:hAnsi="Wingdings" w:hint="default"/>
      </w:rPr>
    </w:lvl>
    <w:lvl w:ilvl="3" w:tplc="FA9E4CD4">
      <w:start w:val="1"/>
      <w:numFmt w:val="bullet"/>
      <w:lvlText w:val=""/>
      <w:lvlJc w:val="left"/>
      <w:pPr>
        <w:ind w:left="2880" w:hanging="360"/>
      </w:pPr>
      <w:rPr>
        <w:rFonts w:ascii="Symbol" w:hAnsi="Symbol" w:hint="default"/>
      </w:rPr>
    </w:lvl>
    <w:lvl w:ilvl="4" w:tplc="EF9CC73E">
      <w:start w:val="1"/>
      <w:numFmt w:val="bullet"/>
      <w:lvlText w:val="o"/>
      <w:lvlJc w:val="left"/>
      <w:pPr>
        <w:ind w:left="3600" w:hanging="360"/>
      </w:pPr>
      <w:rPr>
        <w:rFonts w:ascii="Courier New" w:hAnsi="Courier New" w:hint="default"/>
      </w:rPr>
    </w:lvl>
    <w:lvl w:ilvl="5" w:tplc="24B6B0EE">
      <w:start w:val="1"/>
      <w:numFmt w:val="bullet"/>
      <w:lvlText w:val=""/>
      <w:lvlJc w:val="left"/>
      <w:pPr>
        <w:ind w:left="4320" w:hanging="360"/>
      </w:pPr>
      <w:rPr>
        <w:rFonts w:ascii="Wingdings" w:hAnsi="Wingdings" w:hint="default"/>
      </w:rPr>
    </w:lvl>
    <w:lvl w:ilvl="6" w:tplc="11F41BFA">
      <w:start w:val="1"/>
      <w:numFmt w:val="bullet"/>
      <w:lvlText w:val=""/>
      <w:lvlJc w:val="left"/>
      <w:pPr>
        <w:ind w:left="5040" w:hanging="360"/>
      </w:pPr>
      <w:rPr>
        <w:rFonts w:ascii="Symbol" w:hAnsi="Symbol" w:hint="default"/>
      </w:rPr>
    </w:lvl>
    <w:lvl w:ilvl="7" w:tplc="98D6C99A">
      <w:start w:val="1"/>
      <w:numFmt w:val="bullet"/>
      <w:lvlText w:val="o"/>
      <w:lvlJc w:val="left"/>
      <w:pPr>
        <w:ind w:left="5760" w:hanging="360"/>
      </w:pPr>
      <w:rPr>
        <w:rFonts w:ascii="Courier New" w:hAnsi="Courier New" w:hint="default"/>
      </w:rPr>
    </w:lvl>
    <w:lvl w:ilvl="8" w:tplc="9F3428B6">
      <w:start w:val="1"/>
      <w:numFmt w:val="bullet"/>
      <w:lvlText w:val=""/>
      <w:lvlJc w:val="left"/>
      <w:pPr>
        <w:ind w:left="6480" w:hanging="360"/>
      </w:pPr>
      <w:rPr>
        <w:rFonts w:ascii="Wingdings" w:hAnsi="Wingdings" w:hint="default"/>
      </w:rPr>
    </w:lvl>
  </w:abstractNum>
  <w:abstractNum w:abstractNumId="58" w15:restartNumberingAfterBreak="0">
    <w:nsid w:val="6A2145E5"/>
    <w:multiLevelType w:val="multilevel"/>
    <w:tmpl w:val="2C260AF4"/>
    <w:lvl w:ilvl="0">
      <w:start w:val="4"/>
      <w:numFmt w:val="decimal"/>
      <w:lvlText w:val="%1"/>
      <w:lvlJc w:val="left"/>
      <w:pPr>
        <w:ind w:left="661" w:hanging="461"/>
      </w:pPr>
      <w:rPr>
        <w:rFonts w:hint="default"/>
        <w:lang w:val="en-US" w:eastAsia="en-US" w:bidi="en-US"/>
      </w:rPr>
    </w:lvl>
    <w:lvl w:ilvl="1">
      <w:start w:val="3"/>
      <w:numFmt w:val="upperLetter"/>
      <w:lvlText w:val="%1.%2."/>
      <w:lvlJc w:val="left"/>
      <w:pPr>
        <w:ind w:left="1181" w:hanging="461"/>
      </w:pPr>
      <w:rPr>
        <w:rFonts w:ascii="Times New Roman" w:hAnsi="Times New Roman" w:cs="Times New Roman" w:hint="default"/>
        <w:b/>
        <w:bCs/>
        <w:spacing w:val="-4"/>
        <w:w w:val="99"/>
        <w:sz w:val="24"/>
        <w:szCs w:val="24"/>
        <w:u w:val="single" w:color="000000"/>
        <w:lang w:val="en-US" w:eastAsia="en-US" w:bidi="en-US"/>
      </w:rPr>
    </w:lvl>
    <w:lvl w:ilvl="2">
      <w:start w:val="1"/>
      <w:numFmt w:val="decimal"/>
      <w:lvlText w:val="%1.%2.%3."/>
      <w:lvlJc w:val="left"/>
      <w:pPr>
        <w:ind w:left="1977" w:hanging="627"/>
      </w:pPr>
      <w:rPr>
        <w:rFonts w:hint="default"/>
        <w:u w:val="single" w:color="000000"/>
        <w:lang w:val="en-US" w:eastAsia="en-US" w:bidi="en-US"/>
      </w:rPr>
    </w:lvl>
    <w:lvl w:ilvl="3">
      <w:numFmt w:val="bullet"/>
      <w:lvlText w:val="•"/>
      <w:lvlJc w:val="left"/>
      <w:pPr>
        <w:ind w:left="1945" w:hanging="627"/>
      </w:pPr>
      <w:rPr>
        <w:rFonts w:hint="default"/>
        <w:lang w:val="en-US" w:eastAsia="en-US" w:bidi="en-US"/>
      </w:rPr>
    </w:lvl>
    <w:lvl w:ilvl="4">
      <w:numFmt w:val="bullet"/>
      <w:lvlText w:val="•"/>
      <w:lvlJc w:val="left"/>
      <w:pPr>
        <w:ind w:left="3050" w:hanging="627"/>
      </w:pPr>
      <w:rPr>
        <w:rFonts w:hint="default"/>
        <w:lang w:val="en-US" w:eastAsia="en-US" w:bidi="en-US"/>
      </w:rPr>
    </w:lvl>
    <w:lvl w:ilvl="5">
      <w:numFmt w:val="bullet"/>
      <w:lvlText w:val="•"/>
      <w:lvlJc w:val="left"/>
      <w:pPr>
        <w:ind w:left="4155" w:hanging="627"/>
      </w:pPr>
      <w:rPr>
        <w:rFonts w:hint="default"/>
        <w:lang w:val="en-US" w:eastAsia="en-US" w:bidi="en-US"/>
      </w:rPr>
    </w:lvl>
    <w:lvl w:ilvl="6">
      <w:numFmt w:val="bullet"/>
      <w:lvlText w:val="•"/>
      <w:lvlJc w:val="left"/>
      <w:pPr>
        <w:ind w:left="5260" w:hanging="627"/>
      </w:pPr>
      <w:rPr>
        <w:rFonts w:hint="default"/>
        <w:lang w:val="en-US" w:eastAsia="en-US" w:bidi="en-US"/>
      </w:rPr>
    </w:lvl>
    <w:lvl w:ilvl="7">
      <w:numFmt w:val="bullet"/>
      <w:lvlText w:val="•"/>
      <w:lvlJc w:val="left"/>
      <w:pPr>
        <w:ind w:left="6365" w:hanging="627"/>
      </w:pPr>
      <w:rPr>
        <w:rFonts w:hint="default"/>
        <w:lang w:val="en-US" w:eastAsia="en-US" w:bidi="en-US"/>
      </w:rPr>
    </w:lvl>
    <w:lvl w:ilvl="8">
      <w:numFmt w:val="bullet"/>
      <w:lvlText w:val="•"/>
      <w:lvlJc w:val="left"/>
      <w:pPr>
        <w:ind w:left="7470" w:hanging="627"/>
      </w:pPr>
      <w:rPr>
        <w:rFonts w:hint="default"/>
        <w:lang w:val="en-US" w:eastAsia="en-US" w:bidi="en-US"/>
      </w:rPr>
    </w:lvl>
  </w:abstractNum>
  <w:abstractNum w:abstractNumId="59" w15:restartNumberingAfterBreak="0">
    <w:nsid w:val="700B1403"/>
    <w:multiLevelType w:val="hybridMultilevel"/>
    <w:tmpl w:val="B27CE1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1755687"/>
    <w:multiLevelType w:val="hybridMultilevel"/>
    <w:tmpl w:val="81DE96B2"/>
    <w:lvl w:ilvl="0" w:tplc="AD36A720">
      <w:start w:val="1"/>
      <w:numFmt w:val="bullet"/>
      <w:lvlText w:val="·"/>
      <w:lvlJc w:val="left"/>
      <w:pPr>
        <w:ind w:left="720" w:hanging="360"/>
      </w:pPr>
      <w:rPr>
        <w:rFonts w:ascii="Symbol" w:hAnsi="Symbol" w:hint="default"/>
      </w:rPr>
    </w:lvl>
    <w:lvl w:ilvl="1" w:tplc="01E4C698">
      <w:start w:val="1"/>
      <w:numFmt w:val="bullet"/>
      <w:lvlText w:val="o"/>
      <w:lvlJc w:val="left"/>
      <w:pPr>
        <w:ind w:left="1440" w:hanging="360"/>
      </w:pPr>
      <w:rPr>
        <w:rFonts w:ascii="Courier New" w:hAnsi="Courier New" w:hint="default"/>
      </w:rPr>
    </w:lvl>
    <w:lvl w:ilvl="2" w:tplc="52586CC8">
      <w:start w:val="1"/>
      <w:numFmt w:val="bullet"/>
      <w:lvlText w:val=""/>
      <w:lvlJc w:val="left"/>
      <w:pPr>
        <w:ind w:left="2160" w:hanging="360"/>
      </w:pPr>
      <w:rPr>
        <w:rFonts w:ascii="Wingdings" w:hAnsi="Wingdings" w:hint="default"/>
      </w:rPr>
    </w:lvl>
    <w:lvl w:ilvl="3" w:tplc="D1AE7698">
      <w:start w:val="1"/>
      <w:numFmt w:val="bullet"/>
      <w:lvlText w:val=""/>
      <w:lvlJc w:val="left"/>
      <w:pPr>
        <w:ind w:left="2880" w:hanging="360"/>
      </w:pPr>
      <w:rPr>
        <w:rFonts w:ascii="Symbol" w:hAnsi="Symbol" w:hint="default"/>
      </w:rPr>
    </w:lvl>
    <w:lvl w:ilvl="4" w:tplc="171E4BB2">
      <w:start w:val="1"/>
      <w:numFmt w:val="bullet"/>
      <w:lvlText w:val="o"/>
      <w:lvlJc w:val="left"/>
      <w:pPr>
        <w:ind w:left="3600" w:hanging="360"/>
      </w:pPr>
      <w:rPr>
        <w:rFonts w:ascii="Courier New" w:hAnsi="Courier New" w:hint="default"/>
      </w:rPr>
    </w:lvl>
    <w:lvl w:ilvl="5" w:tplc="7834EC76">
      <w:start w:val="1"/>
      <w:numFmt w:val="bullet"/>
      <w:lvlText w:val=""/>
      <w:lvlJc w:val="left"/>
      <w:pPr>
        <w:ind w:left="4320" w:hanging="360"/>
      </w:pPr>
      <w:rPr>
        <w:rFonts w:ascii="Wingdings" w:hAnsi="Wingdings" w:hint="default"/>
      </w:rPr>
    </w:lvl>
    <w:lvl w:ilvl="6" w:tplc="233ACFEE">
      <w:start w:val="1"/>
      <w:numFmt w:val="bullet"/>
      <w:lvlText w:val=""/>
      <w:lvlJc w:val="left"/>
      <w:pPr>
        <w:ind w:left="5040" w:hanging="360"/>
      </w:pPr>
      <w:rPr>
        <w:rFonts w:ascii="Symbol" w:hAnsi="Symbol" w:hint="default"/>
      </w:rPr>
    </w:lvl>
    <w:lvl w:ilvl="7" w:tplc="67E2C08C">
      <w:start w:val="1"/>
      <w:numFmt w:val="bullet"/>
      <w:lvlText w:val="o"/>
      <w:lvlJc w:val="left"/>
      <w:pPr>
        <w:ind w:left="5760" w:hanging="360"/>
      </w:pPr>
      <w:rPr>
        <w:rFonts w:ascii="Courier New" w:hAnsi="Courier New" w:hint="default"/>
      </w:rPr>
    </w:lvl>
    <w:lvl w:ilvl="8" w:tplc="45600908">
      <w:start w:val="1"/>
      <w:numFmt w:val="bullet"/>
      <w:lvlText w:val=""/>
      <w:lvlJc w:val="left"/>
      <w:pPr>
        <w:ind w:left="6480" w:hanging="360"/>
      </w:pPr>
      <w:rPr>
        <w:rFonts w:ascii="Wingdings" w:hAnsi="Wingdings" w:hint="default"/>
      </w:rPr>
    </w:lvl>
  </w:abstractNum>
  <w:abstractNum w:abstractNumId="61" w15:restartNumberingAfterBreak="0">
    <w:nsid w:val="73177B6D"/>
    <w:multiLevelType w:val="hybridMultilevel"/>
    <w:tmpl w:val="D4FA39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73931498"/>
    <w:multiLevelType w:val="hybridMultilevel"/>
    <w:tmpl w:val="591E51F2"/>
    <w:lvl w:ilvl="0" w:tplc="3E9E95B6">
      <w:start w:val="1"/>
      <w:numFmt w:val="lowerLetter"/>
      <w:lvlText w:val="%1."/>
      <w:lvlJc w:val="left"/>
      <w:pPr>
        <w:ind w:left="1280" w:hanging="360"/>
      </w:pPr>
      <w:rPr>
        <w:rFonts w:ascii="Times New Roman" w:eastAsia="Times New Roman" w:hAnsi="Times New Roman" w:cs="Times New Roman" w:hint="default"/>
        <w:spacing w:val="-2"/>
        <w:w w:val="99"/>
        <w:sz w:val="24"/>
        <w:szCs w:val="24"/>
        <w:lang w:val="en-US" w:eastAsia="en-US" w:bidi="en-US"/>
      </w:rPr>
    </w:lvl>
    <w:lvl w:ilvl="1" w:tplc="D9449A20">
      <w:numFmt w:val="bullet"/>
      <w:lvlText w:val="•"/>
      <w:lvlJc w:val="left"/>
      <w:pPr>
        <w:ind w:left="2120" w:hanging="360"/>
      </w:pPr>
      <w:rPr>
        <w:rFonts w:hint="default"/>
        <w:lang w:val="en-US" w:eastAsia="en-US" w:bidi="en-US"/>
      </w:rPr>
    </w:lvl>
    <w:lvl w:ilvl="2" w:tplc="3FC03238">
      <w:numFmt w:val="bullet"/>
      <w:lvlText w:val="•"/>
      <w:lvlJc w:val="left"/>
      <w:pPr>
        <w:ind w:left="2960" w:hanging="360"/>
      </w:pPr>
      <w:rPr>
        <w:rFonts w:hint="default"/>
        <w:lang w:val="en-US" w:eastAsia="en-US" w:bidi="en-US"/>
      </w:rPr>
    </w:lvl>
    <w:lvl w:ilvl="3" w:tplc="1712595C">
      <w:numFmt w:val="bullet"/>
      <w:lvlText w:val="•"/>
      <w:lvlJc w:val="left"/>
      <w:pPr>
        <w:ind w:left="3800" w:hanging="360"/>
      </w:pPr>
      <w:rPr>
        <w:rFonts w:hint="default"/>
        <w:lang w:val="en-US" w:eastAsia="en-US" w:bidi="en-US"/>
      </w:rPr>
    </w:lvl>
    <w:lvl w:ilvl="4" w:tplc="8DE2BAF0">
      <w:numFmt w:val="bullet"/>
      <w:lvlText w:val="•"/>
      <w:lvlJc w:val="left"/>
      <w:pPr>
        <w:ind w:left="4640" w:hanging="360"/>
      </w:pPr>
      <w:rPr>
        <w:rFonts w:hint="default"/>
        <w:lang w:val="en-US" w:eastAsia="en-US" w:bidi="en-US"/>
      </w:rPr>
    </w:lvl>
    <w:lvl w:ilvl="5" w:tplc="29AAE2B2">
      <w:numFmt w:val="bullet"/>
      <w:lvlText w:val="•"/>
      <w:lvlJc w:val="left"/>
      <w:pPr>
        <w:ind w:left="5480" w:hanging="360"/>
      </w:pPr>
      <w:rPr>
        <w:rFonts w:hint="default"/>
        <w:lang w:val="en-US" w:eastAsia="en-US" w:bidi="en-US"/>
      </w:rPr>
    </w:lvl>
    <w:lvl w:ilvl="6" w:tplc="46628C80">
      <w:numFmt w:val="bullet"/>
      <w:lvlText w:val="•"/>
      <w:lvlJc w:val="left"/>
      <w:pPr>
        <w:ind w:left="6320" w:hanging="360"/>
      </w:pPr>
      <w:rPr>
        <w:rFonts w:hint="default"/>
        <w:lang w:val="en-US" w:eastAsia="en-US" w:bidi="en-US"/>
      </w:rPr>
    </w:lvl>
    <w:lvl w:ilvl="7" w:tplc="A2EA6752">
      <w:numFmt w:val="bullet"/>
      <w:lvlText w:val="•"/>
      <w:lvlJc w:val="left"/>
      <w:pPr>
        <w:ind w:left="7160" w:hanging="360"/>
      </w:pPr>
      <w:rPr>
        <w:rFonts w:hint="default"/>
        <w:lang w:val="en-US" w:eastAsia="en-US" w:bidi="en-US"/>
      </w:rPr>
    </w:lvl>
    <w:lvl w:ilvl="8" w:tplc="498046C8">
      <w:numFmt w:val="bullet"/>
      <w:lvlText w:val="•"/>
      <w:lvlJc w:val="left"/>
      <w:pPr>
        <w:ind w:left="8000" w:hanging="360"/>
      </w:pPr>
      <w:rPr>
        <w:rFonts w:hint="default"/>
        <w:lang w:val="en-US" w:eastAsia="en-US" w:bidi="en-US"/>
      </w:rPr>
    </w:lvl>
  </w:abstractNum>
  <w:abstractNum w:abstractNumId="63" w15:restartNumberingAfterBreak="0">
    <w:nsid w:val="78A7728C"/>
    <w:multiLevelType w:val="hybridMultilevel"/>
    <w:tmpl w:val="898AE1A2"/>
    <w:lvl w:ilvl="0" w:tplc="8696A5D6">
      <w:numFmt w:val="bullet"/>
      <w:lvlText w:val="o"/>
      <w:lvlJc w:val="left"/>
      <w:pPr>
        <w:ind w:left="828" w:hanging="360"/>
      </w:pPr>
      <w:rPr>
        <w:rFonts w:ascii="Monaco" w:eastAsia="Monaco" w:hAnsi="Monaco" w:cs="Monaco" w:hint="default"/>
        <w:w w:val="99"/>
        <w:sz w:val="20"/>
        <w:szCs w:val="20"/>
        <w:lang w:val="en-US" w:eastAsia="en-US" w:bidi="ar-SA"/>
      </w:rPr>
    </w:lvl>
    <w:lvl w:ilvl="1" w:tplc="A03A7552">
      <w:numFmt w:val="bullet"/>
      <w:lvlText w:val="•"/>
      <w:lvlJc w:val="left"/>
      <w:pPr>
        <w:ind w:left="1857" w:hanging="360"/>
      </w:pPr>
      <w:rPr>
        <w:rFonts w:hint="default"/>
        <w:lang w:val="en-US" w:eastAsia="en-US" w:bidi="ar-SA"/>
      </w:rPr>
    </w:lvl>
    <w:lvl w:ilvl="2" w:tplc="5A2E1D14">
      <w:numFmt w:val="bullet"/>
      <w:lvlText w:val="•"/>
      <w:lvlJc w:val="left"/>
      <w:pPr>
        <w:ind w:left="2894" w:hanging="360"/>
      </w:pPr>
      <w:rPr>
        <w:rFonts w:hint="default"/>
        <w:lang w:val="en-US" w:eastAsia="en-US" w:bidi="ar-SA"/>
      </w:rPr>
    </w:lvl>
    <w:lvl w:ilvl="3" w:tplc="D3FAB3E0">
      <w:numFmt w:val="bullet"/>
      <w:lvlText w:val="•"/>
      <w:lvlJc w:val="left"/>
      <w:pPr>
        <w:ind w:left="3931" w:hanging="360"/>
      </w:pPr>
      <w:rPr>
        <w:rFonts w:hint="default"/>
        <w:lang w:val="en-US" w:eastAsia="en-US" w:bidi="ar-SA"/>
      </w:rPr>
    </w:lvl>
    <w:lvl w:ilvl="4" w:tplc="195EAE3E">
      <w:numFmt w:val="bullet"/>
      <w:lvlText w:val="•"/>
      <w:lvlJc w:val="left"/>
      <w:pPr>
        <w:ind w:left="4968" w:hanging="360"/>
      </w:pPr>
      <w:rPr>
        <w:rFonts w:hint="default"/>
        <w:lang w:val="en-US" w:eastAsia="en-US" w:bidi="ar-SA"/>
      </w:rPr>
    </w:lvl>
    <w:lvl w:ilvl="5" w:tplc="F8F47354">
      <w:numFmt w:val="bullet"/>
      <w:lvlText w:val="•"/>
      <w:lvlJc w:val="left"/>
      <w:pPr>
        <w:ind w:left="6006" w:hanging="360"/>
      </w:pPr>
      <w:rPr>
        <w:rFonts w:hint="default"/>
        <w:lang w:val="en-US" w:eastAsia="en-US" w:bidi="ar-SA"/>
      </w:rPr>
    </w:lvl>
    <w:lvl w:ilvl="6" w:tplc="C8F01ED6">
      <w:numFmt w:val="bullet"/>
      <w:lvlText w:val="•"/>
      <w:lvlJc w:val="left"/>
      <w:pPr>
        <w:ind w:left="7043" w:hanging="360"/>
      </w:pPr>
      <w:rPr>
        <w:rFonts w:hint="default"/>
        <w:lang w:val="en-US" w:eastAsia="en-US" w:bidi="ar-SA"/>
      </w:rPr>
    </w:lvl>
    <w:lvl w:ilvl="7" w:tplc="6A780866">
      <w:numFmt w:val="bullet"/>
      <w:lvlText w:val="•"/>
      <w:lvlJc w:val="left"/>
      <w:pPr>
        <w:ind w:left="8080" w:hanging="360"/>
      </w:pPr>
      <w:rPr>
        <w:rFonts w:hint="default"/>
        <w:lang w:val="en-US" w:eastAsia="en-US" w:bidi="ar-SA"/>
      </w:rPr>
    </w:lvl>
    <w:lvl w:ilvl="8" w:tplc="8C447592">
      <w:numFmt w:val="bullet"/>
      <w:lvlText w:val="•"/>
      <w:lvlJc w:val="left"/>
      <w:pPr>
        <w:ind w:left="9117" w:hanging="360"/>
      </w:pPr>
      <w:rPr>
        <w:rFonts w:hint="default"/>
        <w:lang w:val="en-US" w:eastAsia="en-US" w:bidi="ar-SA"/>
      </w:rPr>
    </w:lvl>
  </w:abstractNum>
  <w:abstractNum w:abstractNumId="64" w15:restartNumberingAfterBreak="0">
    <w:nsid w:val="7BBF2F73"/>
    <w:multiLevelType w:val="hybridMultilevel"/>
    <w:tmpl w:val="0898349A"/>
    <w:lvl w:ilvl="0" w:tplc="799E0966">
      <w:numFmt w:val="bullet"/>
      <w:lvlText w:val="o"/>
      <w:lvlJc w:val="left"/>
      <w:pPr>
        <w:ind w:left="827" w:hanging="360"/>
      </w:pPr>
      <w:rPr>
        <w:rFonts w:ascii="Monaco" w:eastAsia="Monaco" w:hAnsi="Monaco" w:cs="Monaco" w:hint="default"/>
        <w:w w:val="99"/>
        <w:sz w:val="20"/>
        <w:szCs w:val="20"/>
        <w:lang w:val="en-US" w:eastAsia="en-US" w:bidi="ar-SA"/>
      </w:rPr>
    </w:lvl>
    <w:lvl w:ilvl="1" w:tplc="D4460D7E">
      <w:numFmt w:val="bullet"/>
      <w:lvlText w:val="•"/>
      <w:lvlJc w:val="left"/>
      <w:pPr>
        <w:ind w:left="1855" w:hanging="360"/>
      </w:pPr>
      <w:rPr>
        <w:rFonts w:hint="default"/>
        <w:lang w:val="en-US" w:eastAsia="en-US" w:bidi="ar-SA"/>
      </w:rPr>
    </w:lvl>
    <w:lvl w:ilvl="2" w:tplc="19D09AC4">
      <w:numFmt w:val="bullet"/>
      <w:lvlText w:val="•"/>
      <w:lvlJc w:val="left"/>
      <w:pPr>
        <w:ind w:left="2891" w:hanging="360"/>
      </w:pPr>
      <w:rPr>
        <w:rFonts w:hint="default"/>
        <w:lang w:val="en-US" w:eastAsia="en-US" w:bidi="ar-SA"/>
      </w:rPr>
    </w:lvl>
    <w:lvl w:ilvl="3" w:tplc="B9D0E576">
      <w:numFmt w:val="bullet"/>
      <w:lvlText w:val="•"/>
      <w:lvlJc w:val="left"/>
      <w:pPr>
        <w:ind w:left="3926" w:hanging="360"/>
      </w:pPr>
      <w:rPr>
        <w:rFonts w:hint="default"/>
        <w:lang w:val="en-US" w:eastAsia="en-US" w:bidi="ar-SA"/>
      </w:rPr>
    </w:lvl>
    <w:lvl w:ilvl="4" w:tplc="9E8E459C">
      <w:numFmt w:val="bullet"/>
      <w:lvlText w:val="•"/>
      <w:lvlJc w:val="left"/>
      <w:pPr>
        <w:ind w:left="4962" w:hanging="360"/>
      </w:pPr>
      <w:rPr>
        <w:rFonts w:hint="default"/>
        <w:lang w:val="en-US" w:eastAsia="en-US" w:bidi="ar-SA"/>
      </w:rPr>
    </w:lvl>
    <w:lvl w:ilvl="5" w:tplc="FAF08E7C">
      <w:numFmt w:val="bullet"/>
      <w:lvlText w:val="•"/>
      <w:lvlJc w:val="left"/>
      <w:pPr>
        <w:ind w:left="5997" w:hanging="360"/>
      </w:pPr>
      <w:rPr>
        <w:rFonts w:hint="default"/>
        <w:lang w:val="en-US" w:eastAsia="en-US" w:bidi="ar-SA"/>
      </w:rPr>
    </w:lvl>
    <w:lvl w:ilvl="6" w:tplc="D7C67DA2">
      <w:numFmt w:val="bullet"/>
      <w:lvlText w:val="•"/>
      <w:lvlJc w:val="left"/>
      <w:pPr>
        <w:ind w:left="7033" w:hanging="360"/>
      </w:pPr>
      <w:rPr>
        <w:rFonts w:hint="default"/>
        <w:lang w:val="en-US" w:eastAsia="en-US" w:bidi="ar-SA"/>
      </w:rPr>
    </w:lvl>
    <w:lvl w:ilvl="7" w:tplc="428C54E4">
      <w:numFmt w:val="bullet"/>
      <w:lvlText w:val="•"/>
      <w:lvlJc w:val="left"/>
      <w:pPr>
        <w:ind w:left="8068" w:hanging="360"/>
      </w:pPr>
      <w:rPr>
        <w:rFonts w:hint="default"/>
        <w:lang w:val="en-US" w:eastAsia="en-US" w:bidi="ar-SA"/>
      </w:rPr>
    </w:lvl>
    <w:lvl w:ilvl="8" w:tplc="1892DB5A">
      <w:numFmt w:val="bullet"/>
      <w:lvlText w:val="•"/>
      <w:lvlJc w:val="left"/>
      <w:pPr>
        <w:ind w:left="9104" w:hanging="360"/>
      </w:pPr>
      <w:rPr>
        <w:rFonts w:hint="default"/>
        <w:lang w:val="en-US" w:eastAsia="en-US" w:bidi="ar-SA"/>
      </w:rPr>
    </w:lvl>
  </w:abstractNum>
  <w:abstractNum w:abstractNumId="65" w15:restartNumberingAfterBreak="0">
    <w:nsid w:val="7CA10560"/>
    <w:multiLevelType w:val="hybridMultilevel"/>
    <w:tmpl w:val="D9540D8A"/>
    <w:lvl w:ilvl="0" w:tplc="04090001">
      <w:start w:val="1"/>
      <w:numFmt w:val="bullet"/>
      <w:lvlText w:val=""/>
      <w:lvlJc w:val="left"/>
      <w:pPr>
        <w:ind w:left="920" w:hanging="360"/>
      </w:pPr>
      <w:rPr>
        <w:rFonts w:ascii="Symbol" w:hAnsi="Symbol" w:hint="default"/>
      </w:rPr>
    </w:lvl>
    <w:lvl w:ilvl="1" w:tplc="04090003">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66" w15:restartNumberingAfterBreak="0">
    <w:nsid w:val="7CCE3AE8"/>
    <w:multiLevelType w:val="hybridMultilevel"/>
    <w:tmpl w:val="34DA1822"/>
    <w:lvl w:ilvl="0" w:tplc="555E5266">
      <w:numFmt w:val="bullet"/>
      <w:lvlText w:val="o"/>
      <w:lvlJc w:val="left"/>
      <w:pPr>
        <w:ind w:left="831" w:hanging="360"/>
      </w:pPr>
      <w:rPr>
        <w:rFonts w:ascii="Monaco" w:eastAsia="Monaco" w:hAnsi="Monaco" w:cs="Monaco" w:hint="default"/>
        <w:w w:val="99"/>
        <w:sz w:val="20"/>
        <w:szCs w:val="20"/>
        <w:lang w:val="en-US" w:eastAsia="en-US" w:bidi="ar-SA"/>
      </w:rPr>
    </w:lvl>
    <w:lvl w:ilvl="1" w:tplc="95C06270">
      <w:numFmt w:val="bullet"/>
      <w:lvlText w:val="•"/>
      <w:lvlJc w:val="left"/>
      <w:pPr>
        <w:ind w:left="1231" w:hanging="360"/>
      </w:pPr>
      <w:rPr>
        <w:rFonts w:hint="default"/>
        <w:lang w:val="en-US" w:eastAsia="en-US" w:bidi="ar-SA"/>
      </w:rPr>
    </w:lvl>
    <w:lvl w:ilvl="2" w:tplc="C9D69546">
      <w:numFmt w:val="bullet"/>
      <w:lvlText w:val="•"/>
      <w:lvlJc w:val="left"/>
      <w:pPr>
        <w:ind w:left="1623" w:hanging="360"/>
      </w:pPr>
      <w:rPr>
        <w:rFonts w:hint="default"/>
        <w:lang w:val="en-US" w:eastAsia="en-US" w:bidi="ar-SA"/>
      </w:rPr>
    </w:lvl>
    <w:lvl w:ilvl="3" w:tplc="2F6EEAAE">
      <w:numFmt w:val="bullet"/>
      <w:lvlText w:val="•"/>
      <w:lvlJc w:val="left"/>
      <w:pPr>
        <w:ind w:left="2015" w:hanging="360"/>
      </w:pPr>
      <w:rPr>
        <w:rFonts w:hint="default"/>
        <w:lang w:val="en-US" w:eastAsia="en-US" w:bidi="ar-SA"/>
      </w:rPr>
    </w:lvl>
    <w:lvl w:ilvl="4" w:tplc="C310EFB0">
      <w:numFmt w:val="bullet"/>
      <w:lvlText w:val="•"/>
      <w:lvlJc w:val="left"/>
      <w:pPr>
        <w:ind w:left="2407" w:hanging="360"/>
      </w:pPr>
      <w:rPr>
        <w:rFonts w:hint="default"/>
        <w:lang w:val="en-US" w:eastAsia="en-US" w:bidi="ar-SA"/>
      </w:rPr>
    </w:lvl>
    <w:lvl w:ilvl="5" w:tplc="C8EE021E">
      <w:numFmt w:val="bullet"/>
      <w:lvlText w:val="•"/>
      <w:lvlJc w:val="left"/>
      <w:pPr>
        <w:ind w:left="2799" w:hanging="360"/>
      </w:pPr>
      <w:rPr>
        <w:rFonts w:hint="default"/>
        <w:lang w:val="en-US" w:eastAsia="en-US" w:bidi="ar-SA"/>
      </w:rPr>
    </w:lvl>
    <w:lvl w:ilvl="6" w:tplc="9FE6D0AC">
      <w:numFmt w:val="bullet"/>
      <w:lvlText w:val="•"/>
      <w:lvlJc w:val="left"/>
      <w:pPr>
        <w:ind w:left="3191" w:hanging="360"/>
      </w:pPr>
      <w:rPr>
        <w:rFonts w:hint="default"/>
        <w:lang w:val="en-US" w:eastAsia="en-US" w:bidi="ar-SA"/>
      </w:rPr>
    </w:lvl>
    <w:lvl w:ilvl="7" w:tplc="0546BB04">
      <w:numFmt w:val="bullet"/>
      <w:lvlText w:val="•"/>
      <w:lvlJc w:val="left"/>
      <w:pPr>
        <w:ind w:left="3583" w:hanging="360"/>
      </w:pPr>
      <w:rPr>
        <w:rFonts w:hint="default"/>
        <w:lang w:val="en-US" w:eastAsia="en-US" w:bidi="ar-SA"/>
      </w:rPr>
    </w:lvl>
    <w:lvl w:ilvl="8" w:tplc="08527A14">
      <w:numFmt w:val="bullet"/>
      <w:lvlText w:val="•"/>
      <w:lvlJc w:val="left"/>
      <w:pPr>
        <w:ind w:left="3975" w:hanging="360"/>
      </w:pPr>
      <w:rPr>
        <w:rFonts w:hint="default"/>
        <w:lang w:val="en-US" w:eastAsia="en-US" w:bidi="ar-SA"/>
      </w:rPr>
    </w:lvl>
  </w:abstractNum>
  <w:num w:numId="1" w16cid:durableId="2016610571">
    <w:abstractNumId w:val="60"/>
  </w:num>
  <w:num w:numId="2" w16cid:durableId="1598516780">
    <w:abstractNumId w:val="57"/>
  </w:num>
  <w:num w:numId="3" w16cid:durableId="1379206920">
    <w:abstractNumId w:val="8"/>
  </w:num>
  <w:num w:numId="4" w16cid:durableId="581109450">
    <w:abstractNumId w:val="15"/>
  </w:num>
  <w:num w:numId="5" w16cid:durableId="141433619">
    <w:abstractNumId w:val="22"/>
  </w:num>
  <w:num w:numId="6" w16cid:durableId="2105226769">
    <w:abstractNumId w:val="58"/>
  </w:num>
  <w:num w:numId="7" w16cid:durableId="1654213074">
    <w:abstractNumId w:val="33"/>
  </w:num>
  <w:num w:numId="8" w16cid:durableId="1106121599">
    <w:abstractNumId w:val="30"/>
  </w:num>
  <w:num w:numId="9" w16cid:durableId="1655521844">
    <w:abstractNumId w:val="25"/>
  </w:num>
  <w:num w:numId="10" w16cid:durableId="1522860548">
    <w:abstractNumId w:val="48"/>
  </w:num>
  <w:num w:numId="11" w16cid:durableId="859053318">
    <w:abstractNumId w:val="23"/>
  </w:num>
  <w:num w:numId="12" w16cid:durableId="1511406728">
    <w:abstractNumId w:val="17"/>
  </w:num>
  <w:num w:numId="13" w16cid:durableId="595789740">
    <w:abstractNumId w:val="62"/>
  </w:num>
  <w:num w:numId="14" w16cid:durableId="516118437">
    <w:abstractNumId w:val="54"/>
  </w:num>
  <w:num w:numId="15" w16cid:durableId="580532020">
    <w:abstractNumId w:val="11"/>
  </w:num>
  <w:num w:numId="16" w16cid:durableId="1239823746">
    <w:abstractNumId w:val="40"/>
  </w:num>
  <w:num w:numId="17" w16cid:durableId="1419905508">
    <w:abstractNumId w:val="45"/>
  </w:num>
  <w:num w:numId="18" w16cid:durableId="1474373099">
    <w:abstractNumId w:val="3"/>
  </w:num>
  <w:num w:numId="19" w16cid:durableId="622078929">
    <w:abstractNumId w:val="65"/>
  </w:num>
  <w:num w:numId="20" w16cid:durableId="583884063">
    <w:abstractNumId w:val="32"/>
  </w:num>
  <w:num w:numId="21" w16cid:durableId="150340169">
    <w:abstractNumId w:val="27"/>
  </w:num>
  <w:num w:numId="22" w16cid:durableId="1102990981">
    <w:abstractNumId w:val="2"/>
  </w:num>
  <w:num w:numId="23" w16cid:durableId="1569419343">
    <w:abstractNumId w:val="47"/>
  </w:num>
  <w:num w:numId="24" w16cid:durableId="597105146">
    <w:abstractNumId w:val="31"/>
  </w:num>
  <w:num w:numId="25" w16cid:durableId="2001763613">
    <w:abstractNumId w:val="51"/>
  </w:num>
  <w:num w:numId="26" w16cid:durableId="1351758845">
    <w:abstractNumId w:val="46"/>
  </w:num>
  <w:num w:numId="27" w16cid:durableId="1922330445">
    <w:abstractNumId w:val="16"/>
  </w:num>
  <w:num w:numId="28" w16cid:durableId="439032637">
    <w:abstractNumId w:val="24"/>
  </w:num>
  <w:num w:numId="29" w16cid:durableId="968587140">
    <w:abstractNumId w:val="64"/>
  </w:num>
  <w:num w:numId="30" w16cid:durableId="191266090">
    <w:abstractNumId w:val="52"/>
  </w:num>
  <w:num w:numId="31" w16cid:durableId="687295526">
    <w:abstractNumId w:val="39"/>
  </w:num>
  <w:num w:numId="32" w16cid:durableId="1526089332">
    <w:abstractNumId w:val="37"/>
  </w:num>
  <w:num w:numId="33" w16cid:durableId="1216816472">
    <w:abstractNumId w:val="43"/>
  </w:num>
  <w:num w:numId="34" w16cid:durableId="2073187352">
    <w:abstractNumId w:val="66"/>
  </w:num>
  <w:num w:numId="35" w16cid:durableId="1688748319">
    <w:abstractNumId w:val="56"/>
  </w:num>
  <w:num w:numId="36" w16cid:durableId="984823182">
    <w:abstractNumId w:val="42"/>
  </w:num>
  <w:num w:numId="37" w16cid:durableId="1942293506">
    <w:abstractNumId w:val="38"/>
  </w:num>
  <w:num w:numId="38" w16cid:durableId="1081370456">
    <w:abstractNumId w:val="53"/>
  </w:num>
  <w:num w:numId="39" w16cid:durableId="1686520212">
    <w:abstractNumId w:val="55"/>
  </w:num>
  <w:num w:numId="40" w16cid:durableId="1917785693">
    <w:abstractNumId w:val="4"/>
  </w:num>
  <w:num w:numId="41" w16cid:durableId="646059238">
    <w:abstractNumId w:val="7"/>
  </w:num>
  <w:num w:numId="42" w16cid:durableId="683628610">
    <w:abstractNumId w:val="63"/>
  </w:num>
  <w:num w:numId="43" w16cid:durableId="1097677249">
    <w:abstractNumId w:val="36"/>
  </w:num>
  <w:num w:numId="44" w16cid:durableId="1057168092">
    <w:abstractNumId w:val="21"/>
  </w:num>
  <w:num w:numId="45" w16cid:durableId="575893687">
    <w:abstractNumId w:val="13"/>
  </w:num>
  <w:num w:numId="46" w16cid:durableId="1485390955">
    <w:abstractNumId w:val="1"/>
  </w:num>
  <w:num w:numId="47" w16cid:durableId="1127698045">
    <w:abstractNumId w:val="20"/>
  </w:num>
  <w:num w:numId="48" w16cid:durableId="1032419255">
    <w:abstractNumId w:val="18"/>
  </w:num>
  <w:num w:numId="49" w16cid:durableId="2126653680">
    <w:abstractNumId w:val="14"/>
  </w:num>
  <w:num w:numId="50" w16cid:durableId="1351029732">
    <w:abstractNumId w:val="5"/>
  </w:num>
  <w:num w:numId="51" w16cid:durableId="1774401293">
    <w:abstractNumId w:val="61"/>
  </w:num>
  <w:num w:numId="52" w16cid:durableId="614673353">
    <w:abstractNumId w:val="0"/>
  </w:num>
  <w:num w:numId="53" w16cid:durableId="888763180">
    <w:abstractNumId w:val="26"/>
  </w:num>
  <w:num w:numId="54" w16cid:durableId="2146193061">
    <w:abstractNumId w:val="49"/>
  </w:num>
  <w:num w:numId="55" w16cid:durableId="1054696384">
    <w:abstractNumId w:val="28"/>
  </w:num>
  <w:num w:numId="56" w16cid:durableId="1289387820">
    <w:abstractNumId w:val="59"/>
  </w:num>
  <w:num w:numId="57" w16cid:durableId="878709832">
    <w:abstractNumId w:val="35"/>
  </w:num>
  <w:num w:numId="58" w16cid:durableId="2039697632">
    <w:abstractNumId w:val="34"/>
  </w:num>
  <w:num w:numId="59" w16cid:durableId="1244996518">
    <w:abstractNumId w:val="12"/>
  </w:num>
  <w:num w:numId="60" w16cid:durableId="436995595">
    <w:abstractNumId w:val="9"/>
  </w:num>
  <w:num w:numId="61" w16cid:durableId="55010496">
    <w:abstractNumId w:val="41"/>
  </w:num>
  <w:num w:numId="62" w16cid:durableId="1224562942">
    <w:abstractNumId w:val="19"/>
  </w:num>
  <w:num w:numId="63" w16cid:durableId="585192498">
    <w:abstractNumId w:val="6"/>
  </w:num>
  <w:num w:numId="64" w16cid:durableId="454102638">
    <w:abstractNumId w:val="44"/>
  </w:num>
  <w:num w:numId="65" w16cid:durableId="1814832356">
    <w:abstractNumId w:val="50"/>
  </w:num>
  <w:num w:numId="66" w16cid:durableId="1401902542">
    <w:abstractNumId w:val="10"/>
  </w:num>
  <w:num w:numId="67" w16cid:durableId="509682977">
    <w:abstractNumId w:val="2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55F"/>
    <w:rsid w:val="00001753"/>
    <w:rsid w:val="00003C23"/>
    <w:rsid w:val="00022F97"/>
    <w:rsid w:val="00024DF6"/>
    <w:rsid w:val="000373AB"/>
    <w:rsid w:val="00040076"/>
    <w:rsid w:val="00046D80"/>
    <w:rsid w:val="00055469"/>
    <w:rsid w:val="00060E33"/>
    <w:rsid w:val="00073406"/>
    <w:rsid w:val="00074D28"/>
    <w:rsid w:val="000766CC"/>
    <w:rsid w:val="000838E7"/>
    <w:rsid w:val="000A4A97"/>
    <w:rsid w:val="000D1699"/>
    <w:rsid w:val="000D21F1"/>
    <w:rsid w:val="000D4C42"/>
    <w:rsid w:val="000E49FF"/>
    <w:rsid w:val="000F0277"/>
    <w:rsid w:val="000F2941"/>
    <w:rsid w:val="000F3A11"/>
    <w:rsid w:val="00114D45"/>
    <w:rsid w:val="00115930"/>
    <w:rsid w:val="0014710F"/>
    <w:rsid w:val="0016111B"/>
    <w:rsid w:val="00164561"/>
    <w:rsid w:val="001668B8"/>
    <w:rsid w:val="00180659"/>
    <w:rsid w:val="00181C37"/>
    <w:rsid w:val="001908BB"/>
    <w:rsid w:val="00193193"/>
    <w:rsid w:val="001A13BE"/>
    <w:rsid w:val="001B2A84"/>
    <w:rsid w:val="001B62BB"/>
    <w:rsid w:val="001D2B49"/>
    <w:rsid w:val="001D364A"/>
    <w:rsid w:val="001D452B"/>
    <w:rsid w:val="001E1EF4"/>
    <w:rsid w:val="001E7730"/>
    <w:rsid w:val="001F1AAA"/>
    <w:rsid w:val="001F69B1"/>
    <w:rsid w:val="00201A76"/>
    <w:rsid w:val="00201B3D"/>
    <w:rsid w:val="002101D9"/>
    <w:rsid w:val="00214A8F"/>
    <w:rsid w:val="00217AD3"/>
    <w:rsid w:val="00243748"/>
    <w:rsid w:val="00244A90"/>
    <w:rsid w:val="00244D47"/>
    <w:rsid w:val="00251504"/>
    <w:rsid w:val="00251552"/>
    <w:rsid w:val="00251BD3"/>
    <w:rsid w:val="002533CA"/>
    <w:rsid w:val="002566D1"/>
    <w:rsid w:val="00257A1D"/>
    <w:rsid w:val="00265C3F"/>
    <w:rsid w:val="00273643"/>
    <w:rsid w:val="0028294B"/>
    <w:rsid w:val="00283C64"/>
    <w:rsid w:val="00285AB2"/>
    <w:rsid w:val="00293B78"/>
    <w:rsid w:val="002A7DF2"/>
    <w:rsid w:val="002B41B7"/>
    <w:rsid w:val="002B6CB6"/>
    <w:rsid w:val="002F78C7"/>
    <w:rsid w:val="00307027"/>
    <w:rsid w:val="00310CED"/>
    <w:rsid w:val="0032000E"/>
    <w:rsid w:val="00322428"/>
    <w:rsid w:val="003448BD"/>
    <w:rsid w:val="00371653"/>
    <w:rsid w:val="00372A94"/>
    <w:rsid w:val="00395D83"/>
    <w:rsid w:val="00397B68"/>
    <w:rsid w:val="003A4DC0"/>
    <w:rsid w:val="003A5FD7"/>
    <w:rsid w:val="003B567E"/>
    <w:rsid w:val="003B7C8B"/>
    <w:rsid w:val="003C76D0"/>
    <w:rsid w:val="003E3CEC"/>
    <w:rsid w:val="003E6BBB"/>
    <w:rsid w:val="003F3D16"/>
    <w:rsid w:val="003F7728"/>
    <w:rsid w:val="0040455F"/>
    <w:rsid w:val="00404B29"/>
    <w:rsid w:val="00411846"/>
    <w:rsid w:val="004174AC"/>
    <w:rsid w:val="00417518"/>
    <w:rsid w:val="00420806"/>
    <w:rsid w:val="00433AED"/>
    <w:rsid w:val="004345D6"/>
    <w:rsid w:val="00440A6F"/>
    <w:rsid w:val="00440BA3"/>
    <w:rsid w:val="00461C62"/>
    <w:rsid w:val="004624BF"/>
    <w:rsid w:val="00467BBE"/>
    <w:rsid w:val="00480A72"/>
    <w:rsid w:val="00482A44"/>
    <w:rsid w:val="00482FE0"/>
    <w:rsid w:val="00497076"/>
    <w:rsid w:val="004A129E"/>
    <w:rsid w:val="004A71BA"/>
    <w:rsid w:val="004A7269"/>
    <w:rsid w:val="004B6B36"/>
    <w:rsid w:val="004C31D8"/>
    <w:rsid w:val="004C57B1"/>
    <w:rsid w:val="004E201A"/>
    <w:rsid w:val="004E4393"/>
    <w:rsid w:val="004E44FE"/>
    <w:rsid w:val="004E53DB"/>
    <w:rsid w:val="00501CFE"/>
    <w:rsid w:val="00501E69"/>
    <w:rsid w:val="00511CA3"/>
    <w:rsid w:val="00526CCA"/>
    <w:rsid w:val="00527BF2"/>
    <w:rsid w:val="0053128C"/>
    <w:rsid w:val="0053155F"/>
    <w:rsid w:val="0054392C"/>
    <w:rsid w:val="00572EA0"/>
    <w:rsid w:val="00574127"/>
    <w:rsid w:val="005926F0"/>
    <w:rsid w:val="005A6D6E"/>
    <w:rsid w:val="005B3430"/>
    <w:rsid w:val="005B7075"/>
    <w:rsid w:val="005C4AC6"/>
    <w:rsid w:val="005E6D52"/>
    <w:rsid w:val="005F0885"/>
    <w:rsid w:val="005F4513"/>
    <w:rsid w:val="005F7358"/>
    <w:rsid w:val="0060326B"/>
    <w:rsid w:val="006049A0"/>
    <w:rsid w:val="006361EE"/>
    <w:rsid w:val="006401D5"/>
    <w:rsid w:val="00642BA5"/>
    <w:rsid w:val="00647545"/>
    <w:rsid w:val="00651561"/>
    <w:rsid w:val="00665E21"/>
    <w:rsid w:val="00674E80"/>
    <w:rsid w:val="00682620"/>
    <w:rsid w:val="0068516B"/>
    <w:rsid w:val="006A410F"/>
    <w:rsid w:val="006B0E88"/>
    <w:rsid w:val="006B2A7C"/>
    <w:rsid w:val="006C58DE"/>
    <w:rsid w:val="006D08D8"/>
    <w:rsid w:val="006D2A05"/>
    <w:rsid w:val="006D7D24"/>
    <w:rsid w:val="006F49E4"/>
    <w:rsid w:val="006F55CB"/>
    <w:rsid w:val="006F5772"/>
    <w:rsid w:val="006F6076"/>
    <w:rsid w:val="00707F38"/>
    <w:rsid w:val="007120C6"/>
    <w:rsid w:val="00712126"/>
    <w:rsid w:val="00715DEE"/>
    <w:rsid w:val="00721E44"/>
    <w:rsid w:val="00731E02"/>
    <w:rsid w:val="00742081"/>
    <w:rsid w:val="00746E66"/>
    <w:rsid w:val="007563BB"/>
    <w:rsid w:val="007652D6"/>
    <w:rsid w:val="00771AA2"/>
    <w:rsid w:val="00792E56"/>
    <w:rsid w:val="00796E21"/>
    <w:rsid w:val="00797A2C"/>
    <w:rsid w:val="007A517C"/>
    <w:rsid w:val="007C537E"/>
    <w:rsid w:val="007D2090"/>
    <w:rsid w:val="007E5535"/>
    <w:rsid w:val="007F5C41"/>
    <w:rsid w:val="008158D7"/>
    <w:rsid w:val="0085005B"/>
    <w:rsid w:val="00860B51"/>
    <w:rsid w:val="00864D52"/>
    <w:rsid w:val="008728EF"/>
    <w:rsid w:val="00872C51"/>
    <w:rsid w:val="00876547"/>
    <w:rsid w:val="00883452"/>
    <w:rsid w:val="008922F4"/>
    <w:rsid w:val="008A755B"/>
    <w:rsid w:val="008B77FD"/>
    <w:rsid w:val="008C10C3"/>
    <w:rsid w:val="008D1822"/>
    <w:rsid w:val="008D7B85"/>
    <w:rsid w:val="008E5237"/>
    <w:rsid w:val="009036CD"/>
    <w:rsid w:val="00906A69"/>
    <w:rsid w:val="00907CC9"/>
    <w:rsid w:val="00912AFF"/>
    <w:rsid w:val="009154E2"/>
    <w:rsid w:val="009251F6"/>
    <w:rsid w:val="00932008"/>
    <w:rsid w:val="00932AD1"/>
    <w:rsid w:val="0093651A"/>
    <w:rsid w:val="009372E2"/>
    <w:rsid w:val="00937AC3"/>
    <w:rsid w:val="00944C9B"/>
    <w:rsid w:val="009472E1"/>
    <w:rsid w:val="0095192D"/>
    <w:rsid w:val="00956A40"/>
    <w:rsid w:val="00957826"/>
    <w:rsid w:val="00961DEA"/>
    <w:rsid w:val="00971C19"/>
    <w:rsid w:val="009732A8"/>
    <w:rsid w:val="00974C18"/>
    <w:rsid w:val="009754FB"/>
    <w:rsid w:val="0098009B"/>
    <w:rsid w:val="009920F1"/>
    <w:rsid w:val="009961E5"/>
    <w:rsid w:val="009B0FCC"/>
    <w:rsid w:val="009C0585"/>
    <w:rsid w:val="009C4CEE"/>
    <w:rsid w:val="009C4EC3"/>
    <w:rsid w:val="009C6888"/>
    <w:rsid w:val="009D613E"/>
    <w:rsid w:val="009E338D"/>
    <w:rsid w:val="009E4F1E"/>
    <w:rsid w:val="009E58A8"/>
    <w:rsid w:val="009E5C0E"/>
    <w:rsid w:val="009F1055"/>
    <w:rsid w:val="00A0540A"/>
    <w:rsid w:val="00A11611"/>
    <w:rsid w:val="00A11BDF"/>
    <w:rsid w:val="00A16C45"/>
    <w:rsid w:val="00A20452"/>
    <w:rsid w:val="00A22485"/>
    <w:rsid w:val="00A23CC1"/>
    <w:rsid w:val="00A4776E"/>
    <w:rsid w:val="00A761D6"/>
    <w:rsid w:val="00A777D8"/>
    <w:rsid w:val="00A826D1"/>
    <w:rsid w:val="00A82EB9"/>
    <w:rsid w:val="00A82FF3"/>
    <w:rsid w:val="00A85773"/>
    <w:rsid w:val="00A92E25"/>
    <w:rsid w:val="00A9494C"/>
    <w:rsid w:val="00A96C4B"/>
    <w:rsid w:val="00AA005C"/>
    <w:rsid w:val="00AA7D25"/>
    <w:rsid w:val="00AB3544"/>
    <w:rsid w:val="00AB4A49"/>
    <w:rsid w:val="00AB54A9"/>
    <w:rsid w:val="00AC59F6"/>
    <w:rsid w:val="00AD75C6"/>
    <w:rsid w:val="00AE4C41"/>
    <w:rsid w:val="00AF4DF1"/>
    <w:rsid w:val="00B0196E"/>
    <w:rsid w:val="00B16332"/>
    <w:rsid w:val="00B1795B"/>
    <w:rsid w:val="00B3293F"/>
    <w:rsid w:val="00B32A83"/>
    <w:rsid w:val="00B342A0"/>
    <w:rsid w:val="00B51911"/>
    <w:rsid w:val="00B55755"/>
    <w:rsid w:val="00B561BA"/>
    <w:rsid w:val="00B61533"/>
    <w:rsid w:val="00B64842"/>
    <w:rsid w:val="00B665B9"/>
    <w:rsid w:val="00B71BE9"/>
    <w:rsid w:val="00B75ABF"/>
    <w:rsid w:val="00BA0EC2"/>
    <w:rsid w:val="00BD5F83"/>
    <w:rsid w:val="00BD662E"/>
    <w:rsid w:val="00BD7B3E"/>
    <w:rsid w:val="00BF7747"/>
    <w:rsid w:val="00C004F5"/>
    <w:rsid w:val="00C057ED"/>
    <w:rsid w:val="00C245AF"/>
    <w:rsid w:val="00C274E5"/>
    <w:rsid w:val="00C3106F"/>
    <w:rsid w:val="00C355C1"/>
    <w:rsid w:val="00C52639"/>
    <w:rsid w:val="00C57633"/>
    <w:rsid w:val="00C60623"/>
    <w:rsid w:val="00C61496"/>
    <w:rsid w:val="00C650BE"/>
    <w:rsid w:val="00C818F4"/>
    <w:rsid w:val="00C85F81"/>
    <w:rsid w:val="00C877CC"/>
    <w:rsid w:val="00C906F2"/>
    <w:rsid w:val="00C91450"/>
    <w:rsid w:val="00C91F58"/>
    <w:rsid w:val="00C973F1"/>
    <w:rsid w:val="00CA07C4"/>
    <w:rsid w:val="00CA1899"/>
    <w:rsid w:val="00CA1B55"/>
    <w:rsid w:val="00CA26C5"/>
    <w:rsid w:val="00CA5867"/>
    <w:rsid w:val="00CA78AF"/>
    <w:rsid w:val="00CC207F"/>
    <w:rsid w:val="00CC3162"/>
    <w:rsid w:val="00CC58F3"/>
    <w:rsid w:val="00CD3C74"/>
    <w:rsid w:val="00CD5C73"/>
    <w:rsid w:val="00CD67BF"/>
    <w:rsid w:val="00CE0826"/>
    <w:rsid w:val="00CE2FFA"/>
    <w:rsid w:val="00CE6FA6"/>
    <w:rsid w:val="00CF1589"/>
    <w:rsid w:val="00CF24CC"/>
    <w:rsid w:val="00D03860"/>
    <w:rsid w:val="00D03B18"/>
    <w:rsid w:val="00D049F9"/>
    <w:rsid w:val="00D0722D"/>
    <w:rsid w:val="00D12618"/>
    <w:rsid w:val="00D165CF"/>
    <w:rsid w:val="00D17948"/>
    <w:rsid w:val="00D203A8"/>
    <w:rsid w:val="00D20DB8"/>
    <w:rsid w:val="00D21CC1"/>
    <w:rsid w:val="00D24996"/>
    <w:rsid w:val="00D373B1"/>
    <w:rsid w:val="00D521CA"/>
    <w:rsid w:val="00D67EF7"/>
    <w:rsid w:val="00D71A73"/>
    <w:rsid w:val="00D766D2"/>
    <w:rsid w:val="00D844B4"/>
    <w:rsid w:val="00D86545"/>
    <w:rsid w:val="00D91E15"/>
    <w:rsid w:val="00D9447A"/>
    <w:rsid w:val="00D956EE"/>
    <w:rsid w:val="00D95921"/>
    <w:rsid w:val="00D96D53"/>
    <w:rsid w:val="00DB332B"/>
    <w:rsid w:val="00DC0445"/>
    <w:rsid w:val="00DC0E49"/>
    <w:rsid w:val="00DC44F1"/>
    <w:rsid w:val="00DD1E44"/>
    <w:rsid w:val="00DE13F5"/>
    <w:rsid w:val="00E10E12"/>
    <w:rsid w:val="00E123F5"/>
    <w:rsid w:val="00E13C9B"/>
    <w:rsid w:val="00E21B4D"/>
    <w:rsid w:val="00E22BF7"/>
    <w:rsid w:val="00E371FA"/>
    <w:rsid w:val="00E5049E"/>
    <w:rsid w:val="00E60C22"/>
    <w:rsid w:val="00E66F30"/>
    <w:rsid w:val="00E72368"/>
    <w:rsid w:val="00E74D51"/>
    <w:rsid w:val="00E8035A"/>
    <w:rsid w:val="00E83EA9"/>
    <w:rsid w:val="00E90716"/>
    <w:rsid w:val="00E939F5"/>
    <w:rsid w:val="00EA7E5B"/>
    <w:rsid w:val="00EB0393"/>
    <w:rsid w:val="00EB3EB0"/>
    <w:rsid w:val="00EB581A"/>
    <w:rsid w:val="00EB71E0"/>
    <w:rsid w:val="00EC4451"/>
    <w:rsid w:val="00ED36A3"/>
    <w:rsid w:val="00ED422A"/>
    <w:rsid w:val="00EE7443"/>
    <w:rsid w:val="00EF58B2"/>
    <w:rsid w:val="00F0430A"/>
    <w:rsid w:val="00F133F4"/>
    <w:rsid w:val="00F13532"/>
    <w:rsid w:val="00F1596B"/>
    <w:rsid w:val="00F175D0"/>
    <w:rsid w:val="00F24815"/>
    <w:rsid w:val="00F57BFB"/>
    <w:rsid w:val="00F6381E"/>
    <w:rsid w:val="00F81123"/>
    <w:rsid w:val="00F85D0C"/>
    <w:rsid w:val="00FA59A6"/>
    <w:rsid w:val="00FA6C6B"/>
    <w:rsid w:val="00FB6031"/>
    <w:rsid w:val="00FC0965"/>
    <w:rsid w:val="00FC5205"/>
    <w:rsid w:val="00FC7A14"/>
    <w:rsid w:val="00FD2CE1"/>
    <w:rsid w:val="00FD3549"/>
    <w:rsid w:val="00FD6162"/>
    <w:rsid w:val="00FE1020"/>
    <w:rsid w:val="00FF4F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065C97"/>
  <w15:chartTrackingRefBased/>
  <w15:docId w15:val="{8B111A65-347D-48C2-8542-E2595BFA4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55F"/>
    <w:pPr>
      <w:widowControl w:val="0"/>
      <w:autoSpaceDE w:val="0"/>
      <w:autoSpaceDN w:val="0"/>
      <w:spacing w:after="0" w:line="240" w:lineRule="auto"/>
    </w:pPr>
    <w:rPr>
      <w:rFonts w:ascii="Times New Roman" w:eastAsia="Times New Roman" w:hAnsi="Times New Roman" w:cs="Times New Roman"/>
      <w:lang w:bidi="en-US"/>
    </w:rPr>
  </w:style>
  <w:style w:type="paragraph" w:styleId="Heading1">
    <w:name w:val="heading 1"/>
    <w:basedOn w:val="Normal"/>
    <w:link w:val="Heading1Char"/>
    <w:uiPriority w:val="9"/>
    <w:qFormat/>
    <w:rsid w:val="0040455F"/>
    <w:pPr>
      <w:ind w:left="200"/>
      <w:outlineLvl w:val="0"/>
    </w:pPr>
    <w:rPr>
      <w:b/>
      <w:bCs/>
      <w:sz w:val="24"/>
      <w:szCs w:val="24"/>
    </w:rPr>
  </w:style>
  <w:style w:type="paragraph" w:styleId="Heading7">
    <w:name w:val="heading 7"/>
    <w:basedOn w:val="Normal"/>
    <w:next w:val="Normal"/>
    <w:link w:val="Heading7Char"/>
    <w:uiPriority w:val="9"/>
    <w:semiHidden/>
    <w:unhideWhenUsed/>
    <w:qFormat/>
    <w:rsid w:val="0040455F"/>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455F"/>
    <w:rPr>
      <w:rFonts w:ascii="Times New Roman" w:eastAsia="Times New Roman" w:hAnsi="Times New Roman" w:cs="Times New Roman"/>
      <w:b/>
      <w:bCs/>
      <w:sz w:val="24"/>
      <w:szCs w:val="24"/>
      <w:lang w:bidi="en-US"/>
    </w:rPr>
  </w:style>
  <w:style w:type="character" w:customStyle="1" w:styleId="Heading7Char">
    <w:name w:val="Heading 7 Char"/>
    <w:basedOn w:val="DefaultParagraphFont"/>
    <w:link w:val="Heading7"/>
    <w:uiPriority w:val="9"/>
    <w:semiHidden/>
    <w:rsid w:val="0040455F"/>
    <w:rPr>
      <w:rFonts w:asciiTheme="majorHAnsi" w:eastAsiaTheme="majorEastAsia" w:hAnsiTheme="majorHAnsi" w:cstheme="majorBidi"/>
      <w:i/>
      <w:iCs/>
      <w:color w:val="1F3763" w:themeColor="accent1" w:themeShade="7F"/>
      <w:lang w:bidi="en-US"/>
    </w:rPr>
  </w:style>
  <w:style w:type="paragraph" w:styleId="BodyText">
    <w:name w:val="Body Text"/>
    <w:basedOn w:val="Normal"/>
    <w:link w:val="BodyTextChar"/>
    <w:uiPriority w:val="1"/>
    <w:qFormat/>
    <w:rsid w:val="0040455F"/>
    <w:rPr>
      <w:sz w:val="24"/>
      <w:szCs w:val="24"/>
    </w:rPr>
  </w:style>
  <w:style w:type="character" w:customStyle="1" w:styleId="BodyTextChar">
    <w:name w:val="Body Text Char"/>
    <w:basedOn w:val="DefaultParagraphFont"/>
    <w:link w:val="BodyText"/>
    <w:uiPriority w:val="1"/>
    <w:rsid w:val="0040455F"/>
    <w:rPr>
      <w:rFonts w:ascii="Times New Roman" w:eastAsia="Times New Roman" w:hAnsi="Times New Roman" w:cs="Times New Roman"/>
      <w:sz w:val="24"/>
      <w:szCs w:val="24"/>
      <w:lang w:bidi="en-US"/>
    </w:rPr>
  </w:style>
  <w:style w:type="paragraph" w:styleId="ListParagraph">
    <w:name w:val="List Paragraph"/>
    <w:basedOn w:val="Normal"/>
    <w:uiPriority w:val="34"/>
    <w:qFormat/>
    <w:rsid w:val="0040455F"/>
    <w:pPr>
      <w:ind w:left="920" w:hanging="360"/>
    </w:pPr>
  </w:style>
  <w:style w:type="paragraph" w:customStyle="1" w:styleId="TableParagraph">
    <w:name w:val="Table Paragraph"/>
    <w:basedOn w:val="Normal"/>
    <w:uiPriority w:val="1"/>
    <w:qFormat/>
    <w:rsid w:val="0040455F"/>
    <w:pPr>
      <w:ind w:left="107"/>
    </w:pPr>
  </w:style>
  <w:style w:type="paragraph" w:styleId="BalloonText">
    <w:name w:val="Balloon Text"/>
    <w:basedOn w:val="Normal"/>
    <w:link w:val="BalloonTextChar"/>
    <w:uiPriority w:val="99"/>
    <w:semiHidden/>
    <w:unhideWhenUsed/>
    <w:rsid w:val="004045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455F"/>
    <w:rPr>
      <w:rFonts w:ascii="Segoe UI" w:eastAsia="Times New Roman" w:hAnsi="Segoe UI" w:cs="Segoe UI"/>
      <w:sz w:val="18"/>
      <w:szCs w:val="18"/>
      <w:lang w:bidi="en-US"/>
    </w:rPr>
  </w:style>
  <w:style w:type="paragraph" w:styleId="Header">
    <w:name w:val="header"/>
    <w:basedOn w:val="Normal"/>
    <w:link w:val="HeaderChar"/>
    <w:unhideWhenUsed/>
    <w:rsid w:val="0040455F"/>
    <w:pPr>
      <w:tabs>
        <w:tab w:val="center" w:pos="4680"/>
        <w:tab w:val="right" w:pos="9360"/>
      </w:tabs>
    </w:pPr>
  </w:style>
  <w:style w:type="character" w:customStyle="1" w:styleId="HeaderChar">
    <w:name w:val="Header Char"/>
    <w:basedOn w:val="DefaultParagraphFont"/>
    <w:link w:val="Header"/>
    <w:rsid w:val="0040455F"/>
    <w:rPr>
      <w:rFonts w:ascii="Times New Roman" w:eastAsia="Times New Roman" w:hAnsi="Times New Roman" w:cs="Times New Roman"/>
      <w:lang w:bidi="en-US"/>
    </w:rPr>
  </w:style>
  <w:style w:type="paragraph" w:styleId="Footer">
    <w:name w:val="footer"/>
    <w:basedOn w:val="Normal"/>
    <w:link w:val="FooterChar"/>
    <w:uiPriority w:val="99"/>
    <w:unhideWhenUsed/>
    <w:rsid w:val="0040455F"/>
    <w:pPr>
      <w:tabs>
        <w:tab w:val="center" w:pos="4680"/>
        <w:tab w:val="right" w:pos="9360"/>
      </w:tabs>
    </w:pPr>
  </w:style>
  <w:style w:type="character" w:customStyle="1" w:styleId="FooterChar">
    <w:name w:val="Footer Char"/>
    <w:basedOn w:val="DefaultParagraphFont"/>
    <w:link w:val="Footer"/>
    <w:uiPriority w:val="99"/>
    <w:rsid w:val="0040455F"/>
    <w:rPr>
      <w:rFonts w:ascii="Times New Roman" w:eastAsia="Times New Roman" w:hAnsi="Times New Roman" w:cs="Times New Roman"/>
      <w:lang w:bidi="en-US"/>
    </w:rPr>
  </w:style>
  <w:style w:type="paragraph" w:styleId="FootnoteText">
    <w:name w:val="footnote text"/>
    <w:basedOn w:val="Normal"/>
    <w:link w:val="FootnoteTextChar"/>
    <w:uiPriority w:val="99"/>
    <w:semiHidden/>
    <w:unhideWhenUsed/>
    <w:rsid w:val="0040455F"/>
    <w:rPr>
      <w:sz w:val="20"/>
      <w:szCs w:val="20"/>
    </w:rPr>
  </w:style>
  <w:style w:type="character" w:customStyle="1" w:styleId="FootnoteTextChar">
    <w:name w:val="Footnote Text Char"/>
    <w:basedOn w:val="DefaultParagraphFont"/>
    <w:link w:val="FootnoteText"/>
    <w:uiPriority w:val="99"/>
    <w:semiHidden/>
    <w:rsid w:val="0040455F"/>
    <w:rPr>
      <w:rFonts w:ascii="Times New Roman" w:eastAsia="Times New Roman" w:hAnsi="Times New Roman" w:cs="Times New Roman"/>
      <w:sz w:val="20"/>
      <w:szCs w:val="20"/>
      <w:lang w:bidi="en-US"/>
    </w:rPr>
  </w:style>
  <w:style w:type="character" w:styleId="FootnoteReference">
    <w:name w:val="footnote reference"/>
    <w:basedOn w:val="DefaultParagraphFont"/>
    <w:uiPriority w:val="99"/>
    <w:semiHidden/>
    <w:unhideWhenUsed/>
    <w:rsid w:val="0040455F"/>
    <w:rPr>
      <w:vertAlign w:val="superscript"/>
    </w:rPr>
  </w:style>
  <w:style w:type="character" w:styleId="Hyperlink">
    <w:name w:val="Hyperlink"/>
    <w:basedOn w:val="DefaultParagraphFont"/>
    <w:uiPriority w:val="99"/>
    <w:unhideWhenUsed/>
    <w:rsid w:val="0040455F"/>
    <w:rPr>
      <w:color w:val="0563C1" w:themeColor="hyperlink"/>
      <w:u w:val="single"/>
    </w:rPr>
  </w:style>
  <w:style w:type="character" w:customStyle="1" w:styleId="UnresolvedMention1">
    <w:name w:val="Unresolved Mention1"/>
    <w:basedOn w:val="DefaultParagraphFont"/>
    <w:uiPriority w:val="99"/>
    <w:semiHidden/>
    <w:unhideWhenUsed/>
    <w:rsid w:val="0040455F"/>
    <w:rPr>
      <w:color w:val="605E5C"/>
      <w:shd w:val="clear" w:color="auto" w:fill="E1DFDD"/>
    </w:rPr>
  </w:style>
  <w:style w:type="character" w:styleId="CommentReference">
    <w:name w:val="annotation reference"/>
    <w:basedOn w:val="DefaultParagraphFont"/>
    <w:uiPriority w:val="99"/>
    <w:semiHidden/>
    <w:unhideWhenUsed/>
    <w:rsid w:val="0040455F"/>
    <w:rPr>
      <w:sz w:val="16"/>
      <w:szCs w:val="16"/>
    </w:rPr>
  </w:style>
  <w:style w:type="paragraph" w:styleId="CommentText">
    <w:name w:val="annotation text"/>
    <w:basedOn w:val="Normal"/>
    <w:link w:val="CommentTextChar"/>
    <w:uiPriority w:val="99"/>
    <w:unhideWhenUsed/>
    <w:rsid w:val="0040455F"/>
    <w:rPr>
      <w:sz w:val="20"/>
      <w:szCs w:val="20"/>
    </w:rPr>
  </w:style>
  <w:style w:type="character" w:customStyle="1" w:styleId="CommentTextChar">
    <w:name w:val="Comment Text Char"/>
    <w:basedOn w:val="DefaultParagraphFont"/>
    <w:link w:val="CommentText"/>
    <w:uiPriority w:val="99"/>
    <w:rsid w:val="0040455F"/>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0455F"/>
    <w:rPr>
      <w:b/>
      <w:bCs/>
    </w:rPr>
  </w:style>
  <w:style w:type="character" w:customStyle="1" w:styleId="CommentSubjectChar">
    <w:name w:val="Comment Subject Char"/>
    <w:basedOn w:val="CommentTextChar"/>
    <w:link w:val="CommentSubject"/>
    <w:uiPriority w:val="99"/>
    <w:semiHidden/>
    <w:rsid w:val="0040455F"/>
    <w:rPr>
      <w:rFonts w:ascii="Times New Roman" w:eastAsia="Times New Roman" w:hAnsi="Times New Roman" w:cs="Times New Roman"/>
      <w:b/>
      <w:bCs/>
      <w:sz w:val="20"/>
      <w:szCs w:val="20"/>
      <w:lang w:bidi="en-US"/>
    </w:rPr>
  </w:style>
  <w:style w:type="character" w:customStyle="1" w:styleId="UnresolvedMention2">
    <w:name w:val="Unresolved Mention2"/>
    <w:basedOn w:val="DefaultParagraphFont"/>
    <w:uiPriority w:val="99"/>
    <w:semiHidden/>
    <w:unhideWhenUsed/>
    <w:rsid w:val="0040455F"/>
    <w:rPr>
      <w:color w:val="605E5C"/>
      <w:shd w:val="clear" w:color="auto" w:fill="E1DFDD"/>
    </w:rPr>
  </w:style>
  <w:style w:type="paragraph" w:styleId="Revision">
    <w:name w:val="Revision"/>
    <w:hidden/>
    <w:uiPriority w:val="99"/>
    <w:semiHidden/>
    <w:rsid w:val="0040455F"/>
    <w:pPr>
      <w:spacing w:after="0" w:line="240" w:lineRule="auto"/>
    </w:pPr>
    <w:rPr>
      <w:rFonts w:ascii="Times New Roman" w:eastAsia="Times New Roman" w:hAnsi="Times New Roman" w:cs="Times New Roman"/>
      <w:lang w:bidi="en-US"/>
    </w:rPr>
  </w:style>
  <w:style w:type="character" w:customStyle="1" w:styleId="UnresolvedMention3">
    <w:name w:val="Unresolved Mention3"/>
    <w:basedOn w:val="DefaultParagraphFont"/>
    <w:uiPriority w:val="99"/>
    <w:semiHidden/>
    <w:unhideWhenUsed/>
    <w:rsid w:val="0040455F"/>
    <w:rPr>
      <w:color w:val="605E5C"/>
      <w:shd w:val="clear" w:color="auto" w:fill="E1DFDD"/>
    </w:rPr>
  </w:style>
  <w:style w:type="paragraph" w:styleId="EndnoteText">
    <w:name w:val="endnote text"/>
    <w:basedOn w:val="Normal"/>
    <w:link w:val="EndnoteTextChar"/>
    <w:uiPriority w:val="99"/>
    <w:semiHidden/>
    <w:unhideWhenUsed/>
    <w:rsid w:val="0040455F"/>
    <w:rPr>
      <w:sz w:val="20"/>
      <w:szCs w:val="20"/>
    </w:rPr>
  </w:style>
  <w:style w:type="character" w:customStyle="1" w:styleId="EndnoteTextChar">
    <w:name w:val="Endnote Text Char"/>
    <w:basedOn w:val="DefaultParagraphFont"/>
    <w:link w:val="EndnoteText"/>
    <w:uiPriority w:val="99"/>
    <w:semiHidden/>
    <w:rsid w:val="0040455F"/>
    <w:rPr>
      <w:rFonts w:ascii="Times New Roman" w:eastAsia="Times New Roman" w:hAnsi="Times New Roman" w:cs="Times New Roman"/>
      <w:sz w:val="20"/>
      <w:szCs w:val="20"/>
      <w:lang w:bidi="en-US"/>
    </w:rPr>
  </w:style>
  <w:style w:type="character" w:styleId="EndnoteReference">
    <w:name w:val="endnote reference"/>
    <w:basedOn w:val="DefaultParagraphFont"/>
    <w:uiPriority w:val="99"/>
    <w:semiHidden/>
    <w:unhideWhenUsed/>
    <w:rsid w:val="0040455F"/>
    <w:rPr>
      <w:vertAlign w:val="superscript"/>
    </w:rPr>
  </w:style>
  <w:style w:type="character" w:customStyle="1" w:styleId="UnresolvedMention4">
    <w:name w:val="Unresolved Mention4"/>
    <w:basedOn w:val="DefaultParagraphFont"/>
    <w:uiPriority w:val="99"/>
    <w:semiHidden/>
    <w:unhideWhenUsed/>
    <w:rsid w:val="0040455F"/>
    <w:rPr>
      <w:color w:val="605E5C"/>
      <w:shd w:val="clear" w:color="auto" w:fill="E1DFDD"/>
    </w:rPr>
  </w:style>
  <w:style w:type="character" w:customStyle="1" w:styleId="bkciteavail">
    <w:name w:val="bk_cite_avail"/>
    <w:basedOn w:val="DefaultParagraphFont"/>
    <w:rsid w:val="0040455F"/>
  </w:style>
  <w:style w:type="character" w:customStyle="1" w:styleId="sr-only">
    <w:name w:val="sr-only"/>
    <w:basedOn w:val="DefaultParagraphFont"/>
    <w:rsid w:val="0040455F"/>
  </w:style>
  <w:style w:type="paragraph" w:styleId="Title">
    <w:name w:val="Title"/>
    <w:basedOn w:val="Normal"/>
    <w:link w:val="TitleChar"/>
    <w:uiPriority w:val="10"/>
    <w:qFormat/>
    <w:rsid w:val="0040455F"/>
    <w:pPr>
      <w:spacing w:before="39"/>
      <w:ind w:left="3885" w:right="3885"/>
      <w:jc w:val="center"/>
    </w:pPr>
    <w:rPr>
      <w:rFonts w:ascii="Arial" w:eastAsia="Arial" w:hAnsi="Arial" w:cs="Arial"/>
      <w:b/>
      <w:bCs/>
      <w:sz w:val="24"/>
      <w:szCs w:val="24"/>
      <w:lang w:bidi="ar-SA"/>
    </w:rPr>
  </w:style>
  <w:style w:type="character" w:customStyle="1" w:styleId="TitleChar">
    <w:name w:val="Title Char"/>
    <w:basedOn w:val="DefaultParagraphFont"/>
    <w:link w:val="Title"/>
    <w:uiPriority w:val="10"/>
    <w:rsid w:val="0040455F"/>
    <w:rPr>
      <w:rFonts w:ascii="Arial" w:eastAsia="Arial" w:hAnsi="Arial" w:cs="Arial"/>
      <w:b/>
      <w:bCs/>
      <w:sz w:val="24"/>
      <w:szCs w:val="24"/>
    </w:rPr>
  </w:style>
  <w:style w:type="paragraph" w:customStyle="1" w:styleId="Default">
    <w:name w:val="Default"/>
    <w:rsid w:val="0040455F"/>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40455F"/>
    <w:pPr>
      <w:widowControl w:val="0"/>
      <w:autoSpaceDE w:val="0"/>
      <w:autoSpaceDN w:val="0"/>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4">
    <w:name w:val="Grid Table 4"/>
    <w:basedOn w:val="TableNormal"/>
    <w:uiPriority w:val="49"/>
    <w:rsid w:val="0040455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40455F"/>
    <w:rPr>
      <w:color w:val="605E5C"/>
      <w:shd w:val="clear" w:color="auto" w:fill="E1DFDD"/>
    </w:rPr>
  </w:style>
  <w:style w:type="character" w:styleId="FollowedHyperlink">
    <w:name w:val="FollowedHyperlink"/>
    <w:basedOn w:val="DefaultParagraphFont"/>
    <w:uiPriority w:val="99"/>
    <w:semiHidden/>
    <w:unhideWhenUsed/>
    <w:rsid w:val="0040455F"/>
    <w:rPr>
      <w:color w:val="954F72" w:themeColor="followedHyperlink"/>
      <w:u w:val="single"/>
    </w:rPr>
  </w:style>
  <w:style w:type="paragraph" w:styleId="NormalWeb">
    <w:name w:val="Normal (Web)"/>
    <w:basedOn w:val="Normal"/>
    <w:uiPriority w:val="99"/>
    <w:unhideWhenUsed/>
    <w:rsid w:val="0040455F"/>
    <w:pPr>
      <w:widowControl/>
      <w:autoSpaceDE/>
      <w:autoSpaceDN/>
      <w:spacing w:before="100" w:beforeAutospacing="1" w:after="100" w:afterAutospacing="1"/>
    </w:pPr>
    <w:rPr>
      <w:sz w:val="24"/>
      <w:szCs w:val="24"/>
      <w:lang w:bidi="ar-SA"/>
    </w:rPr>
  </w:style>
  <w:style w:type="paragraph" w:customStyle="1" w:styleId="pf0">
    <w:name w:val="pf0"/>
    <w:basedOn w:val="Normal"/>
    <w:rsid w:val="0040455F"/>
    <w:pPr>
      <w:widowControl/>
      <w:autoSpaceDE/>
      <w:autoSpaceDN/>
      <w:spacing w:before="100" w:beforeAutospacing="1" w:after="100" w:afterAutospacing="1"/>
    </w:pPr>
    <w:rPr>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553115">
      <w:bodyDiv w:val="1"/>
      <w:marLeft w:val="0"/>
      <w:marRight w:val="0"/>
      <w:marTop w:val="0"/>
      <w:marBottom w:val="0"/>
      <w:divBdr>
        <w:top w:val="none" w:sz="0" w:space="0" w:color="auto"/>
        <w:left w:val="none" w:sz="0" w:space="0" w:color="auto"/>
        <w:bottom w:val="none" w:sz="0" w:space="0" w:color="auto"/>
        <w:right w:val="none" w:sz="0" w:space="0" w:color="auto"/>
      </w:divBdr>
    </w:div>
    <w:div w:id="903762106">
      <w:bodyDiv w:val="1"/>
      <w:marLeft w:val="0"/>
      <w:marRight w:val="0"/>
      <w:marTop w:val="0"/>
      <w:marBottom w:val="0"/>
      <w:divBdr>
        <w:top w:val="none" w:sz="0" w:space="0" w:color="auto"/>
        <w:left w:val="none" w:sz="0" w:space="0" w:color="auto"/>
        <w:bottom w:val="none" w:sz="0" w:space="0" w:color="auto"/>
        <w:right w:val="none" w:sz="0" w:space="0" w:color="auto"/>
      </w:divBdr>
    </w:div>
    <w:div w:id="2144618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usc-word-edit.officeapps.live.com/we/wordeditorframe.aspx?ui=en%2DUS&amp;rs=en%2DUS&amp;wopisrc=https%3A%2F%2Fimperialhealthholdings-my.sharepoint.com%2Fpersonal%2Frebecca_romo_imperialhealthholdings_com%2F_vti_bin%2Fwopi.ashx%2Ffiles%2Fae2b7c1689244ab58308fb7f0de559b6&amp;wdlor=c3723D2E1-D214-40C6-84C5-4D5794091D98&amp;wdenableroaming=1&amp;mscc=1&amp;wdodb=1&amp;hid=3D1BE1DC-3E15-416D-A2FD-8030C9166980&amp;wdorigin=AuthPrompt&amp;jsapi=1&amp;jsapiver=v1&amp;newsession=1&amp;corrid=f353d0df-f5c8-4981-b54f-191b4692e1d6&amp;usid=f353d0df-f5c8-4981-b54f-191b4692e1d6&amp;sftc=1&amp;mtf=1&amp;sfp=1&amp;instantedit=1&amp;wopicomplete=1&amp;wdredirectionreason=Unified_SingleFlush&amp;rct=Medium&amp;ctp=LeastProtected" TargetMode="External"/><Relationship Id="rId26" Type="http://schemas.openxmlformats.org/officeDocument/2006/relationships/diagramQuickStyle" Target="diagrams/quickStyle1.xml"/><Relationship Id="rId39" Type="http://schemas.openxmlformats.org/officeDocument/2006/relationships/image" Target="media/image8.png"/><Relationship Id="rId21" Type="http://schemas.openxmlformats.org/officeDocument/2006/relationships/hyperlink" Target="https://usc-word-edit.officeapps.live.com/we/wordeditorframe.aspx?ui=en%2DUS&amp;rs=en%2DUS&amp;wopisrc=https%3A%2F%2Fimperialhealthholdings-my.sharepoint.com%2Fpersonal%2Frebecca_romo_imperialhealthholdings_com%2F_vti_bin%2Fwopi.ashx%2Ffiles%2Fae2b7c1689244ab58308fb7f0de559b6&amp;wdlor=c3723D2E1-D214-40C6-84C5-4D5794091D98&amp;wdenableroaming=1&amp;mscc=1&amp;wdodb=1&amp;hid=3D1BE1DC-3E15-416D-A2FD-8030C9166980&amp;wdorigin=AuthPrompt&amp;jsapi=1&amp;jsapiver=v1&amp;newsession=1&amp;corrid=f353d0df-f5c8-4981-b54f-191b4692e1d6&amp;usid=f353d0df-f5c8-4981-b54f-191b4692e1d6&amp;sftc=1&amp;mtf=1&amp;sfp=1&amp;instantedit=1&amp;wopicomplete=1&amp;wdredirectionreason=Unified_SingleFlush&amp;rct=Medium&amp;ctp=LeastProtected" TargetMode="External"/><Relationship Id="rId34" Type="http://schemas.openxmlformats.org/officeDocument/2006/relationships/image" Target="media/image5.jpg"/><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sc-word-edit.officeapps.live.com/we/wordeditorframe.aspx?ui=en%2DUS&amp;rs=en%2DUS&amp;wopisrc=https%3A%2F%2Fimperialhealthholdings-my.sharepoint.com%2Fpersonal%2Frebecca_romo_imperialhealthholdings_com%2F_vti_bin%2Fwopi.ashx%2Ffiles%2Fae2b7c1689244ab58308fb7f0de559b6&amp;wdlor=c3723D2E1-D214-40C6-84C5-4D5794091D98&amp;wdenableroaming=1&amp;mscc=1&amp;wdodb=1&amp;hid=3D1BE1DC-3E15-416D-A2FD-8030C9166980&amp;wdorigin=AuthPrompt&amp;jsapi=1&amp;jsapiver=v1&amp;newsession=1&amp;corrid=f353d0df-f5c8-4981-b54f-191b4692e1d6&amp;usid=f353d0df-f5c8-4981-b54f-191b4692e1d6&amp;sftc=1&amp;mtf=1&amp;sfp=1&amp;instantedit=1&amp;wopicomplete=1&amp;wdredirectionreason=Unified_SingleFlush&amp;rct=Medium&amp;ctp=LeastProtected" TargetMode="External"/><Relationship Id="rId29" Type="http://schemas.openxmlformats.org/officeDocument/2006/relationships/image" Target="media/image2.png"/><Relationship Id="rId11" Type="http://schemas.openxmlformats.org/officeDocument/2006/relationships/header" Target="header2.xml"/><Relationship Id="rId24" Type="http://schemas.openxmlformats.org/officeDocument/2006/relationships/diagramData" Target="diagrams/data1.xml"/><Relationship Id="rId32" Type="http://schemas.openxmlformats.org/officeDocument/2006/relationships/image" Target="media/image4.png"/><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2.png"/><Relationship Id="rId5" Type="http://schemas.openxmlformats.org/officeDocument/2006/relationships/webSettings" Target="webSettings.xml"/><Relationship Id="rId19" Type="http://schemas.openxmlformats.org/officeDocument/2006/relationships/hyperlink" Target="https://usc-word-edit.officeapps.live.com/we/wordeditorframe.aspx?ui=en%2DUS&amp;rs=en%2DUS&amp;wopisrc=https%3A%2F%2Fimperialhealthholdings-my.sharepoint.com%2Fpersonal%2Frebecca_romo_imperialhealthholdings_com%2F_vti_bin%2Fwopi.ashx%2Ffiles%2Fae2b7c1689244ab58308fb7f0de559b6&amp;wdlor=c3723D2E1-D214-40C6-84C5-4D5794091D98&amp;wdenableroaming=1&amp;mscc=1&amp;wdodb=1&amp;hid=3D1BE1DC-3E15-416D-A2FD-8030C9166980&amp;wdorigin=AuthPrompt&amp;jsapi=1&amp;jsapiver=v1&amp;newsession=1&amp;corrid=f353d0df-f5c8-4981-b54f-191b4692e1d6&amp;usid=f353d0df-f5c8-4981-b54f-191b4692e1d6&amp;sftc=1&amp;mtf=1&amp;sfp=1&amp;instantedit=1&amp;wopicomplete=1&amp;wdredirectionreason=Unified_SingleFlush&amp;rct=Medium&amp;ctp=LeastProtected"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imperialhealthplan.com/" TargetMode="External"/><Relationship Id="rId22" Type="http://schemas.openxmlformats.org/officeDocument/2006/relationships/hyperlink" Target="https://usc-word-edit.officeapps.live.com/we/wordeditorframe.aspx?ui=en%2DUS&amp;rs=en%2DUS&amp;wopisrc=https%3A%2F%2Fimperialhealthholdings-my.sharepoint.com%2Fpersonal%2Frebecca_romo_imperialhealthholdings_com%2F_vti_bin%2Fwopi.ashx%2Ffiles%2Fae2b7c1689244ab58308fb7f0de559b6&amp;wdlor=c3723D2E1-D214-40C6-84C5-4D5794091D98&amp;wdenableroaming=1&amp;mscc=1&amp;wdodb=1&amp;hid=3D1BE1DC-3E15-416D-A2FD-8030C9166980&amp;wdorigin=AuthPrompt&amp;jsapi=1&amp;jsapiver=v1&amp;newsession=1&amp;corrid=f353d0df-f5c8-4981-b54f-191b4692e1d6&amp;usid=f353d0df-f5c8-4981-b54f-191b4692e1d6&amp;sftc=1&amp;mtf=1&amp;sfp=1&amp;instantedit=1&amp;wopicomplete=1&amp;wdredirectionreason=Unified_SingleFlush&amp;rct=Medium&amp;ctp=LeastProtected" TargetMode="External"/><Relationship Id="rId27" Type="http://schemas.openxmlformats.org/officeDocument/2006/relationships/diagramColors" Target="diagrams/colors1.xml"/><Relationship Id="rId30" Type="http://schemas.openxmlformats.org/officeDocument/2006/relationships/hyperlink" Target="http://www.imperialhealthplan" TargetMode="External"/><Relationship Id="rId35" Type="http://schemas.openxmlformats.org/officeDocument/2006/relationships/footer" Target="footer5.xml"/><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usc-word-edit.officeapps.live.com/we/wordeditorframe.aspx?ui=en%2DUS&amp;rs=en%2DUS&amp;wopisrc=https%3A%2F%2Fimperialhealthholdings-my.sharepoint.com%2Fpersonal%2Frebecca_romo_imperialhealthholdings_com%2F_vti_bin%2Fwopi.ashx%2Ffiles%2Fae2b7c1689244ab58308fb7f0de559b6&amp;wdlor=c3723D2E1-D214-40C6-84C5-4D5794091D98&amp;wdenableroaming=1&amp;mscc=1&amp;wdodb=1&amp;hid=3D1BE1DC-3E15-416D-A2FD-8030C9166980&amp;wdorigin=AuthPrompt&amp;jsapi=1&amp;jsapiver=v1&amp;newsession=1&amp;corrid=f353d0df-f5c8-4981-b54f-191b4692e1d6&amp;usid=f353d0df-f5c8-4981-b54f-191b4692e1d6&amp;sftc=1&amp;mtf=1&amp;sfp=1&amp;instantedit=1&amp;wopicomplete=1&amp;wdredirectionreason=Unified_SingleFlush&amp;rct=Medium&amp;ctp=LeastProtected" TargetMode="External"/><Relationship Id="rId25" Type="http://schemas.openxmlformats.org/officeDocument/2006/relationships/diagramLayout" Target="diagrams/layout1.xml"/><Relationship Id="rId33" Type="http://schemas.openxmlformats.org/officeDocument/2006/relationships/footer" Target="footer4.xml"/><Relationship Id="rId38" Type="http://schemas.openxmlformats.org/officeDocument/2006/relationships/image" Target="media/image7.png"/><Relationship Id="rId46" Type="http://schemas.openxmlformats.org/officeDocument/2006/relationships/image" Target="media/image15.png"/><Relationship Id="rId20" Type="http://schemas.openxmlformats.org/officeDocument/2006/relationships/hyperlink" Target="https://usc-word-edit.officeapps.live.com/we/wordeditorframe.aspx?ui=en%2DUS&amp;rs=en%2DUS&amp;wopisrc=https%3A%2F%2Fimperialhealthholdings-my.sharepoint.com%2Fpersonal%2Frebecca_romo_imperialhealthholdings_com%2F_vti_bin%2Fwopi.ashx%2Ffiles%2Fae2b7c1689244ab58308fb7f0de559b6&amp;wdlor=c3723D2E1-D214-40C6-84C5-4D5794091D98&amp;wdenableroaming=1&amp;mscc=1&amp;wdodb=1&amp;hid=3D1BE1DC-3E15-416D-A2FD-8030C9166980&amp;wdorigin=AuthPrompt&amp;jsapi=1&amp;jsapiver=v1&amp;newsession=1&amp;corrid=f353d0df-f5c8-4981-b54f-191b4692e1d6&amp;usid=f353d0df-f5c8-4981-b54f-191b4692e1d6&amp;sftc=1&amp;mtf=1&amp;sfp=1&amp;instantedit=1&amp;wopicomplete=1&amp;wdredirectionreason=Unified_SingleFlush&amp;rct=Medium&amp;ctp=LeastProtected" TargetMode="External"/><Relationship Id="rId41" Type="http://schemas.openxmlformats.org/officeDocument/2006/relationships/image" Target="media/image10.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mperialhealthplan.com/" TargetMode="External"/><Relationship Id="rId23" Type="http://schemas.openxmlformats.org/officeDocument/2006/relationships/hyperlink" Target="http://[1]" TargetMode="External"/><Relationship Id="rId28" Type="http://schemas.microsoft.com/office/2007/relationships/diagramDrawing" Target="diagrams/drawing1.xml"/><Relationship Id="rId36" Type="http://schemas.openxmlformats.org/officeDocument/2006/relationships/hyperlink" Target="mailto:pnm@imperialhealthholdings.com" TargetMode="External"/><Relationship Id="rId49" Type="http://schemas.openxmlformats.org/officeDocument/2006/relationships/image" Target="media/image18.png"/><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3.png"/><Relationship Id="rId44" Type="http://schemas.openxmlformats.org/officeDocument/2006/relationships/image" Target="media/image13.png"/><Relationship Id="rId52" Type="http://schemas.openxmlformats.org/officeDocument/2006/relationships/image" Target="media/image21.png"/></Relationships>
</file>

<file path=word/_rels/footnotes.xml.rels><?xml version="1.0" encoding="UTF-8" standalone="yes"?>
<Relationships xmlns="http://schemas.openxmlformats.org/package/2006/relationships"><Relationship Id="rId3" Type="http://schemas.openxmlformats.org/officeDocument/2006/relationships/hyperlink" Target="https://snpmoc.ncqa.org/wp-content/uploads/CY2023SNPModelofCareTrngFAQs.pdf" TargetMode="External"/><Relationship Id="rId2" Type="http://schemas.openxmlformats.org/officeDocument/2006/relationships/hyperlink" Target="https://www.vanlangipa.com/static/document/2020-02-112020-CSNP_H2593_TX.AZ_Cardio.-final.pdf" TargetMode="External"/><Relationship Id="rId1" Type="http://schemas.openxmlformats.org/officeDocument/2006/relationships/hyperlink" Target="https://www.cms.gov/Research-Statistics-Data-and-Systems/Statistics-Trends-and-Reports/Medicare-Geographic-" TargetMode="External"/><Relationship Id="rId5" Type="http://schemas.openxmlformats.org/officeDocument/2006/relationships/hyperlink" Target="https://www.healthit.gov/public-course/interoperability-transitions-of-care/HITRC_lsn1080/010301----.htm" TargetMode="External"/><Relationship Id="rId4" Type="http://schemas.openxmlformats.org/officeDocument/2006/relationships/hyperlink" Target="https://www.chcs.org/media/INSIDE_ICTs_for_Medicare-Medicaid_Enrollees-012216.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978B4A-5288-46EA-A626-F0315C6E693E}" type="doc">
      <dgm:prSet loTypeId="urn:microsoft.com/office/officeart/2005/8/layout/hProcess9" loCatId="process" qsTypeId="urn:microsoft.com/office/officeart/2005/8/quickstyle/simple1" qsCatId="simple" csTypeId="urn:microsoft.com/office/officeart/2005/8/colors/accent1_2" csCatId="accent1" phldr="1"/>
      <dgm:spPr/>
    </dgm:pt>
    <dgm:pt modelId="{86D02E54-D0DF-4130-8C40-2B893271AAD3}">
      <dgm:prSet phldrT="[Text]" custT="1"/>
      <dgm:spPr/>
      <dgm:t>
        <a:bodyPr/>
        <a:lstStyle/>
        <a:p>
          <a:r>
            <a:rPr lang="en-US" sz="800" u="sng"/>
            <a:t>Patient identificiation</a:t>
          </a:r>
        </a:p>
        <a:p>
          <a:r>
            <a:rPr lang="en-US" sz="800"/>
            <a:t>-At time of enrollment</a:t>
          </a:r>
        </a:p>
        <a:p>
          <a:r>
            <a:rPr lang="en-US" sz="800"/>
            <a:t>-Completion of HRA at time of enrollment or after outreach</a:t>
          </a:r>
        </a:p>
        <a:p>
          <a:r>
            <a:rPr lang="en-US" sz="800"/>
            <a:t>-Confirmation of condtion by provider</a:t>
          </a:r>
        </a:p>
      </dgm:t>
    </dgm:pt>
    <dgm:pt modelId="{C1B8E6BE-E3F5-45D9-B9E0-3E4BC50B63EB}" type="parTrans" cxnId="{1C4C81EF-D9E2-4B72-BF03-792F4D7C6B11}">
      <dgm:prSet/>
      <dgm:spPr/>
      <dgm:t>
        <a:bodyPr/>
        <a:lstStyle/>
        <a:p>
          <a:endParaRPr lang="en-US"/>
        </a:p>
      </dgm:t>
    </dgm:pt>
    <dgm:pt modelId="{C902C02B-9EAE-4CF9-9E91-4F5EBFE57431}" type="sibTrans" cxnId="{1C4C81EF-D9E2-4B72-BF03-792F4D7C6B11}">
      <dgm:prSet/>
      <dgm:spPr/>
      <dgm:t>
        <a:bodyPr/>
        <a:lstStyle/>
        <a:p>
          <a:endParaRPr lang="en-US"/>
        </a:p>
      </dgm:t>
    </dgm:pt>
    <dgm:pt modelId="{4B4AAE8C-B837-43A6-B5E0-187CD3C8EF9A}">
      <dgm:prSet phldrT="[Text]" custT="1"/>
      <dgm:spPr/>
      <dgm:t>
        <a:bodyPr/>
        <a:lstStyle/>
        <a:p>
          <a:r>
            <a:rPr lang="en-US" sz="800" u="sng"/>
            <a:t>Care plan development with HRA/patient</a:t>
          </a:r>
        </a:p>
      </dgm:t>
    </dgm:pt>
    <dgm:pt modelId="{BC958B71-3A68-41CC-9102-719139C2B729}" type="parTrans" cxnId="{1DF15BFD-50E3-4C41-A4DD-A33D1BEDBDA2}">
      <dgm:prSet/>
      <dgm:spPr/>
      <dgm:t>
        <a:bodyPr/>
        <a:lstStyle/>
        <a:p>
          <a:endParaRPr lang="en-US"/>
        </a:p>
      </dgm:t>
    </dgm:pt>
    <dgm:pt modelId="{3F1D6329-85C1-47E3-A6C7-A71DF470F590}" type="sibTrans" cxnId="{1DF15BFD-50E3-4C41-A4DD-A33D1BEDBDA2}">
      <dgm:prSet/>
      <dgm:spPr/>
      <dgm:t>
        <a:bodyPr/>
        <a:lstStyle/>
        <a:p>
          <a:endParaRPr lang="en-US"/>
        </a:p>
      </dgm:t>
    </dgm:pt>
    <dgm:pt modelId="{84BA7C1B-A5D8-4F52-B0FA-2CB280FD6136}">
      <dgm:prSet phldrT="[Text]" custT="1"/>
      <dgm:spPr/>
      <dgm:t>
        <a:bodyPr/>
        <a:lstStyle/>
        <a:p>
          <a:r>
            <a:rPr lang="en-US" sz="800" u="sng"/>
            <a:t>Assessment and problem/opportunity identification</a:t>
          </a:r>
        </a:p>
        <a:p>
          <a:r>
            <a:rPr lang="en-US" sz="800" u="none"/>
            <a:t>-Confer with ICT members and  patient to identify needs</a:t>
          </a:r>
        </a:p>
      </dgm:t>
    </dgm:pt>
    <dgm:pt modelId="{BC98E40C-FC4C-43DC-9B80-0E7F978096A0}" type="parTrans" cxnId="{823559B6-3D41-4CB7-84C8-983D6B1B6EF3}">
      <dgm:prSet/>
      <dgm:spPr/>
      <dgm:t>
        <a:bodyPr/>
        <a:lstStyle/>
        <a:p>
          <a:endParaRPr lang="en-US"/>
        </a:p>
      </dgm:t>
    </dgm:pt>
    <dgm:pt modelId="{AE45E283-7638-4F36-96D5-7ED5185A4C9B}" type="sibTrans" cxnId="{823559B6-3D41-4CB7-84C8-983D6B1B6EF3}">
      <dgm:prSet/>
      <dgm:spPr/>
      <dgm:t>
        <a:bodyPr/>
        <a:lstStyle/>
        <a:p>
          <a:endParaRPr lang="en-US"/>
        </a:p>
      </dgm:t>
    </dgm:pt>
    <dgm:pt modelId="{BC8CD889-C8D5-4884-AE80-730EB2CF9E90}">
      <dgm:prSet phldrT="[Text]" custT="1"/>
      <dgm:spPr/>
      <dgm:t>
        <a:bodyPr/>
        <a:lstStyle/>
        <a:p>
          <a:r>
            <a:rPr lang="en-US" sz="800" u="sng"/>
            <a:t>Care plan implementation and coordination with ICT</a:t>
          </a:r>
        </a:p>
      </dgm:t>
    </dgm:pt>
    <dgm:pt modelId="{519FF67E-0132-49D0-BC08-3FFD3F309F21}" type="parTrans" cxnId="{E1AC58B1-5140-46EA-A2D0-8D9DE6A25321}">
      <dgm:prSet/>
      <dgm:spPr/>
      <dgm:t>
        <a:bodyPr/>
        <a:lstStyle/>
        <a:p>
          <a:endParaRPr lang="en-US"/>
        </a:p>
      </dgm:t>
    </dgm:pt>
    <dgm:pt modelId="{AFA829D6-6CBB-4439-B56C-F0D2A4E33E9B}" type="sibTrans" cxnId="{E1AC58B1-5140-46EA-A2D0-8D9DE6A25321}">
      <dgm:prSet/>
      <dgm:spPr/>
      <dgm:t>
        <a:bodyPr/>
        <a:lstStyle/>
        <a:p>
          <a:endParaRPr lang="en-US"/>
        </a:p>
      </dgm:t>
    </dgm:pt>
    <dgm:pt modelId="{FC449F20-C39F-4910-B02C-47F1B81635AE}">
      <dgm:prSet phldrT="[Text]" custT="1"/>
      <dgm:spPr/>
      <dgm:t>
        <a:bodyPr/>
        <a:lstStyle/>
        <a:p>
          <a:r>
            <a:rPr lang="en-US" sz="800" u="sng"/>
            <a:t>Patient concordance with Care Plan</a:t>
          </a:r>
        </a:p>
        <a:p>
          <a:r>
            <a:rPr lang="en-US" sz="800" u="none"/>
            <a:t>-iterative process to agree upon plan </a:t>
          </a:r>
        </a:p>
        <a:p>
          <a:r>
            <a:rPr lang="en-US" sz="800" u="none"/>
            <a:t>-Implement plan</a:t>
          </a:r>
        </a:p>
        <a:p>
          <a:endParaRPr lang="en-US" sz="800" u="none"/>
        </a:p>
      </dgm:t>
    </dgm:pt>
    <dgm:pt modelId="{DA18B1EF-CE1F-40B6-A746-882AB2A96BEC}" type="parTrans" cxnId="{7CB2CB03-53FA-4D4B-B5F2-B10EFB17019F}">
      <dgm:prSet/>
      <dgm:spPr/>
      <dgm:t>
        <a:bodyPr/>
        <a:lstStyle/>
        <a:p>
          <a:endParaRPr lang="en-US"/>
        </a:p>
      </dgm:t>
    </dgm:pt>
    <dgm:pt modelId="{1B1D0705-6395-4A81-8ABE-5EDC12C36E9A}" type="sibTrans" cxnId="{7CB2CB03-53FA-4D4B-B5F2-B10EFB17019F}">
      <dgm:prSet/>
      <dgm:spPr/>
      <dgm:t>
        <a:bodyPr/>
        <a:lstStyle/>
        <a:p>
          <a:endParaRPr lang="en-US"/>
        </a:p>
      </dgm:t>
    </dgm:pt>
    <dgm:pt modelId="{E255BDBC-1D17-49A5-BFCD-C15AA201B573}">
      <dgm:prSet phldrT="[Text]" custT="1"/>
      <dgm:spPr/>
      <dgm:t>
        <a:bodyPr/>
        <a:lstStyle/>
        <a:p>
          <a:r>
            <a:rPr lang="en-US" sz="800"/>
            <a:t>Re-evaluation of Care Plan and follow-up</a:t>
          </a:r>
        </a:p>
      </dgm:t>
    </dgm:pt>
    <dgm:pt modelId="{BD2D9396-8732-4C71-85C4-2DBB6221AB4D}" type="parTrans" cxnId="{ECD6A7E5-3F6C-4337-88FC-FCD31332B78F}">
      <dgm:prSet/>
      <dgm:spPr/>
      <dgm:t>
        <a:bodyPr/>
        <a:lstStyle/>
        <a:p>
          <a:endParaRPr lang="en-US"/>
        </a:p>
      </dgm:t>
    </dgm:pt>
    <dgm:pt modelId="{1ABCD3AA-76AE-454D-802A-BB448981B089}" type="sibTrans" cxnId="{ECD6A7E5-3F6C-4337-88FC-FCD31332B78F}">
      <dgm:prSet/>
      <dgm:spPr/>
      <dgm:t>
        <a:bodyPr/>
        <a:lstStyle/>
        <a:p>
          <a:endParaRPr lang="en-US"/>
        </a:p>
      </dgm:t>
    </dgm:pt>
    <dgm:pt modelId="{3BB6EA9F-3BEE-4A17-913B-DD1C1354008C}">
      <dgm:prSet phldrT="[Text]" custT="1"/>
      <dgm:spPr/>
      <dgm:t>
        <a:bodyPr/>
        <a:lstStyle/>
        <a:p>
          <a:r>
            <a:rPr lang="en-US" sz="800"/>
            <a:t>Use the HRA, information from provider, outreach to patient to identify high risk conditions</a:t>
          </a:r>
        </a:p>
      </dgm:t>
    </dgm:pt>
    <dgm:pt modelId="{896AF63C-22F9-4097-A641-C0298FF5D794}" type="parTrans" cxnId="{C2435B81-3D32-492C-A4F3-7BB30A042244}">
      <dgm:prSet/>
      <dgm:spPr/>
      <dgm:t>
        <a:bodyPr/>
        <a:lstStyle/>
        <a:p>
          <a:endParaRPr lang="en-US"/>
        </a:p>
      </dgm:t>
    </dgm:pt>
    <dgm:pt modelId="{F28A382C-F459-42E0-A2DA-58224328E2F6}" type="sibTrans" cxnId="{C2435B81-3D32-492C-A4F3-7BB30A042244}">
      <dgm:prSet/>
      <dgm:spPr/>
      <dgm:t>
        <a:bodyPr/>
        <a:lstStyle/>
        <a:p>
          <a:endParaRPr lang="en-US"/>
        </a:p>
      </dgm:t>
    </dgm:pt>
    <dgm:pt modelId="{342E1A18-FF88-4CC5-8F0E-BA357989EFB3}">
      <dgm:prSet phldrT="[Text]" custT="1"/>
      <dgm:spPr/>
      <dgm:t>
        <a:bodyPr/>
        <a:lstStyle/>
        <a:p>
          <a:r>
            <a:rPr lang="en-US" sz="800"/>
            <a:t>Problems/needs</a:t>
          </a:r>
        </a:p>
      </dgm:t>
    </dgm:pt>
    <dgm:pt modelId="{402B1B10-8DCE-4D6E-88B6-168D7B47B52F}" type="parTrans" cxnId="{53CB1F0F-E65B-48C3-AEE5-84C974CD65D4}">
      <dgm:prSet/>
      <dgm:spPr/>
      <dgm:t>
        <a:bodyPr/>
        <a:lstStyle/>
        <a:p>
          <a:endParaRPr lang="en-US"/>
        </a:p>
      </dgm:t>
    </dgm:pt>
    <dgm:pt modelId="{3CE6C2F4-C553-4EC2-9348-B1B5368942F7}" type="sibTrans" cxnId="{53CB1F0F-E65B-48C3-AEE5-84C974CD65D4}">
      <dgm:prSet/>
      <dgm:spPr/>
      <dgm:t>
        <a:bodyPr/>
        <a:lstStyle/>
        <a:p>
          <a:endParaRPr lang="en-US"/>
        </a:p>
      </dgm:t>
    </dgm:pt>
    <dgm:pt modelId="{ECCCEF64-1516-460B-8B0A-1DA01969439B}">
      <dgm:prSet phldrT="[Text]" custT="1"/>
      <dgm:spPr/>
      <dgm:t>
        <a:bodyPr/>
        <a:lstStyle/>
        <a:p>
          <a:r>
            <a:rPr lang="en-US" sz="800"/>
            <a:t>Strategies</a:t>
          </a:r>
        </a:p>
      </dgm:t>
    </dgm:pt>
    <dgm:pt modelId="{DE9CA38B-B677-4A63-9651-8289C710E4D3}" type="parTrans" cxnId="{FB1AB7DC-2F70-44C8-B95B-72DCCDEC6DBF}">
      <dgm:prSet/>
      <dgm:spPr/>
      <dgm:t>
        <a:bodyPr/>
        <a:lstStyle/>
        <a:p>
          <a:endParaRPr lang="en-US"/>
        </a:p>
      </dgm:t>
    </dgm:pt>
    <dgm:pt modelId="{4FF0759B-A269-44E7-8E8B-502DA5A0209E}" type="sibTrans" cxnId="{FB1AB7DC-2F70-44C8-B95B-72DCCDEC6DBF}">
      <dgm:prSet/>
      <dgm:spPr/>
      <dgm:t>
        <a:bodyPr/>
        <a:lstStyle/>
        <a:p>
          <a:endParaRPr lang="en-US"/>
        </a:p>
      </dgm:t>
    </dgm:pt>
    <dgm:pt modelId="{71FE32AF-76FD-49D2-9D45-ADD667E493EF}">
      <dgm:prSet phldrT="[Text]" custT="1"/>
      <dgm:spPr/>
      <dgm:t>
        <a:bodyPr/>
        <a:lstStyle/>
        <a:p>
          <a:r>
            <a:rPr lang="en-US" sz="800"/>
            <a:t>Measurable goals</a:t>
          </a:r>
        </a:p>
      </dgm:t>
    </dgm:pt>
    <dgm:pt modelId="{F3CD8A70-54FC-40EE-8D0F-A6074825A717}" type="parTrans" cxnId="{73D5DFDE-74D4-43BF-9C2A-3D81C0EAA89F}">
      <dgm:prSet/>
      <dgm:spPr/>
      <dgm:t>
        <a:bodyPr/>
        <a:lstStyle/>
        <a:p>
          <a:endParaRPr lang="en-US"/>
        </a:p>
      </dgm:t>
    </dgm:pt>
    <dgm:pt modelId="{E9D9ADAF-C6CF-459B-A130-1CB633B051C4}" type="sibTrans" cxnId="{73D5DFDE-74D4-43BF-9C2A-3D81C0EAA89F}">
      <dgm:prSet/>
      <dgm:spPr/>
      <dgm:t>
        <a:bodyPr/>
        <a:lstStyle/>
        <a:p>
          <a:endParaRPr lang="en-US"/>
        </a:p>
      </dgm:t>
    </dgm:pt>
    <dgm:pt modelId="{D635089F-2869-4BC9-9145-435A8261DE53}">
      <dgm:prSet phldrT="[Text]" custT="1"/>
      <dgm:spPr/>
      <dgm:t>
        <a:bodyPr/>
        <a:lstStyle/>
        <a:p>
          <a:r>
            <a:rPr lang="en-US" sz="800"/>
            <a:t>Barriers</a:t>
          </a:r>
        </a:p>
      </dgm:t>
    </dgm:pt>
    <dgm:pt modelId="{1F19CA61-BF6A-4217-9D69-6A65F0163481}" type="parTrans" cxnId="{ED377EC3-4195-456A-A454-597DE300489B}">
      <dgm:prSet/>
      <dgm:spPr/>
      <dgm:t>
        <a:bodyPr/>
        <a:lstStyle/>
        <a:p>
          <a:endParaRPr lang="en-US"/>
        </a:p>
      </dgm:t>
    </dgm:pt>
    <dgm:pt modelId="{0F711B59-EB87-4E1E-B1DF-2DDFED6AC31F}" type="sibTrans" cxnId="{ED377EC3-4195-456A-A454-597DE300489B}">
      <dgm:prSet/>
      <dgm:spPr/>
      <dgm:t>
        <a:bodyPr/>
        <a:lstStyle/>
        <a:p>
          <a:endParaRPr lang="en-US"/>
        </a:p>
      </dgm:t>
    </dgm:pt>
    <dgm:pt modelId="{3433B521-FC91-4676-9F4E-2100FE42C3F7}">
      <dgm:prSet phldrT="[Text]" custT="1"/>
      <dgm:spPr/>
      <dgm:t>
        <a:bodyPr/>
        <a:lstStyle/>
        <a:p>
          <a:r>
            <a:rPr lang="en-US" sz="800"/>
            <a:t>Interventions</a:t>
          </a:r>
        </a:p>
      </dgm:t>
    </dgm:pt>
    <dgm:pt modelId="{8D1A57F7-F3A7-4888-89AD-51860CE0AA39}" type="parTrans" cxnId="{32E8FDE5-13C6-47BE-B50B-99491B42F2FD}">
      <dgm:prSet/>
      <dgm:spPr/>
      <dgm:t>
        <a:bodyPr/>
        <a:lstStyle/>
        <a:p>
          <a:endParaRPr lang="en-US"/>
        </a:p>
      </dgm:t>
    </dgm:pt>
    <dgm:pt modelId="{BFD2D605-89D4-4973-B44C-BC084F27B3C9}" type="sibTrans" cxnId="{32E8FDE5-13C6-47BE-B50B-99491B42F2FD}">
      <dgm:prSet/>
      <dgm:spPr/>
      <dgm:t>
        <a:bodyPr/>
        <a:lstStyle/>
        <a:p>
          <a:endParaRPr lang="en-US"/>
        </a:p>
      </dgm:t>
    </dgm:pt>
    <dgm:pt modelId="{5166718F-C4FE-46FF-BA66-84DF9F8A7895}" type="pres">
      <dgm:prSet presAssocID="{C0978B4A-5288-46EA-A626-F0315C6E693E}" presName="CompostProcess" presStyleCnt="0">
        <dgm:presLayoutVars>
          <dgm:dir/>
          <dgm:resizeHandles val="exact"/>
        </dgm:presLayoutVars>
      </dgm:prSet>
      <dgm:spPr/>
    </dgm:pt>
    <dgm:pt modelId="{50130332-3812-46F1-AB43-138F40C5666E}" type="pres">
      <dgm:prSet presAssocID="{C0978B4A-5288-46EA-A626-F0315C6E693E}" presName="arrow" presStyleLbl="bgShp" presStyleIdx="0" presStyleCnt="1"/>
      <dgm:spPr/>
    </dgm:pt>
    <dgm:pt modelId="{FA9E5466-0799-4A40-A149-526FFCAC51C8}" type="pres">
      <dgm:prSet presAssocID="{C0978B4A-5288-46EA-A626-F0315C6E693E}" presName="linearProcess" presStyleCnt="0"/>
      <dgm:spPr/>
    </dgm:pt>
    <dgm:pt modelId="{215F4631-7CF6-40F5-AFA3-B978ADE39810}" type="pres">
      <dgm:prSet presAssocID="{86D02E54-D0DF-4130-8C40-2B893271AAD3}" presName="textNode" presStyleLbl="node1" presStyleIdx="0" presStyleCnt="6" custScaleY="116306">
        <dgm:presLayoutVars>
          <dgm:bulletEnabled val="1"/>
        </dgm:presLayoutVars>
      </dgm:prSet>
      <dgm:spPr/>
    </dgm:pt>
    <dgm:pt modelId="{73904C3F-92A4-4B2F-8B88-1CA44479A70D}" type="pres">
      <dgm:prSet presAssocID="{C902C02B-9EAE-4CF9-9E91-4F5EBFE57431}" presName="sibTrans" presStyleCnt="0"/>
      <dgm:spPr/>
    </dgm:pt>
    <dgm:pt modelId="{84692CF8-BD72-462E-9B66-CD2DD4377DFC}" type="pres">
      <dgm:prSet presAssocID="{4B4AAE8C-B837-43A6-B5E0-187CD3C8EF9A}" presName="textNode" presStyleLbl="node1" presStyleIdx="1" presStyleCnt="6" custScaleY="116306">
        <dgm:presLayoutVars>
          <dgm:bulletEnabled val="1"/>
        </dgm:presLayoutVars>
      </dgm:prSet>
      <dgm:spPr/>
    </dgm:pt>
    <dgm:pt modelId="{F10575A2-BE1D-4B8A-AE9C-1483D7F72F3F}" type="pres">
      <dgm:prSet presAssocID="{3F1D6329-85C1-47E3-A6C7-A71DF470F590}" presName="sibTrans" presStyleCnt="0"/>
      <dgm:spPr/>
    </dgm:pt>
    <dgm:pt modelId="{ACB50B55-FAF7-408D-A00D-7217B5FC19F4}" type="pres">
      <dgm:prSet presAssocID="{84BA7C1B-A5D8-4F52-B0FA-2CB280FD6136}" presName="textNode" presStyleLbl="node1" presStyleIdx="2" presStyleCnt="6" custScaleY="117731">
        <dgm:presLayoutVars>
          <dgm:bulletEnabled val="1"/>
        </dgm:presLayoutVars>
      </dgm:prSet>
      <dgm:spPr/>
    </dgm:pt>
    <dgm:pt modelId="{45C001F6-4E86-4C8D-BFA6-8382852C7042}" type="pres">
      <dgm:prSet presAssocID="{AE45E283-7638-4F36-96D5-7ED5185A4C9B}" presName="sibTrans" presStyleCnt="0"/>
      <dgm:spPr/>
    </dgm:pt>
    <dgm:pt modelId="{16C9C518-9B9D-4F8F-BF78-10B9BE77487B}" type="pres">
      <dgm:prSet presAssocID="{BC8CD889-C8D5-4884-AE80-730EB2CF9E90}" presName="textNode" presStyleLbl="node1" presStyleIdx="3" presStyleCnt="6" custScaleY="117731">
        <dgm:presLayoutVars>
          <dgm:bulletEnabled val="1"/>
        </dgm:presLayoutVars>
      </dgm:prSet>
      <dgm:spPr/>
    </dgm:pt>
    <dgm:pt modelId="{701D52DD-83C2-45F6-8024-F50CB37E02A5}" type="pres">
      <dgm:prSet presAssocID="{AFA829D6-6CBB-4439-B56C-F0D2A4E33E9B}" presName="sibTrans" presStyleCnt="0"/>
      <dgm:spPr/>
    </dgm:pt>
    <dgm:pt modelId="{E707CC39-984A-4107-8DE1-C21413B098B1}" type="pres">
      <dgm:prSet presAssocID="{FC449F20-C39F-4910-B02C-47F1B81635AE}" presName="textNode" presStyleLbl="node1" presStyleIdx="4" presStyleCnt="6" custScaleY="121069">
        <dgm:presLayoutVars>
          <dgm:bulletEnabled val="1"/>
        </dgm:presLayoutVars>
      </dgm:prSet>
      <dgm:spPr/>
    </dgm:pt>
    <dgm:pt modelId="{1D4CB1C5-C7ED-4045-B490-624C933E9D8C}" type="pres">
      <dgm:prSet presAssocID="{1B1D0705-6395-4A81-8ABE-5EDC12C36E9A}" presName="sibTrans" presStyleCnt="0"/>
      <dgm:spPr/>
    </dgm:pt>
    <dgm:pt modelId="{76AFDDE9-B712-4E69-9780-D69D88D18CA5}" type="pres">
      <dgm:prSet presAssocID="{E255BDBC-1D17-49A5-BFCD-C15AA201B573}" presName="textNode" presStyleLbl="node1" presStyleIdx="5" presStyleCnt="6" custScaleY="117925">
        <dgm:presLayoutVars>
          <dgm:bulletEnabled val="1"/>
        </dgm:presLayoutVars>
      </dgm:prSet>
      <dgm:spPr/>
    </dgm:pt>
  </dgm:ptLst>
  <dgm:cxnLst>
    <dgm:cxn modelId="{7CB2CB03-53FA-4D4B-B5F2-B10EFB17019F}" srcId="{C0978B4A-5288-46EA-A626-F0315C6E693E}" destId="{FC449F20-C39F-4910-B02C-47F1B81635AE}" srcOrd="4" destOrd="0" parTransId="{DA18B1EF-CE1F-40B6-A746-882AB2A96BEC}" sibTransId="{1B1D0705-6395-4A81-8ABE-5EDC12C36E9A}"/>
    <dgm:cxn modelId="{53CB1F0F-E65B-48C3-AEE5-84C974CD65D4}" srcId="{BC8CD889-C8D5-4884-AE80-730EB2CF9E90}" destId="{342E1A18-FF88-4CC5-8F0E-BA357989EFB3}" srcOrd="0" destOrd="0" parTransId="{402B1B10-8DCE-4D6E-88B6-168D7B47B52F}" sibTransId="{3CE6C2F4-C553-4EC2-9348-B1B5368942F7}"/>
    <dgm:cxn modelId="{C4C0581A-C430-4DED-B606-24AC5F444516}" type="presOf" srcId="{84BA7C1B-A5D8-4F52-B0FA-2CB280FD6136}" destId="{ACB50B55-FAF7-408D-A00D-7217B5FC19F4}" srcOrd="0" destOrd="0" presId="urn:microsoft.com/office/officeart/2005/8/layout/hProcess9"/>
    <dgm:cxn modelId="{5AF82620-A45C-4336-B472-FAF45BA4EB96}" type="presOf" srcId="{3433B521-FC91-4676-9F4E-2100FE42C3F7}" destId="{16C9C518-9B9D-4F8F-BF78-10B9BE77487B}" srcOrd="0" destOrd="5" presId="urn:microsoft.com/office/officeart/2005/8/layout/hProcess9"/>
    <dgm:cxn modelId="{3FA93720-659E-43C0-B775-EE3D7EB51955}" type="presOf" srcId="{BC8CD889-C8D5-4884-AE80-730EB2CF9E90}" destId="{16C9C518-9B9D-4F8F-BF78-10B9BE77487B}" srcOrd="0" destOrd="0" presId="urn:microsoft.com/office/officeart/2005/8/layout/hProcess9"/>
    <dgm:cxn modelId="{AF99114B-3B62-4F5F-B98F-4F6644561A2D}" type="presOf" srcId="{C0978B4A-5288-46EA-A626-F0315C6E693E}" destId="{5166718F-C4FE-46FF-BA66-84DF9F8A7895}" srcOrd="0" destOrd="0" presId="urn:microsoft.com/office/officeart/2005/8/layout/hProcess9"/>
    <dgm:cxn modelId="{50831070-2178-4FD5-9629-E7559699404D}" type="presOf" srcId="{342E1A18-FF88-4CC5-8F0E-BA357989EFB3}" destId="{16C9C518-9B9D-4F8F-BF78-10B9BE77487B}" srcOrd="0" destOrd="1" presId="urn:microsoft.com/office/officeart/2005/8/layout/hProcess9"/>
    <dgm:cxn modelId="{2DD62057-2BAC-4CED-8697-DF193B44A1E1}" type="presOf" srcId="{86D02E54-D0DF-4130-8C40-2B893271AAD3}" destId="{215F4631-7CF6-40F5-AFA3-B978ADE39810}" srcOrd="0" destOrd="0" presId="urn:microsoft.com/office/officeart/2005/8/layout/hProcess9"/>
    <dgm:cxn modelId="{C2435B81-3D32-492C-A4F3-7BB30A042244}" srcId="{4B4AAE8C-B837-43A6-B5E0-187CD3C8EF9A}" destId="{3BB6EA9F-3BEE-4A17-913B-DD1C1354008C}" srcOrd="0" destOrd="0" parTransId="{896AF63C-22F9-4097-A641-C0298FF5D794}" sibTransId="{F28A382C-F459-42E0-A2DA-58224328E2F6}"/>
    <dgm:cxn modelId="{142D0098-C056-4FC7-9AF5-BE25DFEEB0B1}" type="presOf" srcId="{D635089F-2869-4BC9-9145-435A8261DE53}" destId="{16C9C518-9B9D-4F8F-BF78-10B9BE77487B}" srcOrd="0" destOrd="4" presId="urn:microsoft.com/office/officeart/2005/8/layout/hProcess9"/>
    <dgm:cxn modelId="{EC89AEA0-FC17-4FBD-9087-7FA81D925929}" type="presOf" srcId="{4B4AAE8C-B837-43A6-B5E0-187CD3C8EF9A}" destId="{84692CF8-BD72-462E-9B66-CD2DD4377DFC}" srcOrd="0" destOrd="0" presId="urn:microsoft.com/office/officeart/2005/8/layout/hProcess9"/>
    <dgm:cxn modelId="{55CF04A1-B911-4225-B9D1-342A69CC6A9E}" type="presOf" srcId="{3BB6EA9F-3BEE-4A17-913B-DD1C1354008C}" destId="{84692CF8-BD72-462E-9B66-CD2DD4377DFC}" srcOrd="0" destOrd="1" presId="urn:microsoft.com/office/officeart/2005/8/layout/hProcess9"/>
    <dgm:cxn modelId="{FED709A4-C070-483B-A14A-00064ECA4AAF}" type="presOf" srcId="{ECCCEF64-1516-460B-8B0A-1DA01969439B}" destId="{16C9C518-9B9D-4F8F-BF78-10B9BE77487B}" srcOrd="0" destOrd="2" presId="urn:microsoft.com/office/officeart/2005/8/layout/hProcess9"/>
    <dgm:cxn modelId="{E1AC58B1-5140-46EA-A2D0-8D9DE6A25321}" srcId="{C0978B4A-5288-46EA-A626-F0315C6E693E}" destId="{BC8CD889-C8D5-4884-AE80-730EB2CF9E90}" srcOrd="3" destOrd="0" parTransId="{519FF67E-0132-49D0-BC08-3FFD3F309F21}" sibTransId="{AFA829D6-6CBB-4439-B56C-F0D2A4E33E9B}"/>
    <dgm:cxn modelId="{823559B6-3D41-4CB7-84C8-983D6B1B6EF3}" srcId="{C0978B4A-5288-46EA-A626-F0315C6E693E}" destId="{84BA7C1B-A5D8-4F52-B0FA-2CB280FD6136}" srcOrd="2" destOrd="0" parTransId="{BC98E40C-FC4C-43DC-9B80-0E7F978096A0}" sibTransId="{AE45E283-7638-4F36-96D5-7ED5185A4C9B}"/>
    <dgm:cxn modelId="{B53E25C3-9BC4-4EE0-92EA-F70525246E40}" type="presOf" srcId="{71FE32AF-76FD-49D2-9D45-ADD667E493EF}" destId="{16C9C518-9B9D-4F8F-BF78-10B9BE77487B}" srcOrd="0" destOrd="3" presId="urn:microsoft.com/office/officeart/2005/8/layout/hProcess9"/>
    <dgm:cxn modelId="{ED377EC3-4195-456A-A454-597DE300489B}" srcId="{BC8CD889-C8D5-4884-AE80-730EB2CF9E90}" destId="{D635089F-2869-4BC9-9145-435A8261DE53}" srcOrd="3" destOrd="0" parTransId="{1F19CA61-BF6A-4217-9D69-6A65F0163481}" sibTransId="{0F711B59-EB87-4E1E-B1DF-2DDFED6AC31F}"/>
    <dgm:cxn modelId="{462F12D9-C73A-4557-ADF0-1958F3092058}" type="presOf" srcId="{FC449F20-C39F-4910-B02C-47F1B81635AE}" destId="{E707CC39-984A-4107-8DE1-C21413B098B1}" srcOrd="0" destOrd="0" presId="urn:microsoft.com/office/officeart/2005/8/layout/hProcess9"/>
    <dgm:cxn modelId="{FB1AB7DC-2F70-44C8-B95B-72DCCDEC6DBF}" srcId="{BC8CD889-C8D5-4884-AE80-730EB2CF9E90}" destId="{ECCCEF64-1516-460B-8B0A-1DA01969439B}" srcOrd="1" destOrd="0" parTransId="{DE9CA38B-B677-4A63-9651-8289C710E4D3}" sibTransId="{4FF0759B-A269-44E7-8E8B-502DA5A0209E}"/>
    <dgm:cxn modelId="{73D5DFDE-74D4-43BF-9C2A-3D81C0EAA89F}" srcId="{BC8CD889-C8D5-4884-AE80-730EB2CF9E90}" destId="{71FE32AF-76FD-49D2-9D45-ADD667E493EF}" srcOrd="2" destOrd="0" parTransId="{F3CD8A70-54FC-40EE-8D0F-A6074825A717}" sibTransId="{E9D9ADAF-C6CF-459B-A130-1CB633B051C4}"/>
    <dgm:cxn modelId="{ECD6A7E5-3F6C-4337-88FC-FCD31332B78F}" srcId="{C0978B4A-5288-46EA-A626-F0315C6E693E}" destId="{E255BDBC-1D17-49A5-BFCD-C15AA201B573}" srcOrd="5" destOrd="0" parTransId="{BD2D9396-8732-4C71-85C4-2DBB6221AB4D}" sibTransId="{1ABCD3AA-76AE-454D-802A-BB448981B089}"/>
    <dgm:cxn modelId="{32E8FDE5-13C6-47BE-B50B-99491B42F2FD}" srcId="{BC8CD889-C8D5-4884-AE80-730EB2CF9E90}" destId="{3433B521-FC91-4676-9F4E-2100FE42C3F7}" srcOrd="4" destOrd="0" parTransId="{8D1A57F7-F3A7-4888-89AD-51860CE0AA39}" sibTransId="{BFD2D605-89D4-4973-B44C-BC084F27B3C9}"/>
    <dgm:cxn modelId="{9AA3A0EC-9E06-47AE-8501-6621BA494409}" type="presOf" srcId="{E255BDBC-1D17-49A5-BFCD-C15AA201B573}" destId="{76AFDDE9-B712-4E69-9780-D69D88D18CA5}" srcOrd="0" destOrd="0" presId="urn:microsoft.com/office/officeart/2005/8/layout/hProcess9"/>
    <dgm:cxn modelId="{1C4C81EF-D9E2-4B72-BF03-792F4D7C6B11}" srcId="{C0978B4A-5288-46EA-A626-F0315C6E693E}" destId="{86D02E54-D0DF-4130-8C40-2B893271AAD3}" srcOrd="0" destOrd="0" parTransId="{C1B8E6BE-E3F5-45D9-B9E0-3E4BC50B63EB}" sibTransId="{C902C02B-9EAE-4CF9-9E91-4F5EBFE57431}"/>
    <dgm:cxn modelId="{1DF15BFD-50E3-4C41-A4DD-A33D1BEDBDA2}" srcId="{C0978B4A-5288-46EA-A626-F0315C6E693E}" destId="{4B4AAE8C-B837-43A6-B5E0-187CD3C8EF9A}" srcOrd="1" destOrd="0" parTransId="{BC958B71-3A68-41CC-9102-719139C2B729}" sibTransId="{3F1D6329-85C1-47E3-A6C7-A71DF470F590}"/>
    <dgm:cxn modelId="{D432FF29-9038-4524-B07E-401F9F777FEC}" type="presParOf" srcId="{5166718F-C4FE-46FF-BA66-84DF9F8A7895}" destId="{50130332-3812-46F1-AB43-138F40C5666E}" srcOrd="0" destOrd="0" presId="urn:microsoft.com/office/officeart/2005/8/layout/hProcess9"/>
    <dgm:cxn modelId="{45756B81-4830-48D3-A6BA-D3A5366522BA}" type="presParOf" srcId="{5166718F-C4FE-46FF-BA66-84DF9F8A7895}" destId="{FA9E5466-0799-4A40-A149-526FFCAC51C8}" srcOrd="1" destOrd="0" presId="urn:microsoft.com/office/officeart/2005/8/layout/hProcess9"/>
    <dgm:cxn modelId="{0584A408-B0BD-4233-8CD3-37C74E55BCA0}" type="presParOf" srcId="{FA9E5466-0799-4A40-A149-526FFCAC51C8}" destId="{215F4631-7CF6-40F5-AFA3-B978ADE39810}" srcOrd="0" destOrd="0" presId="urn:microsoft.com/office/officeart/2005/8/layout/hProcess9"/>
    <dgm:cxn modelId="{95836CDF-F9EE-43B1-9EC3-22158D4CC35E}" type="presParOf" srcId="{FA9E5466-0799-4A40-A149-526FFCAC51C8}" destId="{73904C3F-92A4-4B2F-8B88-1CA44479A70D}" srcOrd="1" destOrd="0" presId="urn:microsoft.com/office/officeart/2005/8/layout/hProcess9"/>
    <dgm:cxn modelId="{256404AF-BCF6-470F-9F8C-7EA60B615BCD}" type="presParOf" srcId="{FA9E5466-0799-4A40-A149-526FFCAC51C8}" destId="{84692CF8-BD72-462E-9B66-CD2DD4377DFC}" srcOrd="2" destOrd="0" presId="urn:microsoft.com/office/officeart/2005/8/layout/hProcess9"/>
    <dgm:cxn modelId="{DB30FE8C-C7B8-4FB4-9BFD-EA34AEEE209B}" type="presParOf" srcId="{FA9E5466-0799-4A40-A149-526FFCAC51C8}" destId="{F10575A2-BE1D-4B8A-AE9C-1483D7F72F3F}" srcOrd="3" destOrd="0" presId="urn:microsoft.com/office/officeart/2005/8/layout/hProcess9"/>
    <dgm:cxn modelId="{33D6C6BE-C217-41AA-92A7-2B1948743473}" type="presParOf" srcId="{FA9E5466-0799-4A40-A149-526FFCAC51C8}" destId="{ACB50B55-FAF7-408D-A00D-7217B5FC19F4}" srcOrd="4" destOrd="0" presId="urn:microsoft.com/office/officeart/2005/8/layout/hProcess9"/>
    <dgm:cxn modelId="{8E349116-81EE-41B1-972B-7F22ED653090}" type="presParOf" srcId="{FA9E5466-0799-4A40-A149-526FFCAC51C8}" destId="{45C001F6-4E86-4C8D-BFA6-8382852C7042}" srcOrd="5" destOrd="0" presId="urn:microsoft.com/office/officeart/2005/8/layout/hProcess9"/>
    <dgm:cxn modelId="{484F692A-C040-48A6-B439-2EC1E8A481A6}" type="presParOf" srcId="{FA9E5466-0799-4A40-A149-526FFCAC51C8}" destId="{16C9C518-9B9D-4F8F-BF78-10B9BE77487B}" srcOrd="6" destOrd="0" presId="urn:microsoft.com/office/officeart/2005/8/layout/hProcess9"/>
    <dgm:cxn modelId="{B9EA3794-E8FD-4FA1-8D61-4A0CFFE82D08}" type="presParOf" srcId="{FA9E5466-0799-4A40-A149-526FFCAC51C8}" destId="{701D52DD-83C2-45F6-8024-F50CB37E02A5}" srcOrd="7" destOrd="0" presId="urn:microsoft.com/office/officeart/2005/8/layout/hProcess9"/>
    <dgm:cxn modelId="{477EE032-7471-4281-A33A-6EBCF6579F25}" type="presParOf" srcId="{FA9E5466-0799-4A40-A149-526FFCAC51C8}" destId="{E707CC39-984A-4107-8DE1-C21413B098B1}" srcOrd="8" destOrd="0" presId="urn:microsoft.com/office/officeart/2005/8/layout/hProcess9"/>
    <dgm:cxn modelId="{70300C0B-F875-48CC-98DF-CC4437757A95}" type="presParOf" srcId="{FA9E5466-0799-4A40-A149-526FFCAC51C8}" destId="{1D4CB1C5-C7ED-4045-B490-624C933E9D8C}" srcOrd="9" destOrd="0" presId="urn:microsoft.com/office/officeart/2005/8/layout/hProcess9"/>
    <dgm:cxn modelId="{D690A18F-4B06-4B31-A98D-6836644AC0A8}" type="presParOf" srcId="{FA9E5466-0799-4A40-A149-526FFCAC51C8}" destId="{76AFDDE9-B712-4E69-9780-D69D88D18CA5}" srcOrd="10" destOrd="0" presId="urn:microsoft.com/office/officeart/2005/8/layout/hProcess9"/>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130332-3812-46F1-AB43-138F40C5666E}">
      <dsp:nvSpPr>
        <dsp:cNvPr id="0" name=""/>
        <dsp:cNvSpPr/>
      </dsp:nvSpPr>
      <dsp:spPr>
        <a:xfrm>
          <a:off x="448627" y="0"/>
          <a:ext cx="5084445" cy="302895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15F4631-7CF6-40F5-AFA3-B978ADE39810}">
      <dsp:nvSpPr>
        <dsp:cNvPr id="0" name=""/>
        <dsp:cNvSpPr/>
      </dsp:nvSpPr>
      <dsp:spPr>
        <a:xfrm>
          <a:off x="73" y="809904"/>
          <a:ext cx="875349" cy="14091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u="sng" kern="1200"/>
            <a:t>Patient identificiation</a:t>
          </a:r>
        </a:p>
        <a:p>
          <a:pPr marL="0" lvl="0" indent="0" algn="ctr" defTabSz="355600">
            <a:lnSpc>
              <a:spcPct val="90000"/>
            </a:lnSpc>
            <a:spcBef>
              <a:spcPct val="0"/>
            </a:spcBef>
            <a:spcAft>
              <a:spcPct val="35000"/>
            </a:spcAft>
            <a:buNone/>
          </a:pPr>
          <a:r>
            <a:rPr lang="en-US" sz="800" kern="1200"/>
            <a:t>-At time of enrollment</a:t>
          </a:r>
        </a:p>
        <a:p>
          <a:pPr marL="0" lvl="0" indent="0" algn="ctr" defTabSz="355600">
            <a:lnSpc>
              <a:spcPct val="90000"/>
            </a:lnSpc>
            <a:spcBef>
              <a:spcPct val="0"/>
            </a:spcBef>
            <a:spcAft>
              <a:spcPct val="35000"/>
            </a:spcAft>
            <a:buNone/>
          </a:pPr>
          <a:r>
            <a:rPr lang="en-US" sz="800" kern="1200"/>
            <a:t>-Completion of HRA at time of enrollment or after outreach</a:t>
          </a:r>
        </a:p>
        <a:p>
          <a:pPr marL="0" lvl="0" indent="0" algn="ctr" defTabSz="355600">
            <a:lnSpc>
              <a:spcPct val="90000"/>
            </a:lnSpc>
            <a:spcBef>
              <a:spcPct val="0"/>
            </a:spcBef>
            <a:spcAft>
              <a:spcPct val="35000"/>
            </a:spcAft>
            <a:buNone/>
          </a:pPr>
          <a:r>
            <a:rPr lang="en-US" sz="800" kern="1200"/>
            <a:t>-Confirmation of condtion by provider</a:t>
          </a:r>
        </a:p>
      </dsp:txBody>
      <dsp:txXfrm>
        <a:off x="42804" y="852635"/>
        <a:ext cx="789887" cy="1323678"/>
      </dsp:txXfrm>
    </dsp:sp>
    <dsp:sp modelId="{84692CF8-BD72-462E-9B66-CD2DD4377DFC}">
      <dsp:nvSpPr>
        <dsp:cNvPr id="0" name=""/>
        <dsp:cNvSpPr/>
      </dsp:nvSpPr>
      <dsp:spPr>
        <a:xfrm>
          <a:off x="1021313" y="809904"/>
          <a:ext cx="875349" cy="14091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n-US" sz="800" u="sng" kern="1200"/>
            <a:t>Care plan development with HRA/patient</a:t>
          </a:r>
        </a:p>
        <a:p>
          <a:pPr marL="57150" lvl="1" indent="-57150" algn="l" defTabSz="355600">
            <a:lnSpc>
              <a:spcPct val="90000"/>
            </a:lnSpc>
            <a:spcBef>
              <a:spcPct val="0"/>
            </a:spcBef>
            <a:spcAft>
              <a:spcPct val="15000"/>
            </a:spcAft>
            <a:buChar char="•"/>
          </a:pPr>
          <a:r>
            <a:rPr lang="en-US" sz="800" kern="1200"/>
            <a:t>Use the HRA, information from provider, outreach to patient to identify high risk conditions</a:t>
          </a:r>
        </a:p>
      </dsp:txBody>
      <dsp:txXfrm>
        <a:off x="1064044" y="852635"/>
        <a:ext cx="789887" cy="1323678"/>
      </dsp:txXfrm>
    </dsp:sp>
    <dsp:sp modelId="{ACB50B55-FAF7-408D-A00D-7217B5FC19F4}">
      <dsp:nvSpPr>
        <dsp:cNvPr id="0" name=""/>
        <dsp:cNvSpPr/>
      </dsp:nvSpPr>
      <dsp:spPr>
        <a:xfrm>
          <a:off x="2042554" y="801272"/>
          <a:ext cx="875349" cy="142640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u="sng" kern="1200"/>
            <a:t>Assessment and problem/opportunity identification</a:t>
          </a:r>
        </a:p>
        <a:p>
          <a:pPr marL="0" lvl="0" indent="0" algn="ctr" defTabSz="355600">
            <a:lnSpc>
              <a:spcPct val="90000"/>
            </a:lnSpc>
            <a:spcBef>
              <a:spcPct val="0"/>
            </a:spcBef>
            <a:spcAft>
              <a:spcPct val="35000"/>
            </a:spcAft>
            <a:buNone/>
          </a:pPr>
          <a:r>
            <a:rPr lang="en-US" sz="800" u="none" kern="1200"/>
            <a:t>-Confer with ICT members and  patient to identify needs</a:t>
          </a:r>
        </a:p>
      </dsp:txBody>
      <dsp:txXfrm>
        <a:off x="2085285" y="844003"/>
        <a:ext cx="789887" cy="1340943"/>
      </dsp:txXfrm>
    </dsp:sp>
    <dsp:sp modelId="{16C9C518-9B9D-4F8F-BF78-10B9BE77487B}">
      <dsp:nvSpPr>
        <dsp:cNvPr id="0" name=""/>
        <dsp:cNvSpPr/>
      </dsp:nvSpPr>
      <dsp:spPr>
        <a:xfrm>
          <a:off x="3063795" y="801272"/>
          <a:ext cx="875349" cy="142640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n-US" sz="800" u="sng" kern="1200"/>
            <a:t>Care plan implementation and coordination with ICT</a:t>
          </a:r>
        </a:p>
        <a:p>
          <a:pPr marL="57150" lvl="1" indent="-57150" algn="l" defTabSz="355600">
            <a:lnSpc>
              <a:spcPct val="90000"/>
            </a:lnSpc>
            <a:spcBef>
              <a:spcPct val="0"/>
            </a:spcBef>
            <a:spcAft>
              <a:spcPct val="15000"/>
            </a:spcAft>
            <a:buChar char="•"/>
          </a:pPr>
          <a:r>
            <a:rPr lang="en-US" sz="800" kern="1200"/>
            <a:t>Problems/needs</a:t>
          </a:r>
        </a:p>
        <a:p>
          <a:pPr marL="57150" lvl="1" indent="-57150" algn="l" defTabSz="355600">
            <a:lnSpc>
              <a:spcPct val="90000"/>
            </a:lnSpc>
            <a:spcBef>
              <a:spcPct val="0"/>
            </a:spcBef>
            <a:spcAft>
              <a:spcPct val="15000"/>
            </a:spcAft>
            <a:buChar char="•"/>
          </a:pPr>
          <a:r>
            <a:rPr lang="en-US" sz="800" kern="1200"/>
            <a:t>Strategies</a:t>
          </a:r>
        </a:p>
        <a:p>
          <a:pPr marL="57150" lvl="1" indent="-57150" algn="l" defTabSz="355600">
            <a:lnSpc>
              <a:spcPct val="90000"/>
            </a:lnSpc>
            <a:spcBef>
              <a:spcPct val="0"/>
            </a:spcBef>
            <a:spcAft>
              <a:spcPct val="15000"/>
            </a:spcAft>
            <a:buChar char="•"/>
          </a:pPr>
          <a:r>
            <a:rPr lang="en-US" sz="800" kern="1200"/>
            <a:t>Measurable goals</a:t>
          </a:r>
        </a:p>
        <a:p>
          <a:pPr marL="57150" lvl="1" indent="-57150" algn="l" defTabSz="355600">
            <a:lnSpc>
              <a:spcPct val="90000"/>
            </a:lnSpc>
            <a:spcBef>
              <a:spcPct val="0"/>
            </a:spcBef>
            <a:spcAft>
              <a:spcPct val="15000"/>
            </a:spcAft>
            <a:buChar char="•"/>
          </a:pPr>
          <a:r>
            <a:rPr lang="en-US" sz="800" kern="1200"/>
            <a:t>Barriers</a:t>
          </a:r>
        </a:p>
        <a:p>
          <a:pPr marL="57150" lvl="1" indent="-57150" algn="l" defTabSz="355600">
            <a:lnSpc>
              <a:spcPct val="90000"/>
            </a:lnSpc>
            <a:spcBef>
              <a:spcPct val="0"/>
            </a:spcBef>
            <a:spcAft>
              <a:spcPct val="15000"/>
            </a:spcAft>
            <a:buChar char="•"/>
          </a:pPr>
          <a:r>
            <a:rPr lang="en-US" sz="800" kern="1200"/>
            <a:t>Interventions</a:t>
          </a:r>
        </a:p>
      </dsp:txBody>
      <dsp:txXfrm>
        <a:off x="3106526" y="844003"/>
        <a:ext cx="789887" cy="1340943"/>
      </dsp:txXfrm>
    </dsp:sp>
    <dsp:sp modelId="{E707CC39-984A-4107-8DE1-C21413B098B1}">
      <dsp:nvSpPr>
        <dsp:cNvPr id="0" name=""/>
        <dsp:cNvSpPr/>
      </dsp:nvSpPr>
      <dsp:spPr>
        <a:xfrm>
          <a:off x="4085036" y="781051"/>
          <a:ext cx="875349" cy="146684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u="sng" kern="1200"/>
            <a:t>Patient concordance with Care Plan</a:t>
          </a:r>
        </a:p>
        <a:p>
          <a:pPr marL="0" lvl="0" indent="0" algn="ctr" defTabSz="355600">
            <a:lnSpc>
              <a:spcPct val="90000"/>
            </a:lnSpc>
            <a:spcBef>
              <a:spcPct val="0"/>
            </a:spcBef>
            <a:spcAft>
              <a:spcPct val="35000"/>
            </a:spcAft>
            <a:buNone/>
          </a:pPr>
          <a:r>
            <a:rPr lang="en-US" sz="800" u="none" kern="1200"/>
            <a:t>-iterative process to agree upon plan </a:t>
          </a:r>
        </a:p>
        <a:p>
          <a:pPr marL="0" lvl="0" indent="0" algn="ctr" defTabSz="355600">
            <a:lnSpc>
              <a:spcPct val="90000"/>
            </a:lnSpc>
            <a:spcBef>
              <a:spcPct val="0"/>
            </a:spcBef>
            <a:spcAft>
              <a:spcPct val="35000"/>
            </a:spcAft>
            <a:buNone/>
          </a:pPr>
          <a:r>
            <a:rPr lang="en-US" sz="800" u="none" kern="1200"/>
            <a:t>-Implement plan</a:t>
          </a:r>
        </a:p>
        <a:p>
          <a:pPr marL="0" lvl="0" indent="0" algn="ctr" defTabSz="355600">
            <a:lnSpc>
              <a:spcPct val="90000"/>
            </a:lnSpc>
            <a:spcBef>
              <a:spcPct val="0"/>
            </a:spcBef>
            <a:spcAft>
              <a:spcPct val="35000"/>
            </a:spcAft>
            <a:buNone/>
          </a:pPr>
          <a:endParaRPr lang="en-US" sz="800" u="none" kern="1200"/>
        </a:p>
      </dsp:txBody>
      <dsp:txXfrm>
        <a:off x="4127767" y="823782"/>
        <a:ext cx="789887" cy="1381385"/>
      </dsp:txXfrm>
    </dsp:sp>
    <dsp:sp modelId="{76AFDDE9-B712-4E69-9780-D69D88D18CA5}">
      <dsp:nvSpPr>
        <dsp:cNvPr id="0" name=""/>
        <dsp:cNvSpPr/>
      </dsp:nvSpPr>
      <dsp:spPr>
        <a:xfrm>
          <a:off x="5106277" y="800097"/>
          <a:ext cx="875349" cy="142875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Re-evaluation of Care Plan and follow-up</a:t>
          </a:r>
        </a:p>
      </dsp:txBody>
      <dsp:txXfrm>
        <a:off x="5149008" y="842828"/>
        <a:ext cx="789887" cy="1343293"/>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6C4212-7B3B-4CBC-83A8-2533A2195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8185</TotalTime>
  <Pages>148</Pages>
  <Words>44080</Words>
  <Characters>251261</Characters>
  <Application>Microsoft Office Word</Application>
  <DocSecurity>0</DocSecurity>
  <Lines>2093</Lines>
  <Paragraphs>589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Woo</dc:creator>
  <cp:keywords/>
  <dc:description/>
  <cp:lastModifiedBy>David Liu</cp:lastModifiedBy>
  <cp:revision>196</cp:revision>
  <cp:lastPrinted>2024-01-11T21:33:00Z</cp:lastPrinted>
  <dcterms:created xsi:type="dcterms:W3CDTF">2022-12-21T23:39:00Z</dcterms:created>
  <dcterms:modified xsi:type="dcterms:W3CDTF">2024-01-30T23:04:00Z</dcterms:modified>
</cp:coreProperties>
</file>